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F2" w:rsidRPr="00BD3FF2" w:rsidRDefault="00BD3FF2" w:rsidP="00BD3FF2">
      <w:pPr>
        <w:tabs>
          <w:tab w:val="left" w:pos="9720"/>
        </w:tabs>
        <w:spacing w:after="0"/>
        <w:rPr>
          <w:rFonts w:ascii="Calibri" w:eastAsia="Calibri" w:hAnsi="Calibri" w:cs="Times New Roman"/>
        </w:rPr>
      </w:pPr>
      <w:r w:rsidRPr="00BD3FF2">
        <w:rPr>
          <w:rFonts w:ascii="Calibri" w:eastAsia="Calibri" w:hAnsi="Calibri" w:cs="Times New Roman"/>
        </w:rPr>
        <w:t xml:space="preserve">                                                                                           </w:t>
      </w:r>
      <w:r w:rsidRPr="00BD3FF2">
        <w:rPr>
          <w:rFonts w:ascii="Calibri" w:eastAsia="Calibri" w:hAnsi="Calibri" w:cs="Times New Roman"/>
        </w:rPr>
        <w:object w:dxaOrig="97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0pt" o:ole="" filled="t">
            <v:fill color2="black"/>
            <v:imagedata r:id="rId6" o:title=""/>
          </v:shape>
          <o:OLEObject Type="Embed" ProgID="Word.Picture.8" ShapeID="_x0000_i1025" DrawAspect="Content" ObjectID="_1402473336" r:id="rId7"/>
        </w:object>
      </w:r>
      <w:r w:rsidRPr="00BD3FF2">
        <w:rPr>
          <w:rFonts w:ascii="Calibri" w:eastAsia="Calibri" w:hAnsi="Calibri" w:cs="Times New Roman"/>
        </w:rPr>
        <w:t xml:space="preserve">                                                           </w:t>
      </w:r>
    </w:p>
    <w:p w:rsidR="00BD3FF2" w:rsidRDefault="00BD3FF2" w:rsidP="00BD3FF2">
      <w:pPr>
        <w:keepNext/>
        <w:widowControl w:val="0"/>
        <w:numPr>
          <w:ilvl w:val="3"/>
          <w:numId w:val="2"/>
        </w:numPr>
        <w:tabs>
          <w:tab w:val="left" w:pos="0"/>
          <w:tab w:val="left" w:pos="9720"/>
        </w:tabs>
        <w:suppressAutoHyphens/>
        <w:autoSpaceDE w:val="0"/>
        <w:spacing w:after="0" w:line="240" w:lineRule="auto"/>
        <w:jc w:val="center"/>
        <w:outlineLvl w:val="3"/>
        <w:rPr>
          <w:rFonts w:ascii="Times New Roman" w:eastAsia="Times New Roman" w:hAnsi="Times New Roman" w:cs="Arial"/>
          <w:b/>
          <w:bCs/>
          <w:sz w:val="40"/>
          <w:szCs w:val="40"/>
          <w:lang w:eastAsia="ar-SA"/>
        </w:rPr>
      </w:pPr>
      <w:r w:rsidRPr="00BD3FF2">
        <w:rPr>
          <w:rFonts w:ascii="Times New Roman" w:eastAsia="Times New Roman" w:hAnsi="Times New Roman" w:cs="Arial"/>
          <w:b/>
          <w:bCs/>
          <w:sz w:val="40"/>
          <w:szCs w:val="40"/>
          <w:lang w:eastAsia="ar-SA"/>
        </w:rPr>
        <w:t xml:space="preserve">     АДМИНИСТРАЦИЯ  ГОРОДА  ПОКАЧИ </w:t>
      </w:r>
    </w:p>
    <w:p w:rsidR="00BD3FF2" w:rsidRPr="00BD3FF2" w:rsidRDefault="00BD3FF2" w:rsidP="00BD3FF2">
      <w:pPr>
        <w:keepNext/>
        <w:widowControl w:val="0"/>
        <w:numPr>
          <w:ilvl w:val="3"/>
          <w:numId w:val="2"/>
        </w:numPr>
        <w:tabs>
          <w:tab w:val="left" w:pos="0"/>
          <w:tab w:val="left" w:pos="9720"/>
        </w:tabs>
        <w:suppressAutoHyphens/>
        <w:autoSpaceDE w:val="0"/>
        <w:spacing w:after="0" w:line="240" w:lineRule="auto"/>
        <w:jc w:val="center"/>
        <w:outlineLvl w:val="3"/>
        <w:rPr>
          <w:rFonts w:ascii="Times New Roman" w:eastAsia="Times New Roman" w:hAnsi="Times New Roman" w:cs="Arial"/>
          <w:b/>
          <w:bCs/>
          <w:sz w:val="40"/>
          <w:szCs w:val="40"/>
          <w:lang w:eastAsia="ar-SA"/>
        </w:rPr>
      </w:pPr>
    </w:p>
    <w:p w:rsidR="00BD3FF2" w:rsidRDefault="00BD3FF2" w:rsidP="00BD3FF2">
      <w:pPr>
        <w:keepNext/>
        <w:widowControl w:val="0"/>
        <w:numPr>
          <w:ilvl w:val="2"/>
          <w:numId w:val="2"/>
        </w:numPr>
        <w:tabs>
          <w:tab w:val="left" w:pos="0"/>
          <w:tab w:val="left" w:pos="9720"/>
        </w:tabs>
        <w:suppressAutoHyphens/>
        <w:autoSpaceDE w:val="0"/>
        <w:spacing w:after="0" w:line="240" w:lineRule="auto"/>
        <w:jc w:val="center"/>
        <w:outlineLvl w:val="2"/>
        <w:rPr>
          <w:rFonts w:ascii="Times New Roman" w:eastAsia="Times New Roman" w:hAnsi="Times New Roman" w:cs="Times New Roman"/>
          <w:b/>
          <w:sz w:val="24"/>
          <w:szCs w:val="29"/>
          <w:lang w:eastAsia="ar-SA"/>
        </w:rPr>
      </w:pPr>
      <w:r w:rsidRPr="00BD3FF2">
        <w:rPr>
          <w:rFonts w:ascii="Times New Roman" w:eastAsia="Times New Roman" w:hAnsi="Times New Roman" w:cs="Times New Roman"/>
          <w:b/>
          <w:sz w:val="24"/>
          <w:szCs w:val="29"/>
          <w:lang w:eastAsia="ar-SA"/>
        </w:rPr>
        <w:t xml:space="preserve">      ХАНТЫ-МАНСИЙСКОГО АВТОНОМНОГО ОКРУГА </w:t>
      </w:r>
      <w:r>
        <w:rPr>
          <w:rFonts w:ascii="Times New Roman" w:eastAsia="Times New Roman" w:hAnsi="Times New Roman" w:cs="Times New Roman"/>
          <w:b/>
          <w:sz w:val="24"/>
          <w:szCs w:val="29"/>
          <w:lang w:eastAsia="ar-SA"/>
        </w:rPr>
        <w:t>–</w:t>
      </w:r>
      <w:r w:rsidRPr="00BD3FF2">
        <w:rPr>
          <w:rFonts w:ascii="Times New Roman" w:eastAsia="Times New Roman" w:hAnsi="Times New Roman" w:cs="Times New Roman"/>
          <w:b/>
          <w:sz w:val="24"/>
          <w:szCs w:val="29"/>
          <w:lang w:eastAsia="ar-SA"/>
        </w:rPr>
        <w:t xml:space="preserve"> ЮГРЫ</w:t>
      </w:r>
    </w:p>
    <w:p w:rsidR="00BD3FF2" w:rsidRPr="00BD3FF2" w:rsidRDefault="00BD3FF2" w:rsidP="00BD3FF2">
      <w:pPr>
        <w:keepNext/>
        <w:widowControl w:val="0"/>
        <w:numPr>
          <w:ilvl w:val="2"/>
          <w:numId w:val="2"/>
        </w:numPr>
        <w:tabs>
          <w:tab w:val="left" w:pos="0"/>
          <w:tab w:val="left" w:pos="9720"/>
        </w:tabs>
        <w:suppressAutoHyphens/>
        <w:autoSpaceDE w:val="0"/>
        <w:spacing w:after="0" w:line="240" w:lineRule="auto"/>
        <w:jc w:val="center"/>
        <w:outlineLvl w:val="2"/>
        <w:rPr>
          <w:rFonts w:ascii="Times New Roman" w:eastAsia="Times New Roman" w:hAnsi="Times New Roman" w:cs="Times New Roman"/>
          <w:b/>
          <w:sz w:val="24"/>
          <w:szCs w:val="29"/>
          <w:lang w:eastAsia="ar-SA"/>
        </w:rPr>
      </w:pPr>
    </w:p>
    <w:p w:rsidR="00BD3FF2" w:rsidRPr="00BD3FF2" w:rsidRDefault="00BD3FF2" w:rsidP="00BD3FF2">
      <w:pPr>
        <w:keepNext/>
        <w:widowControl w:val="0"/>
        <w:numPr>
          <w:ilvl w:val="2"/>
          <w:numId w:val="2"/>
        </w:numPr>
        <w:tabs>
          <w:tab w:val="left" w:pos="0"/>
          <w:tab w:val="left" w:pos="9720"/>
        </w:tabs>
        <w:suppressAutoHyphens/>
        <w:autoSpaceDE w:val="0"/>
        <w:spacing w:after="0" w:line="240" w:lineRule="auto"/>
        <w:jc w:val="center"/>
        <w:outlineLvl w:val="2"/>
        <w:rPr>
          <w:rFonts w:ascii="Calibri" w:eastAsia="Calibri" w:hAnsi="Calibri" w:cs="Times New Roman"/>
        </w:rPr>
      </w:pPr>
      <w:r w:rsidRPr="00BD3FF2">
        <w:rPr>
          <w:rFonts w:ascii="Times New Roman" w:eastAsia="Times New Roman" w:hAnsi="Times New Roman" w:cs="Times New Roman"/>
          <w:b/>
          <w:sz w:val="32"/>
          <w:szCs w:val="32"/>
          <w:lang w:eastAsia="ar-SA"/>
        </w:rPr>
        <w:t xml:space="preserve">        ПОСТАНОВЛЕНИЕ</w:t>
      </w:r>
    </w:p>
    <w:p w:rsidR="00BD3FF2" w:rsidRDefault="00BD3FF2" w:rsidP="00BD3FF2">
      <w:pPr>
        <w:pStyle w:val="a3"/>
        <w:rPr>
          <w:rFonts w:ascii="Calibri" w:eastAsia="Calibri" w:hAnsi="Calibri" w:cs="Times New Roman"/>
        </w:rPr>
      </w:pPr>
    </w:p>
    <w:p w:rsidR="00BD3FF2" w:rsidRPr="00BD3FF2" w:rsidRDefault="00BD3FF2" w:rsidP="00BD3FF2">
      <w:pPr>
        <w:keepNext/>
        <w:widowControl w:val="0"/>
        <w:numPr>
          <w:ilvl w:val="2"/>
          <w:numId w:val="2"/>
        </w:numPr>
        <w:tabs>
          <w:tab w:val="left" w:pos="0"/>
          <w:tab w:val="left" w:pos="9720"/>
        </w:tabs>
        <w:suppressAutoHyphens/>
        <w:autoSpaceDE w:val="0"/>
        <w:spacing w:after="0" w:line="240" w:lineRule="auto"/>
        <w:jc w:val="center"/>
        <w:outlineLvl w:val="2"/>
        <w:rPr>
          <w:rFonts w:ascii="Calibri" w:eastAsia="Calibri" w:hAnsi="Calibri" w:cs="Times New Roman"/>
        </w:rPr>
      </w:pPr>
    </w:p>
    <w:p w:rsidR="00BD3FF2" w:rsidRPr="00BD3FF2" w:rsidRDefault="007C5DAF" w:rsidP="00BD3FF2">
      <w:pPr>
        <w:spacing w:after="0"/>
        <w:jc w:val="center"/>
        <w:rPr>
          <w:rFonts w:ascii="Times New Roman" w:eastAsia="Calibri" w:hAnsi="Times New Roman" w:cs="Times New Roman"/>
          <w:sz w:val="28"/>
          <w:szCs w:val="28"/>
          <w:u w:val="single"/>
        </w:rPr>
      </w:pPr>
      <w:r>
        <w:rPr>
          <w:rFonts w:ascii="Times New Roman" w:eastAsia="Calibri" w:hAnsi="Times New Roman" w:cs="Times New Roman"/>
          <w:sz w:val="28"/>
          <w:szCs w:val="28"/>
        </w:rPr>
        <w:t>о</w:t>
      </w:r>
      <w:r w:rsidR="00BD3FF2" w:rsidRPr="00BD3FF2">
        <w:rPr>
          <w:rFonts w:ascii="Times New Roman" w:eastAsia="Calibri" w:hAnsi="Times New Roman" w:cs="Times New Roman"/>
          <w:sz w:val="28"/>
          <w:szCs w:val="28"/>
        </w:rPr>
        <w:t>т</w:t>
      </w:r>
      <w:r>
        <w:rPr>
          <w:rFonts w:ascii="Times New Roman" w:eastAsia="Calibri" w:hAnsi="Times New Roman" w:cs="Times New Roman"/>
          <w:sz w:val="28"/>
          <w:szCs w:val="28"/>
        </w:rPr>
        <w:t xml:space="preserve"> ______________                                                                           </w:t>
      </w:r>
      <w:r w:rsidR="00BD3FF2" w:rsidRPr="00BD3FF2">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w:t>
      </w:r>
    </w:p>
    <w:p w:rsidR="00BD3FF2" w:rsidRDefault="00BD3FF2" w:rsidP="00BD3FF2">
      <w:pPr>
        <w:spacing w:after="0" w:line="200" w:lineRule="atLeast"/>
        <w:rPr>
          <w:rFonts w:ascii="Times New Roman" w:eastAsia="Times New Roman" w:hAnsi="Times New Roman" w:cs="Times New Roman"/>
          <w:b/>
          <w:bCs/>
          <w:sz w:val="26"/>
          <w:szCs w:val="26"/>
          <w:lang w:eastAsia="ar-SA"/>
        </w:rPr>
      </w:pPr>
    </w:p>
    <w:p w:rsidR="00BD3FF2" w:rsidRDefault="00BD3FF2" w:rsidP="00BD3FF2">
      <w:pPr>
        <w:spacing w:after="0" w:line="200" w:lineRule="atLeast"/>
        <w:rPr>
          <w:rFonts w:ascii="Times New Roman" w:eastAsia="Times New Roman" w:hAnsi="Times New Roman" w:cs="Times New Roman"/>
          <w:b/>
          <w:bCs/>
          <w:sz w:val="26"/>
          <w:szCs w:val="26"/>
          <w:lang w:eastAsia="ar-SA"/>
        </w:rPr>
      </w:pPr>
    </w:p>
    <w:p w:rsidR="00BD3FF2" w:rsidRDefault="00BD3FF2" w:rsidP="00BD3FF2">
      <w:pPr>
        <w:spacing w:after="0" w:line="200" w:lineRule="atLeast"/>
        <w:rPr>
          <w:rFonts w:ascii="Times New Roman" w:eastAsia="Times New Roman" w:hAnsi="Times New Roman" w:cs="Times New Roman"/>
          <w:b/>
          <w:bCs/>
          <w:sz w:val="26"/>
          <w:szCs w:val="26"/>
          <w:lang w:eastAsia="ar-SA"/>
        </w:rPr>
      </w:pPr>
    </w:p>
    <w:p w:rsidR="00BD3FF2" w:rsidRPr="00BD3FF2" w:rsidRDefault="00BD3FF2" w:rsidP="00BD3FF2">
      <w:pPr>
        <w:spacing w:after="0" w:line="200" w:lineRule="atLeast"/>
        <w:rPr>
          <w:rFonts w:ascii="Times New Roman" w:eastAsia="Times New Roman" w:hAnsi="Times New Roman" w:cs="Times New Roman"/>
          <w:b/>
          <w:bCs/>
          <w:sz w:val="28"/>
          <w:szCs w:val="28"/>
          <w:lang w:eastAsia="ar-SA"/>
        </w:rPr>
      </w:pPr>
      <w:r w:rsidRPr="00BD3FF2">
        <w:rPr>
          <w:rFonts w:ascii="Times New Roman" w:eastAsia="Times New Roman" w:hAnsi="Times New Roman" w:cs="Times New Roman"/>
          <w:b/>
          <w:bCs/>
          <w:sz w:val="28"/>
          <w:szCs w:val="28"/>
          <w:lang w:eastAsia="ar-SA"/>
        </w:rPr>
        <w:t xml:space="preserve">Об утверждении Порядка </w:t>
      </w:r>
    </w:p>
    <w:p w:rsidR="00BD3FF2" w:rsidRPr="00BD3FF2" w:rsidRDefault="00BD3FF2" w:rsidP="00BD3FF2">
      <w:pPr>
        <w:spacing w:after="0" w:line="200" w:lineRule="atLeast"/>
        <w:rPr>
          <w:rFonts w:ascii="Times New Roman" w:eastAsia="Times New Roman" w:hAnsi="Times New Roman" w:cs="Times New Roman"/>
          <w:b/>
          <w:bCs/>
          <w:sz w:val="28"/>
          <w:szCs w:val="28"/>
          <w:lang w:eastAsia="ar-SA"/>
        </w:rPr>
      </w:pPr>
      <w:r w:rsidRPr="00BD3FF2">
        <w:rPr>
          <w:rFonts w:ascii="Times New Roman" w:eastAsia="Times New Roman" w:hAnsi="Times New Roman" w:cs="Times New Roman"/>
          <w:b/>
          <w:bCs/>
          <w:sz w:val="28"/>
          <w:szCs w:val="28"/>
          <w:lang w:eastAsia="ar-SA"/>
        </w:rPr>
        <w:t xml:space="preserve">формирования и содержания </w:t>
      </w:r>
    </w:p>
    <w:p w:rsidR="00BD3FF2" w:rsidRPr="00BD3FF2" w:rsidRDefault="00BD3FF2" w:rsidP="00BD3FF2">
      <w:pPr>
        <w:spacing w:after="0" w:line="200" w:lineRule="atLeast"/>
        <w:rPr>
          <w:rFonts w:ascii="Times New Roman" w:eastAsia="Times New Roman" w:hAnsi="Times New Roman" w:cs="Times New Roman"/>
          <w:b/>
          <w:bCs/>
          <w:sz w:val="28"/>
          <w:szCs w:val="28"/>
          <w:lang w:eastAsia="ar-SA"/>
        </w:rPr>
      </w:pPr>
      <w:r w:rsidRPr="00BD3FF2">
        <w:rPr>
          <w:rFonts w:ascii="Times New Roman" w:eastAsia="Times New Roman" w:hAnsi="Times New Roman" w:cs="Times New Roman"/>
          <w:b/>
          <w:bCs/>
          <w:sz w:val="28"/>
          <w:szCs w:val="28"/>
          <w:lang w:eastAsia="ar-SA"/>
        </w:rPr>
        <w:t xml:space="preserve">муниципального архива, </w:t>
      </w:r>
    </w:p>
    <w:p w:rsidR="00BD3FF2" w:rsidRPr="00BD3FF2" w:rsidRDefault="00BD3FF2" w:rsidP="00BD3FF2">
      <w:pPr>
        <w:spacing w:after="0" w:line="200" w:lineRule="atLeast"/>
        <w:rPr>
          <w:rFonts w:ascii="Times New Roman" w:eastAsia="Times New Roman" w:hAnsi="Times New Roman" w:cs="Times New Roman"/>
          <w:b/>
          <w:bCs/>
          <w:sz w:val="28"/>
          <w:szCs w:val="28"/>
          <w:lang w:eastAsia="ar-SA"/>
        </w:rPr>
      </w:pPr>
      <w:r w:rsidRPr="00BD3FF2">
        <w:rPr>
          <w:rFonts w:ascii="Times New Roman" w:eastAsia="Times New Roman" w:hAnsi="Times New Roman" w:cs="Times New Roman"/>
          <w:b/>
          <w:bCs/>
          <w:sz w:val="28"/>
          <w:szCs w:val="28"/>
          <w:lang w:eastAsia="ar-SA"/>
        </w:rPr>
        <w:t xml:space="preserve">включая хранение </w:t>
      </w:r>
      <w:proofErr w:type="gramStart"/>
      <w:r w:rsidRPr="00BD3FF2">
        <w:rPr>
          <w:rFonts w:ascii="Times New Roman" w:eastAsia="Times New Roman" w:hAnsi="Times New Roman" w:cs="Times New Roman"/>
          <w:b/>
          <w:bCs/>
          <w:sz w:val="28"/>
          <w:szCs w:val="28"/>
          <w:lang w:eastAsia="ar-SA"/>
        </w:rPr>
        <w:t>архивных</w:t>
      </w:r>
      <w:proofErr w:type="gramEnd"/>
      <w:r w:rsidRPr="00BD3FF2">
        <w:rPr>
          <w:rFonts w:ascii="Times New Roman" w:eastAsia="Times New Roman" w:hAnsi="Times New Roman" w:cs="Times New Roman"/>
          <w:b/>
          <w:bCs/>
          <w:sz w:val="28"/>
          <w:szCs w:val="28"/>
          <w:lang w:eastAsia="ar-SA"/>
        </w:rPr>
        <w:t xml:space="preserve"> </w:t>
      </w:r>
    </w:p>
    <w:p w:rsidR="00BD3FF2" w:rsidRPr="00BD3FF2" w:rsidRDefault="00BD3FF2" w:rsidP="00BD3FF2">
      <w:pPr>
        <w:spacing w:after="0" w:line="200" w:lineRule="atLeast"/>
        <w:rPr>
          <w:rFonts w:ascii="Times New Roman" w:eastAsia="Times New Roman" w:hAnsi="Times New Roman" w:cs="Times New Roman"/>
          <w:b/>
          <w:bCs/>
          <w:sz w:val="28"/>
          <w:szCs w:val="28"/>
          <w:lang w:eastAsia="ar-SA"/>
        </w:rPr>
      </w:pPr>
      <w:r w:rsidRPr="00BD3FF2">
        <w:rPr>
          <w:rFonts w:ascii="Times New Roman" w:eastAsia="Times New Roman" w:hAnsi="Times New Roman" w:cs="Times New Roman"/>
          <w:b/>
          <w:bCs/>
          <w:sz w:val="28"/>
          <w:szCs w:val="28"/>
          <w:lang w:eastAsia="ar-SA"/>
        </w:rPr>
        <w:t xml:space="preserve">фондов города </w:t>
      </w:r>
      <w:proofErr w:type="spellStart"/>
      <w:r w:rsidRPr="00BD3FF2">
        <w:rPr>
          <w:rFonts w:ascii="Times New Roman" w:eastAsia="Times New Roman" w:hAnsi="Times New Roman" w:cs="Times New Roman"/>
          <w:b/>
          <w:bCs/>
          <w:sz w:val="28"/>
          <w:szCs w:val="28"/>
          <w:lang w:eastAsia="ar-SA"/>
        </w:rPr>
        <w:t>Покачи</w:t>
      </w:r>
      <w:proofErr w:type="spellEnd"/>
    </w:p>
    <w:p w:rsidR="00BD3FF2" w:rsidRDefault="00BD3FF2" w:rsidP="00BD3FF2">
      <w:pPr>
        <w:spacing w:after="0" w:line="360" w:lineRule="auto"/>
        <w:rPr>
          <w:rFonts w:ascii="Times New Roman" w:eastAsia="Times New Roman" w:hAnsi="Times New Roman" w:cs="Times New Roman"/>
          <w:sz w:val="28"/>
          <w:szCs w:val="28"/>
          <w:lang w:eastAsia="ar-SA"/>
        </w:rPr>
      </w:pPr>
    </w:p>
    <w:p w:rsidR="00BD3FF2" w:rsidRPr="00BD3FF2" w:rsidRDefault="00BD3FF2" w:rsidP="00BD3FF2">
      <w:pPr>
        <w:spacing w:after="0" w:line="240" w:lineRule="auto"/>
        <w:ind w:firstLine="567"/>
        <w:jc w:val="both"/>
        <w:rPr>
          <w:rFonts w:ascii="Times New Roman" w:eastAsia="Times New Roman" w:hAnsi="Times New Roman" w:cs="Times New Roman"/>
          <w:sz w:val="28"/>
          <w:szCs w:val="28"/>
          <w:lang w:eastAsia="ar-SA"/>
        </w:rPr>
      </w:pPr>
      <w:r w:rsidRPr="00BD3FF2">
        <w:rPr>
          <w:rFonts w:ascii="Times New Roman" w:eastAsia="Times New Roman" w:hAnsi="Times New Roman" w:cs="Times New Roman"/>
          <w:sz w:val="28"/>
          <w:szCs w:val="28"/>
          <w:lang w:eastAsia="ar-SA"/>
        </w:rPr>
        <w:t xml:space="preserve">В соответствии с Федеральным законом от 22.10.2004 № 125-ФЗ «Об архивном деле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города </w:t>
      </w:r>
      <w:proofErr w:type="spellStart"/>
      <w:r w:rsidRPr="00BD3FF2">
        <w:rPr>
          <w:rFonts w:ascii="Times New Roman" w:eastAsia="Times New Roman" w:hAnsi="Times New Roman" w:cs="Times New Roman"/>
          <w:sz w:val="28"/>
          <w:szCs w:val="28"/>
          <w:lang w:eastAsia="ar-SA"/>
        </w:rPr>
        <w:t>Покачи</w:t>
      </w:r>
      <w:proofErr w:type="spellEnd"/>
      <w:r w:rsidRPr="00BD3FF2">
        <w:rPr>
          <w:rFonts w:ascii="Times New Roman" w:eastAsia="Times New Roman" w:hAnsi="Times New Roman" w:cs="Times New Roman"/>
          <w:sz w:val="28"/>
          <w:szCs w:val="28"/>
          <w:lang w:eastAsia="ar-SA"/>
        </w:rPr>
        <w:t>:</w:t>
      </w:r>
    </w:p>
    <w:p w:rsidR="00BD3FF2" w:rsidRPr="00BD3FF2" w:rsidRDefault="00BD3FF2" w:rsidP="00BD3FF2">
      <w:pPr>
        <w:pStyle w:val="a3"/>
        <w:numPr>
          <w:ilvl w:val="0"/>
          <w:numId w:val="4"/>
        </w:numPr>
        <w:tabs>
          <w:tab w:val="left" w:pos="0"/>
        </w:tabs>
        <w:spacing w:after="0" w:line="240" w:lineRule="auto"/>
        <w:ind w:left="0" w:firstLine="567"/>
        <w:jc w:val="both"/>
        <w:rPr>
          <w:rFonts w:ascii="Times New Roman" w:eastAsia="Times New Roman" w:hAnsi="Times New Roman" w:cs="Times New Roman"/>
          <w:sz w:val="28"/>
          <w:szCs w:val="28"/>
          <w:lang w:eastAsia="ar-SA"/>
        </w:rPr>
      </w:pPr>
      <w:r w:rsidRPr="00BD3FF2">
        <w:rPr>
          <w:rFonts w:ascii="Times New Roman" w:eastAsia="Times New Roman" w:hAnsi="Times New Roman" w:cs="Times New Roman"/>
          <w:sz w:val="28"/>
          <w:szCs w:val="28"/>
          <w:lang w:eastAsia="ar-SA"/>
        </w:rPr>
        <w:t xml:space="preserve">Утвердить Порядок формирования и содержания муниципального архива города </w:t>
      </w:r>
      <w:proofErr w:type="spellStart"/>
      <w:r w:rsidRPr="00BD3FF2">
        <w:rPr>
          <w:rFonts w:ascii="Times New Roman" w:eastAsia="Times New Roman" w:hAnsi="Times New Roman" w:cs="Times New Roman"/>
          <w:sz w:val="28"/>
          <w:szCs w:val="28"/>
          <w:lang w:eastAsia="ar-SA"/>
        </w:rPr>
        <w:t>Покачи</w:t>
      </w:r>
      <w:proofErr w:type="spellEnd"/>
      <w:r w:rsidRPr="00BD3FF2">
        <w:rPr>
          <w:rFonts w:ascii="Times New Roman" w:eastAsia="Times New Roman" w:hAnsi="Times New Roman" w:cs="Times New Roman"/>
          <w:sz w:val="28"/>
          <w:szCs w:val="28"/>
          <w:lang w:eastAsia="ar-SA"/>
        </w:rPr>
        <w:t xml:space="preserve">, включая хранение архивных фондов города </w:t>
      </w:r>
      <w:proofErr w:type="spellStart"/>
      <w:r w:rsidRPr="00BD3FF2">
        <w:rPr>
          <w:rFonts w:ascii="Times New Roman" w:eastAsia="Times New Roman" w:hAnsi="Times New Roman" w:cs="Times New Roman"/>
          <w:sz w:val="28"/>
          <w:szCs w:val="28"/>
          <w:lang w:eastAsia="ar-SA"/>
        </w:rPr>
        <w:t>Покачи</w:t>
      </w:r>
      <w:proofErr w:type="spellEnd"/>
      <w:r w:rsidRPr="00BD3FF2">
        <w:rPr>
          <w:rFonts w:ascii="Times New Roman" w:eastAsia="Times New Roman" w:hAnsi="Times New Roman" w:cs="Times New Roman"/>
          <w:sz w:val="28"/>
          <w:szCs w:val="28"/>
          <w:lang w:eastAsia="ar-SA"/>
        </w:rPr>
        <w:t>, согласно приложению.</w:t>
      </w:r>
    </w:p>
    <w:p w:rsidR="00566C1D" w:rsidRDefault="00566C1D" w:rsidP="00BD3FF2">
      <w:pPr>
        <w:pStyle w:val="a3"/>
        <w:numPr>
          <w:ilvl w:val="0"/>
          <w:numId w:val="4"/>
        </w:numPr>
        <w:tabs>
          <w:tab w:val="left" w:pos="720"/>
        </w:tab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Признать утратившим силу постановление главы города </w:t>
      </w:r>
      <w:proofErr w:type="spellStart"/>
      <w:r>
        <w:rPr>
          <w:rFonts w:ascii="Times New Roman" w:eastAsia="Times New Roman" w:hAnsi="Times New Roman" w:cs="Times New Roman"/>
          <w:sz w:val="28"/>
          <w:szCs w:val="28"/>
          <w:lang w:eastAsia="ar-SA"/>
        </w:rPr>
        <w:t>Покачи</w:t>
      </w:r>
      <w:proofErr w:type="spellEnd"/>
      <w:r>
        <w:rPr>
          <w:rFonts w:ascii="Times New Roman" w:eastAsia="Times New Roman" w:hAnsi="Times New Roman" w:cs="Times New Roman"/>
          <w:sz w:val="28"/>
          <w:szCs w:val="28"/>
          <w:lang w:eastAsia="ar-SA"/>
        </w:rPr>
        <w:t xml:space="preserve"> от 17.12.2008 № 775 «Об утверждении Порядка </w:t>
      </w:r>
      <w:r w:rsidRPr="00BD3FF2">
        <w:rPr>
          <w:rFonts w:ascii="Times New Roman" w:eastAsia="Times New Roman" w:hAnsi="Times New Roman" w:cs="Times New Roman"/>
          <w:sz w:val="28"/>
          <w:szCs w:val="28"/>
          <w:lang w:eastAsia="ar-SA"/>
        </w:rPr>
        <w:t xml:space="preserve">формирования и содержания муниципального архива города </w:t>
      </w:r>
      <w:proofErr w:type="spellStart"/>
      <w:r w:rsidRPr="00BD3FF2">
        <w:rPr>
          <w:rFonts w:ascii="Times New Roman" w:eastAsia="Times New Roman" w:hAnsi="Times New Roman" w:cs="Times New Roman"/>
          <w:sz w:val="28"/>
          <w:szCs w:val="28"/>
          <w:lang w:eastAsia="ar-SA"/>
        </w:rPr>
        <w:t>Покачи</w:t>
      </w:r>
      <w:proofErr w:type="spellEnd"/>
      <w:r w:rsidRPr="00BD3FF2">
        <w:rPr>
          <w:rFonts w:ascii="Times New Roman" w:eastAsia="Times New Roman" w:hAnsi="Times New Roman" w:cs="Times New Roman"/>
          <w:sz w:val="28"/>
          <w:szCs w:val="28"/>
          <w:lang w:eastAsia="ar-SA"/>
        </w:rPr>
        <w:t xml:space="preserve">, включая хранение архивных фондов города </w:t>
      </w:r>
      <w:proofErr w:type="spellStart"/>
      <w:r w:rsidRPr="00BD3FF2">
        <w:rPr>
          <w:rFonts w:ascii="Times New Roman" w:eastAsia="Times New Roman" w:hAnsi="Times New Roman" w:cs="Times New Roman"/>
          <w:sz w:val="28"/>
          <w:szCs w:val="28"/>
          <w:lang w:eastAsia="ar-SA"/>
        </w:rPr>
        <w:t>Покачи</w:t>
      </w:r>
      <w:proofErr w:type="spellEnd"/>
      <w:r>
        <w:rPr>
          <w:rFonts w:ascii="Times New Roman" w:eastAsia="Times New Roman" w:hAnsi="Times New Roman" w:cs="Times New Roman"/>
          <w:sz w:val="28"/>
          <w:szCs w:val="28"/>
          <w:lang w:eastAsia="ar-SA"/>
        </w:rPr>
        <w:t>».</w:t>
      </w:r>
    </w:p>
    <w:p w:rsidR="00566C1D" w:rsidRDefault="00566C1D" w:rsidP="00566C1D">
      <w:pPr>
        <w:pStyle w:val="a3"/>
        <w:numPr>
          <w:ilvl w:val="0"/>
          <w:numId w:val="4"/>
        </w:numPr>
        <w:tabs>
          <w:tab w:val="left" w:pos="567"/>
        </w:tab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Настоящее постановление вступает в силу после </w:t>
      </w:r>
      <w:r w:rsidR="00127DF5">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фициального опубликования.</w:t>
      </w:r>
    </w:p>
    <w:p w:rsidR="00BD3FF2" w:rsidRDefault="00BD3FF2" w:rsidP="00566C1D">
      <w:pPr>
        <w:pStyle w:val="a3"/>
        <w:numPr>
          <w:ilvl w:val="0"/>
          <w:numId w:val="4"/>
        </w:numPr>
        <w:tabs>
          <w:tab w:val="left" w:pos="567"/>
        </w:tabs>
        <w:spacing w:after="0" w:line="240" w:lineRule="auto"/>
        <w:ind w:left="0" w:firstLine="567"/>
        <w:jc w:val="both"/>
        <w:rPr>
          <w:rFonts w:ascii="Times New Roman" w:eastAsia="Times New Roman" w:hAnsi="Times New Roman" w:cs="Times New Roman"/>
          <w:sz w:val="28"/>
          <w:szCs w:val="28"/>
          <w:lang w:eastAsia="ar-SA"/>
        </w:rPr>
      </w:pPr>
      <w:r w:rsidRPr="00BD3FF2">
        <w:rPr>
          <w:rFonts w:ascii="Times New Roman" w:eastAsia="Times New Roman" w:hAnsi="Times New Roman" w:cs="Times New Roman"/>
          <w:sz w:val="28"/>
          <w:szCs w:val="28"/>
          <w:lang w:eastAsia="ar-SA"/>
        </w:rPr>
        <w:t>Опубликовать постановление в газете «</w:t>
      </w:r>
      <w:proofErr w:type="spellStart"/>
      <w:r w:rsidRPr="00BD3FF2">
        <w:rPr>
          <w:rFonts w:ascii="Times New Roman" w:eastAsia="Times New Roman" w:hAnsi="Times New Roman" w:cs="Times New Roman"/>
          <w:sz w:val="28"/>
          <w:szCs w:val="28"/>
          <w:lang w:eastAsia="ar-SA"/>
        </w:rPr>
        <w:t>Покачевский</w:t>
      </w:r>
      <w:proofErr w:type="spellEnd"/>
      <w:r w:rsidRPr="00BD3FF2">
        <w:rPr>
          <w:rFonts w:ascii="Times New Roman" w:eastAsia="Times New Roman" w:hAnsi="Times New Roman" w:cs="Times New Roman"/>
          <w:sz w:val="28"/>
          <w:szCs w:val="28"/>
          <w:lang w:eastAsia="ar-SA"/>
        </w:rPr>
        <w:t xml:space="preserve"> вестник»</w:t>
      </w:r>
      <w:r>
        <w:rPr>
          <w:rFonts w:ascii="Times New Roman" w:eastAsia="Times New Roman" w:hAnsi="Times New Roman" w:cs="Times New Roman"/>
          <w:sz w:val="28"/>
          <w:szCs w:val="28"/>
          <w:lang w:eastAsia="ar-SA"/>
        </w:rPr>
        <w:t xml:space="preserve"> и на официальном сайте города </w:t>
      </w:r>
      <w:proofErr w:type="spellStart"/>
      <w:r>
        <w:rPr>
          <w:rFonts w:ascii="Times New Roman" w:eastAsia="Times New Roman" w:hAnsi="Times New Roman" w:cs="Times New Roman"/>
          <w:sz w:val="28"/>
          <w:szCs w:val="28"/>
          <w:lang w:eastAsia="ar-SA"/>
        </w:rPr>
        <w:t>П</w:t>
      </w:r>
      <w:r w:rsidRPr="00BD3FF2">
        <w:rPr>
          <w:rFonts w:ascii="Times New Roman" w:eastAsia="Times New Roman" w:hAnsi="Times New Roman" w:cs="Times New Roman"/>
          <w:sz w:val="28"/>
          <w:szCs w:val="28"/>
          <w:lang w:eastAsia="ar-SA"/>
        </w:rPr>
        <w:t>окачи</w:t>
      </w:r>
      <w:proofErr w:type="spellEnd"/>
      <w:r w:rsidRPr="00BD3FF2">
        <w:rPr>
          <w:rFonts w:ascii="Times New Roman" w:eastAsia="Times New Roman" w:hAnsi="Times New Roman" w:cs="Times New Roman"/>
          <w:sz w:val="28"/>
          <w:szCs w:val="28"/>
          <w:lang w:eastAsia="ar-SA"/>
        </w:rPr>
        <w:t>.</w:t>
      </w:r>
    </w:p>
    <w:p w:rsidR="00BD3FF2" w:rsidRPr="00BD3FF2" w:rsidRDefault="00BD3FF2" w:rsidP="00BD3FF2">
      <w:pPr>
        <w:pStyle w:val="a3"/>
        <w:numPr>
          <w:ilvl w:val="0"/>
          <w:numId w:val="4"/>
        </w:numPr>
        <w:tabs>
          <w:tab w:val="left" w:pos="142"/>
        </w:tab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Pr="00BD3FF2">
        <w:rPr>
          <w:rFonts w:ascii="Times New Roman" w:eastAsia="Times New Roman" w:hAnsi="Times New Roman" w:cs="Times New Roman"/>
          <w:sz w:val="28"/>
          <w:szCs w:val="28"/>
          <w:lang w:eastAsia="ar-SA"/>
        </w:rPr>
        <w:t>Контроль за</w:t>
      </w:r>
      <w:proofErr w:type="gramEnd"/>
      <w:r w:rsidRPr="00BD3FF2">
        <w:rPr>
          <w:rFonts w:ascii="Times New Roman" w:eastAsia="Times New Roman" w:hAnsi="Times New Roman" w:cs="Times New Roman"/>
          <w:sz w:val="28"/>
          <w:szCs w:val="28"/>
          <w:lang w:eastAsia="ar-SA"/>
        </w:rPr>
        <w:t xml:space="preserve"> выполнением постановлением возложить на управляющего делами администрации города </w:t>
      </w:r>
      <w:proofErr w:type="spellStart"/>
      <w:r w:rsidRPr="00BD3FF2">
        <w:rPr>
          <w:rFonts w:ascii="Times New Roman" w:eastAsia="Times New Roman" w:hAnsi="Times New Roman" w:cs="Times New Roman"/>
          <w:sz w:val="28"/>
          <w:szCs w:val="28"/>
          <w:lang w:eastAsia="ar-SA"/>
        </w:rPr>
        <w:t>Покачи</w:t>
      </w:r>
      <w:proofErr w:type="spellEnd"/>
      <w:r w:rsidRPr="00BD3FF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Е.А. </w:t>
      </w:r>
      <w:proofErr w:type="spellStart"/>
      <w:r>
        <w:rPr>
          <w:rFonts w:ascii="Times New Roman" w:eastAsia="Times New Roman" w:hAnsi="Times New Roman" w:cs="Times New Roman"/>
          <w:sz w:val="28"/>
          <w:szCs w:val="28"/>
          <w:lang w:eastAsia="ar-SA"/>
        </w:rPr>
        <w:t>Кулешевич</w:t>
      </w:r>
      <w:proofErr w:type="spellEnd"/>
      <w:r>
        <w:rPr>
          <w:rFonts w:ascii="Times New Roman" w:eastAsia="Times New Roman" w:hAnsi="Times New Roman" w:cs="Times New Roman"/>
          <w:sz w:val="28"/>
          <w:szCs w:val="28"/>
          <w:lang w:eastAsia="ar-SA"/>
        </w:rPr>
        <w:t>.</w:t>
      </w:r>
    </w:p>
    <w:p w:rsidR="00BD3FF2" w:rsidRPr="00BD3FF2" w:rsidRDefault="00BD3FF2" w:rsidP="00BD3FF2">
      <w:pPr>
        <w:spacing w:after="0" w:line="360" w:lineRule="auto"/>
        <w:jc w:val="both"/>
        <w:rPr>
          <w:rFonts w:ascii="Times New Roman" w:eastAsia="Times New Roman" w:hAnsi="Times New Roman" w:cs="Times New Roman"/>
          <w:sz w:val="28"/>
          <w:szCs w:val="28"/>
          <w:lang w:eastAsia="ar-SA"/>
        </w:rPr>
      </w:pPr>
    </w:p>
    <w:p w:rsidR="00BD3FF2" w:rsidRPr="00BD3FF2" w:rsidRDefault="00BD3FF2" w:rsidP="00BD3FF2">
      <w:pPr>
        <w:keepNext/>
        <w:numPr>
          <w:ilvl w:val="1"/>
          <w:numId w:val="0"/>
        </w:numPr>
        <w:tabs>
          <w:tab w:val="left" w:pos="0"/>
        </w:tabs>
        <w:spacing w:before="240" w:after="60" w:line="360" w:lineRule="auto"/>
        <w:jc w:val="both"/>
        <w:outlineLvl w:val="1"/>
        <w:rPr>
          <w:rFonts w:ascii="Times New Roman" w:eastAsia="Times New Roman" w:hAnsi="Times New Roman" w:cs="Times New Roman"/>
          <w:b/>
          <w:bCs/>
          <w:iCs/>
          <w:sz w:val="28"/>
          <w:szCs w:val="28"/>
          <w:lang w:eastAsia="ar-SA"/>
        </w:rPr>
      </w:pPr>
      <w:r w:rsidRPr="00BD3FF2">
        <w:rPr>
          <w:rFonts w:ascii="Times New Roman" w:eastAsia="Times New Roman" w:hAnsi="Times New Roman" w:cs="Times New Roman"/>
          <w:b/>
          <w:bCs/>
          <w:iCs/>
          <w:sz w:val="28"/>
          <w:szCs w:val="28"/>
          <w:lang w:eastAsia="ar-SA"/>
        </w:rPr>
        <w:t xml:space="preserve">Глава города                                                                                   Р. З. </w:t>
      </w:r>
      <w:proofErr w:type="spellStart"/>
      <w:r w:rsidRPr="00BD3FF2">
        <w:rPr>
          <w:rFonts w:ascii="Times New Roman" w:eastAsia="Times New Roman" w:hAnsi="Times New Roman" w:cs="Times New Roman"/>
          <w:b/>
          <w:bCs/>
          <w:iCs/>
          <w:sz w:val="28"/>
          <w:szCs w:val="28"/>
          <w:lang w:eastAsia="ar-SA"/>
        </w:rPr>
        <w:t>Халиуллин</w:t>
      </w:r>
      <w:proofErr w:type="spellEnd"/>
    </w:p>
    <w:p w:rsidR="00BD3FF2" w:rsidRPr="00BD3FF2" w:rsidRDefault="00BD3FF2" w:rsidP="00BD3FF2">
      <w:pPr>
        <w:keepNext/>
        <w:numPr>
          <w:ilvl w:val="1"/>
          <w:numId w:val="0"/>
        </w:numPr>
        <w:tabs>
          <w:tab w:val="left" w:pos="0"/>
        </w:tabs>
        <w:spacing w:before="240" w:after="60" w:line="360" w:lineRule="auto"/>
        <w:jc w:val="both"/>
        <w:outlineLvl w:val="1"/>
        <w:rPr>
          <w:rFonts w:ascii="Arial" w:eastAsia="Times New Roman" w:hAnsi="Arial" w:cs="Arial"/>
          <w:b/>
          <w:bCs/>
          <w:i/>
          <w:iCs/>
          <w:sz w:val="28"/>
          <w:szCs w:val="28"/>
          <w:lang w:eastAsia="ar-SA"/>
        </w:rPr>
      </w:pPr>
      <w:r w:rsidRPr="00BD3FF2">
        <w:rPr>
          <w:rFonts w:ascii="Times New Roman" w:eastAsia="Times New Roman" w:hAnsi="Times New Roman" w:cs="Times New Roman"/>
          <w:bCs/>
          <w:iCs/>
          <w:sz w:val="28"/>
          <w:szCs w:val="28"/>
          <w:lang w:eastAsia="ar-SA"/>
        </w:rPr>
        <w:t xml:space="preserve">                                            </w:t>
      </w:r>
      <w:r w:rsidRPr="00BD3FF2">
        <w:rPr>
          <w:rFonts w:ascii="Arial" w:eastAsia="Times New Roman" w:hAnsi="Arial" w:cs="Arial"/>
          <w:b/>
          <w:bCs/>
          <w:i/>
          <w:iCs/>
          <w:sz w:val="28"/>
          <w:szCs w:val="28"/>
          <w:lang w:eastAsia="ar-SA"/>
        </w:rPr>
        <w:t xml:space="preserve">    </w:t>
      </w:r>
    </w:p>
    <w:p w:rsidR="00BD3FF2" w:rsidRPr="00BD3FF2" w:rsidRDefault="00BD3FF2" w:rsidP="00BD3FF2">
      <w:pPr>
        <w:tabs>
          <w:tab w:val="left" w:pos="0"/>
        </w:tabs>
        <w:spacing w:after="0" w:line="360" w:lineRule="auto"/>
        <w:jc w:val="both"/>
        <w:rPr>
          <w:rFonts w:ascii="Times New Roman" w:eastAsia="Times New Roman" w:hAnsi="Times New Roman" w:cs="Times New Roman"/>
          <w:sz w:val="24"/>
          <w:szCs w:val="24"/>
          <w:lang w:eastAsia="ar-SA"/>
        </w:rPr>
      </w:pPr>
    </w:p>
    <w:p w:rsidR="00BD3FF2" w:rsidRPr="00BD3FF2" w:rsidRDefault="00BD3FF2" w:rsidP="00BD3FF2">
      <w:pPr>
        <w:tabs>
          <w:tab w:val="left" w:pos="0"/>
        </w:tabs>
        <w:spacing w:after="0" w:line="360" w:lineRule="auto"/>
        <w:jc w:val="both"/>
        <w:rPr>
          <w:rFonts w:ascii="Times New Roman" w:eastAsia="Times New Roman" w:hAnsi="Times New Roman" w:cs="Times New Roman"/>
          <w:sz w:val="24"/>
          <w:szCs w:val="24"/>
          <w:lang w:eastAsia="ar-SA"/>
        </w:rPr>
      </w:pPr>
    </w:p>
    <w:p w:rsidR="00BD3FF2" w:rsidRDefault="00BD3FF2" w:rsidP="00BD3FF2">
      <w:pPr>
        <w:tabs>
          <w:tab w:val="left" w:pos="142"/>
        </w:tabs>
        <w:spacing w:after="0" w:line="240" w:lineRule="auto"/>
        <w:ind w:left="5670"/>
        <w:jc w:val="right"/>
        <w:rPr>
          <w:rFonts w:ascii="Times New Roman" w:eastAsia="Times New Roman" w:hAnsi="Times New Roman" w:cs="Times New Roman"/>
          <w:sz w:val="28"/>
          <w:szCs w:val="28"/>
          <w:lang w:eastAsia="ar-SA"/>
        </w:rPr>
      </w:pPr>
    </w:p>
    <w:p w:rsidR="00DC01F5" w:rsidRDefault="00DC01F5" w:rsidP="00BD3FF2">
      <w:pPr>
        <w:tabs>
          <w:tab w:val="left" w:pos="142"/>
        </w:tabs>
        <w:spacing w:after="0" w:line="240" w:lineRule="auto"/>
        <w:ind w:left="5670"/>
        <w:jc w:val="right"/>
        <w:rPr>
          <w:rFonts w:ascii="Times New Roman" w:eastAsia="Times New Roman" w:hAnsi="Times New Roman" w:cs="Times New Roman"/>
          <w:sz w:val="28"/>
          <w:szCs w:val="28"/>
          <w:lang w:eastAsia="ar-SA"/>
        </w:rPr>
      </w:pPr>
    </w:p>
    <w:p w:rsidR="00DC01F5" w:rsidRPr="00074F73" w:rsidRDefault="00DC01F5" w:rsidP="00BD3FF2">
      <w:pPr>
        <w:tabs>
          <w:tab w:val="left" w:pos="142"/>
        </w:tabs>
        <w:spacing w:after="0" w:line="240" w:lineRule="auto"/>
        <w:ind w:left="5670"/>
        <w:jc w:val="right"/>
        <w:rPr>
          <w:rFonts w:ascii="Times New Roman" w:eastAsia="Times New Roman" w:hAnsi="Times New Roman" w:cs="Times New Roman"/>
          <w:sz w:val="28"/>
          <w:szCs w:val="28"/>
          <w:lang w:eastAsia="ar-SA"/>
        </w:rPr>
      </w:pPr>
    </w:p>
    <w:p w:rsidR="00BD3FF2" w:rsidRPr="00BD3FF2" w:rsidRDefault="00BD3FF2" w:rsidP="00BD3FF2">
      <w:pPr>
        <w:tabs>
          <w:tab w:val="left" w:pos="142"/>
        </w:tabs>
        <w:spacing w:after="0" w:line="240" w:lineRule="auto"/>
        <w:ind w:left="5670"/>
        <w:jc w:val="right"/>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Приложение</w:t>
      </w:r>
    </w:p>
    <w:p w:rsidR="00BD3FF2" w:rsidRPr="00BD3FF2" w:rsidRDefault="00BD3FF2" w:rsidP="00BD3FF2">
      <w:pPr>
        <w:tabs>
          <w:tab w:val="left" w:pos="142"/>
        </w:tabs>
        <w:spacing w:after="0" w:line="240" w:lineRule="auto"/>
        <w:ind w:left="5670"/>
        <w:jc w:val="right"/>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 к постановлению главы города</w:t>
      </w:r>
    </w:p>
    <w:p w:rsidR="00BD3FF2" w:rsidRPr="00BD3FF2" w:rsidRDefault="00BD3FF2" w:rsidP="00BD3FF2">
      <w:pPr>
        <w:tabs>
          <w:tab w:val="left" w:pos="142"/>
        </w:tabs>
        <w:spacing w:after="0" w:line="240" w:lineRule="auto"/>
        <w:ind w:left="5670"/>
        <w:jc w:val="right"/>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 от </w:t>
      </w:r>
      <w:r w:rsidRPr="008911B2">
        <w:rPr>
          <w:rFonts w:ascii="Times New Roman" w:eastAsia="Times New Roman" w:hAnsi="Times New Roman" w:cs="Times New Roman"/>
          <w:sz w:val="26"/>
          <w:szCs w:val="26"/>
          <w:lang w:eastAsia="ar-SA"/>
        </w:rPr>
        <w:t>____________</w:t>
      </w:r>
      <w:r w:rsidRPr="00BD3FF2">
        <w:rPr>
          <w:rFonts w:ascii="Times New Roman" w:eastAsia="Times New Roman" w:hAnsi="Times New Roman" w:cs="Times New Roman"/>
          <w:sz w:val="26"/>
          <w:szCs w:val="26"/>
          <w:lang w:eastAsia="ar-SA"/>
        </w:rPr>
        <w:t xml:space="preserve"> № </w:t>
      </w:r>
      <w:r w:rsidRPr="008911B2">
        <w:rPr>
          <w:rFonts w:ascii="Times New Roman" w:eastAsia="Times New Roman" w:hAnsi="Times New Roman" w:cs="Times New Roman"/>
          <w:sz w:val="26"/>
          <w:szCs w:val="26"/>
          <w:lang w:eastAsia="ar-SA"/>
        </w:rPr>
        <w:t>_________</w:t>
      </w:r>
      <w:r w:rsidRPr="00BD3FF2">
        <w:rPr>
          <w:rFonts w:ascii="Times New Roman" w:eastAsia="Times New Roman" w:hAnsi="Times New Roman" w:cs="Times New Roman"/>
          <w:sz w:val="26"/>
          <w:szCs w:val="26"/>
          <w:lang w:eastAsia="ar-SA"/>
        </w:rPr>
        <w:t xml:space="preserve">                                                                                                          </w:t>
      </w:r>
    </w:p>
    <w:p w:rsidR="00BD3FF2" w:rsidRPr="00BD3FF2" w:rsidRDefault="00BD3FF2" w:rsidP="00BD3FF2">
      <w:pPr>
        <w:tabs>
          <w:tab w:val="left" w:pos="142"/>
        </w:tabs>
        <w:spacing w:after="0" w:line="240" w:lineRule="auto"/>
        <w:ind w:left="5670"/>
        <w:rPr>
          <w:rFonts w:ascii="Times New Roman" w:eastAsia="Times New Roman" w:hAnsi="Times New Roman" w:cs="Times New Roman"/>
          <w:sz w:val="26"/>
          <w:szCs w:val="26"/>
          <w:lang w:eastAsia="ar-SA"/>
        </w:rPr>
      </w:pPr>
    </w:p>
    <w:p w:rsidR="00BD3FF2" w:rsidRPr="00BD3FF2" w:rsidRDefault="00BD3FF2" w:rsidP="00BD3FF2">
      <w:pPr>
        <w:spacing w:after="0" w:line="240" w:lineRule="auto"/>
        <w:jc w:val="right"/>
        <w:rPr>
          <w:rFonts w:ascii="Times New Roman" w:eastAsia="Times New Roman" w:hAnsi="Times New Roman" w:cs="Times New Roman"/>
          <w:b/>
          <w:bCs/>
          <w:sz w:val="26"/>
          <w:szCs w:val="26"/>
          <w:lang w:eastAsia="ar-SA"/>
        </w:rPr>
      </w:pPr>
    </w:p>
    <w:p w:rsidR="00BD3FF2" w:rsidRPr="00BD3FF2" w:rsidRDefault="00BD3FF2" w:rsidP="00BD3FF2">
      <w:pPr>
        <w:spacing w:after="0" w:line="240" w:lineRule="auto"/>
        <w:jc w:val="right"/>
        <w:rPr>
          <w:rFonts w:ascii="Times New Roman" w:eastAsia="Times New Roman" w:hAnsi="Times New Roman" w:cs="Times New Roman"/>
          <w:b/>
          <w:bCs/>
          <w:sz w:val="26"/>
          <w:szCs w:val="26"/>
          <w:lang w:eastAsia="ar-SA"/>
        </w:rPr>
      </w:pPr>
    </w:p>
    <w:p w:rsidR="00BD3FF2" w:rsidRPr="008911B2" w:rsidRDefault="00BD3FF2" w:rsidP="00BD3FF2">
      <w:pPr>
        <w:spacing w:after="0" w:line="240" w:lineRule="auto"/>
        <w:jc w:val="center"/>
        <w:rPr>
          <w:rFonts w:ascii="Times New Roman" w:eastAsia="Times New Roman" w:hAnsi="Times New Roman" w:cs="Times New Roman"/>
          <w:b/>
          <w:bCs/>
          <w:sz w:val="26"/>
          <w:szCs w:val="26"/>
          <w:lang w:eastAsia="ar-SA"/>
        </w:rPr>
      </w:pPr>
      <w:r w:rsidRPr="008911B2">
        <w:rPr>
          <w:rFonts w:ascii="Times New Roman" w:eastAsia="Times New Roman" w:hAnsi="Times New Roman" w:cs="Times New Roman"/>
          <w:b/>
          <w:bCs/>
          <w:sz w:val="26"/>
          <w:szCs w:val="26"/>
          <w:lang w:eastAsia="ar-SA"/>
        </w:rPr>
        <w:t xml:space="preserve">Порядок формирования и содержания </w:t>
      </w:r>
    </w:p>
    <w:p w:rsidR="00BD3FF2" w:rsidRPr="008911B2" w:rsidRDefault="00BD3FF2" w:rsidP="00BD3FF2">
      <w:pPr>
        <w:spacing w:after="0" w:line="240" w:lineRule="auto"/>
        <w:jc w:val="center"/>
        <w:rPr>
          <w:rFonts w:ascii="Times New Roman" w:eastAsia="Times New Roman" w:hAnsi="Times New Roman" w:cs="Times New Roman"/>
          <w:b/>
          <w:bCs/>
          <w:sz w:val="26"/>
          <w:szCs w:val="26"/>
          <w:lang w:eastAsia="ar-SA"/>
        </w:rPr>
      </w:pPr>
      <w:r w:rsidRPr="008911B2">
        <w:rPr>
          <w:rFonts w:ascii="Times New Roman" w:eastAsia="Times New Roman" w:hAnsi="Times New Roman" w:cs="Times New Roman"/>
          <w:b/>
          <w:bCs/>
          <w:sz w:val="26"/>
          <w:szCs w:val="26"/>
          <w:lang w:eastAsia="ar-SA"/>
        </w:rPr>
        <w:t xml:space="preserve">муниципального архива города </w:t>
      </w:r>
      <w:proofErr w:type="spellStart"/>
      <w:r w:rsidRPr="008911B2">
        <w:rPr>
          <w:rFonts w:ascii="Times New Roman" w:eastAsia="Times New Roman" w:hAnsi="Times New Roman" w:cs="Times New Roman"/>
          <w:b/>
          <w:bCs/>
          <w:sz w:val="26"/>
          <w:szCs w:val="26"/>
          <w:lang w:eastAsia="ar-SA"/>
        </w:rPr>
        <w:t>Покачи</w:t>
      </w:r>
      <w:proofErr w:type="spellEnd"/>
      <w:r w:rsidRPr="008911B2">
        <w:rPr>
          <w:rFonts w:ascii="Times New Roman" w:eastAsia="Times New Roman" w:hAnsi="Times New Roman" w:cs="Times New Roman"/>
          <w:b/>
          <w:bCs/>
          <w:sz w:val="26"/>
          <w:szCs w:val="26"/>
          <w:lang w:eastAsia="ar-SA"/>
        </w:rPr>
        <w:t>,</w:t>
      </w:r>
    </w:p>
    <w:p w:rsidR="00BD3FF2" w:rsidRPr="008911B2" w:rsidRDefault="00BD3FF2" w:rsidP="00BD3FF2">
      <w:pPr>
        <w:spacing w:after="0" w:line="240" w:lineRule="auto"/>
        <w:jc w:val="center"/>
        <w:rPr>
          <w:rFonts w:ascii="Times New Roman" w:eastAsia="Times New Roman" w:hAnsi="Times New Roman" w:cs="Times New Roman"/>
          <w:b/>
          <w:bCs/>
          <w:sz w:val="26"/>
          <w:szCs w:val="26"/>
          <w:lang w:eastAsia="ar-SA"/>
        </w:rPr>
      </w:pPr>
      <w:r w:rsidRPr="008911B2">
        <w:rPr>
          <w:rFonts w:ascii="Times New Roman" w:eastAsia="Times New Roman" w:hAnsi="Times New Roman" w:cs="Times New Roman"/>
          <w:b/>
          <w:bCs/>
          <w:sz w:val="26"/>
          <w:szCs w:val="26"/>
          <w:lang w:eastAsia="ar-SA"/>
        </w:rPr>
        <w:t xml:space="preserve">включая хранение архивных фондов города </w:t>
      </w:r>
      <w:proofErr w:type="spellStart"/>
      <w:r w:rsidRPr="008911B2">
        <w:rPr>
          <w:rFonts w:ascii="Times New Roman" w:eastAsia="Times New Roman" w:hAnsi="Times New Roman" w:cs="Times New Roman"/>
          <w:b/>
          <w:bCs/>
          <w:sz w:val="26"/>
          <w:szCs w:val="26"/>
          <w:lang w:eastAsia="ar-SA"/>
        </w:rPr>
        <w:t>Покачи</w:t>
      </w:r>
      <w:proofErr w:type="spellEnd"/>
    </w:p>
    <w:p w:rsidR="00BD3FF2" w:rsidRPr="00BD3FF2" w:rsidRDefault="00BD3FF2" w:rsidP="00BD3FF2">
      <w:pPr>
        <w:spacing w:after="0" w:line="240" w:lineRule="auto"/>
        <w:jc w:val="center"/>
        <w:rPr>
          <w:rFonts w:ascii="Times New Roman" w:eastAsia="Times New Roman" w:hAnsi="Times New Roman" w:cs="Times New Roman"/>
          <w:b/>
          <w:bCs/>
          <w:sz w:val="26"/>
          <w:szCs w:val="26"/>
          <w:lang w:eastAsia="ar-SA"/>
        </w:rPr>
      </w:pPr>
    </w:p>
    <w:p w:rsidR="00BD3FF2" w:rsidRPr="00BD3FF2" w:rsidRDefault="00BD3FF2" w:rsidP="00BD3FF2">
      <w:pPr>
        <w:spacing w:after="0" w:line="240" w:lineRule="auto"/>
        <w:jc w:val="center"/>
        <w:rPr>
          <w:rFonts w:ascii="Times New Roman" w:eastAsia="Times New Roman" w:hAnsi="Times New Roman" w:cs="Times New Roman"/>
          <w:b/>
          <w:bCs/>
          <w:sz w:val="26"/>
          <w:szCs w:val="26"/>
          <w:lang w:eastAsia="ar-SA"/>
        </w:rPr>
      </w:pPr>
    </w:p>
    <w:p w:rsidR="00BD3FF2" w:rsidRPr="00BD3FF2" w:rsidRDefault="00BD3FF2" w:rsidP="00BD3FF2">
      <w:pPr>
        <w:spacing w:after="0" w:line="240" w:lineRule="auto"/>
        <w:jc w:val="center"/>
        <w:rPr>
          <w:rFonts w:ascii="Times New Roman" w:eastAsia="Times New Roman" w:hAnsi="Times New Roman" w:cs="Times New Roman"/>
          <w:b/>
          <w:bCs/>
          <w:sz w:val="26"/>
          <w:szCs w:val="26"/>
          <w:lang w:eastAsia="ar-SA"/>
        </w:rPr>
      </w:pPr>
      <w:r w:rsidRPr="00BD3FF2">
        <w:rPr>
          <w:rFonts w:ascii="Times New Roman" w:eastAsia="Times New Roman" w:hAnsi="Times New Roman" w:cs="Times New Roman"/>
          <w:b/>
          <w:bCs/>
          <w:sz w:val="26"/>
          <w:szCs w:val="26"/>
          <w:lang w:eastAsia="ar-SA"/>
        </w:rPr>
        <w:t>1. О</w:t>
      </w:r>
      <w:r w:rsidRPr="008911B2">
        <w:rPr>
          <w:rFonts w:ascii="Times New Roman" w:eastAsia="Times New Roman" w:hAnsi="Times New Roman" w:cs="Times New Roman"/>
          <w:b/>
          <w:bCs/>
          <w:sz w:val="26"/>
          <w:szCs w:val="26"/>
          <w:lang w:eastAsia="ar-SA"/>
        </w:rPr>
        <w:t>бщие положения</w:t>
      </w:r>
    </w:p>
    <w:p w:rsidR="00BD3FF2" w:rsidRPr="00BD3FF2" w:rsidRDefault="00BD3FF2" w:rsidP="00BD3FF2">
      <w:pPr>
        <w:spacing w:after="0" w:line="240" w:lineRule="auto"/>
        <w:jc w:val="center"/>
        <w:rPr>
          <w:rFonts w:ascii="Times New Roman" w:eastAsia="Times New Roman" w:hAnsi="Times New Roman" w:cs="Times New Roman"/>
          <w:b/>
          <w:bCs/>
          <w:sz w:val="26"/>
          <w:szCs w:val="26"/>
          <w:lang w:eastAsia="ar-SA"/>
        </w:rPr>
      </w:pPr>
    </w:p>
    <w:p w:rsidR="00BD3FF2" w:rsidRPr="008911B2" w:rsidRDefault="00BD3FF2" w:rsidP="00BD3FF2">
      <w:pPr>
        <w:tabs>
          <w:tab w:val="left" w:pos="15"/>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1.1. Настоящий Порядок регулирует отношения по формированию, содержанию муниципального архива города </w:t>
      </w:r>
      <w:proofErr w:type="spellStart"/>
      <w:r w:rsidRPr="008911B2">
        <w:rPr>
          <w:rFonts w:ascii="Times New Roman" w:eastAsia="Times New Roman" w:hAnsi="Times New Roman" w:cs="Times New Roman"/>
          <w:sz w:val="26"/>
          <w:szCs w:val="26"/>
          <w:lang w:eastAsia="ar-SA"/>
        </w:rPr>
        <w:t>Покачи</w:t>
      </w:r>
      <w:proofErr w:type="spellEnd"/>
      <w:r w:rsidRPr="008911B2">
        <w:rPr>
          <w:rFonts w:ascii="Times New Roman" w:eastAsia="Times New Roman" w:hAnsi="Times New Roman" w:cs="Times New Roman"/>
          <w:sz w:val="26"/>
          <w:szCs w:val="26"/>
          <w:lang w:eastAsia="ar-SA"/>
        </w:rPr>
        <w:t xml:space="preserve">, (далее — муниципальный архив),  а также отношения в сфере организации хранения, комплектования, учета и использования документов архивных фондов  города </w:t>
      </w:r>
      <w:proofErr w:type="spellStart"/>
      <w:r w:rsidRPr="008911B2">
        <w:rPr>
          <w:rFonts w:ascii="Times New Roman" w:eastAsia="Times New Roman" w:hAnsi="Times New Roman" w:cs="Times New Roman"/>
          <w:sz w:val="26"/>
          <w:szCs w:val="26"/>
          <w:lang w:eastAsia="ar-SA"/>
        </w:rPr>
        <w:t>Покачи</w:t>
      </w:r>
      <w:proofErr w:type="spellEnd"/>
      <w:r w:rsidRPr="008911B2">
        <w:rPr>
          <w:rFonts w:ascii="Times New Roman" w:eastAsia="Times New Roman" w:hAnsi="Times New Roman" w:cs="Times New Roman"/>
          <w:sz w:val="26"/>
          <w:szCs w:val="26"/>
          <w:lang w:eastAsia="ar-SA"/>
        </w:rPr>
        <w:t>.</w:t>
      </w:r>
    </w:p>
    <w:p w:rsidR="00BD3FF2" w:rsidRPr="008911B2" w:rsidRDefault="00BD3FF2" w:rsidP="00BD3FF2">
      <w:pPr>
        <w:tabs>
          <w:tab w:val="left" w:pos="-937"/>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1.2. </w:t>
      </w:r>
      <w:proofErr w:type="gramStart"/>
      <w:r w:rsidRPr="008911B2">
        <w:rPr>
          <w:rFonts w:ascii="Times New Roman" w:eastAsia="Times New Roman" w:hAnsi="Times New Roman" w:cs="Times New Roman"/>
          <w:sz w:val="26"/>
          <w:szCs w:val="26"/>
          <w:lang w:eastAsia="ar-SA"/>
        </w:rPr>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22.10.2004 № 125-ФЗ «Об архивном деле в Российской Федерации» 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roofErr w:type="gramEnd"/>
      <w:r w:rsidRPr="008911B2">
        <w:rPr>
          <w:rFonts w:ascii="Times New Roman" w:eastAsia="Times New Roman" w:hAnsi="Times New Roman" w:cs="Times New Roman"/>
          <w:sz w:val="26"/>
          <w:szCs w:val="26"/>
          <w:lang w:eastAsia="ar-SA"/>
        </w:rPr>
        <w:t xml:space="preserve">», </w:t>
      </w:r>
      <w:proofErr w:type="gramStart"/>
      <w:r w:rsidRPr="008911B2">
        <w:rPr>
          <w:rFonts w:ascii="Times New Roman" w:eastAsia="Times New Roman" w:hAnsi="Times New Roman" w:cs="Times New Roman"/>
          <w:sz w:val="26"/>
          <w:szCs w:val="26"/>
          <w:lang w:eastAsia="ar-SA"/>
        </w:rPr>
        <w:t>установленными приказом Министерства культуры и массовых коммуникаций Российской Федерации от 18</w:t>
      </w:r>
      <w:r w:rsidR="00074F73" w:rsidRPr="008911B2">
        <w:rPr>
          <w:rFonts w:ascii="Times New Roman" w:eastAsia="Times New Roman" w:hAnsi="Times New Roman" w:cs="Times New Roman"/>
          <w:sz w:val="26"/>
          <w:szCs w:val="26"/>
          <w:lang w:eastAsia="ar-SA"/>
        </w:rPr>
        <w:t>.01.</w:t>
      </w:r>
      <w:r w:rsidRPr="008911B2">
        <w:rPr>
          <w:rFonts w:ascii="Times New Roman" w:eastAsia="Times New Roman" w:hAnsi="Times New Roman" w:cs="Times New Roman"/>
          <w:sz w:val="26"/>
          <w:szCs w:val="26"/>
          <w:lang w:eastAsia="ar-SA"/>
        </w:rPr>
        <w:t xml:space="preserve">2007 № 19, Уставом города </w:t>
      </w:r>
      <w:proofErr w:type="spellStart"/>
      <w:r w:rsidRPr="008911B2">
        <w:rPr>
          <w:rFonts w:ascii="Times New Roman" w:eastAsia="Times New Roman" w:hAnsi="Times New Roman" w:cs="Times New Roman"/>
          <w:sz w:val="26"/>
          <w:szCs w:val="26"/>
          <w:lang w:eastAsia="ar-SA"/>
        </w:rPr>
        <w:t>Покачи</w:t>
      </w:r>
      <w:proofErr w:type="spellEnd"/>
      <w:r w:rsidRPr="008911B2">
        <w:rPr>
          <w:rFonts w:ascii="Times New Roman" w:eastAsia="Times New Roman" w:hAnsi="Times New Roman" w:cs="Times New Roman"/>
          <w:sz w:val="26"/>
          <w:szCs w:val="26"/>
          <w:lang w:eastAsia="ar-SA"/>
        </w:rPr>
        <w:t>.</w:t>
      </w:r>
      <w:proofErr w:type="gramEnd"/>
    </w:p>
    <w:p w:rsidR="00BD3FF2" w:rsidRPr="008911B2" w:rsidRDefault="00BD3FF2" w:rsidP="00BD3FF2">
      <w:pPr>
        <w:tabs>
          <w:tab w:val="left" w:pos="-18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1.3. Муниципальный архив — структурное подразделение администрации города, которое осуществляет управление архивным делом на территории города </w:t>
      </w:r>
      <w:proofErr w:type="spellStart"/>
      <w:r w:rsidRPr="008911B2">
        <w:rPr>
          <w:rFonts w:ascii="Times New Roman" w:eastAsia="Times New Roman" w:hAnsi="Times New Roman" w:cs="Times New Roman"/>
          <w:sz w:val="26"/>
          <w:szCs w:val="26"/>
          <w:lang w:eastAsia="ar-SA"/>
        </w:rPr>
        <w:t>Покачи</w:t>
      </w:r>
      <w:proofErr w:type="spellEnd"/>
      <w:r w:rsidRPr="008911B2">
        <w:rPr>
          <w:rFonts w:ascii="Times New Roman" w:eastAsia="Times New Roman" w:hAnsi="Times New Roman" w:cs="Times New Roman"/>
          <w:sz w:val="26"/>
          <w:szCs w:val="26"/>
          <w:lang w:eastAsia="ar-SA"/>
        </w:rPr>
        <w:t xml:space="preserve">, хранение, комплектование (формирование), учет и использование архивных фондов города </w:t>
      </w:r>
      <w:proofErr w:type="spellStart"/>
      <w:r w:rsidRPr="008911B2">
        <w:rPr>
          <w:rFonts w:ascii="Times New Roman" w:eastAsia="Times New Roman" w:hAnsi="Times New Roman" w:cs="Times New Roman"/>
          <w:sz w:val="26"/>
          <w:szCs w:val="26"/>
          <w:lang w:eastAsia="ar-SA"/>
        </w:rPr>
        <w:t>Покачи</w:t>
      </w:r>
      <w:proofErr w:type="spellEnd"/>
      <w:r w:rsidRPr="008911B2">
        <w:rPr>
          <w:rFonts w:ascii="Times New Roman" w:eastAsia="Times New Roman" w:hAnsi="Times New Roman" w:cs="Times New Roman"/>
          <w:sz w:val="26"/>
          <w:szCs w:val="26"/>
          <w:lang w:eastAsia="ar-SA"/>
        </w:rPr>
        <w:t>.</w:t>
      </w:r>
    </w:p>
    <w:p w:rsidR="00BD3FF2" w:rsidRPr="008911B2" w:rsidRDefault="00BD3FF2" w:rsidP="00BD3FF2">
      <w:pPr>
        <w:tabs>
          <w:tab w:val="left" w:pos="-18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1.4. Архивный фонд — совокупность архивных документов, исторически или логически связанных между собой.</w:t>
      </w:r>
    </w:p>
    <w:p w:rsidR="00BD3FF2" w:rsidRPr="008911B2" w:rsidRDefault="00BD3FF2" w:rsidP="00BD3FF2">
      <w:pPr>
        <w:tabs>
          <w:tab w:val="left" w:pos="-18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1.5. Пользователь архивными документами — это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 </w:t>
      </w:r>
    </w:p>
    <w:p w:rsidR="00BD3FF2" w:rsidRPr="00BD3FF2" w:rsidRDefault="00BD3FF2" w:rsidP="00BD3FF2">
      <w:pPr>
        <w:tabs>
          <w:tab w:val="left" w:pos="525"/>
          <w:tab w:val="left" w:pos="840"/>
        </w:tabs>
        <w:spacing w:after="0" w:line="240" w:lineRule="auto"/>
        <w:ind w:left="90"/>
        <w:jc w:val="both"/>
        <w:rPr>
          <w:rFonts w:ascii="Times New Roman" w:eastAsia="Times New Roman" w:hAnsi="Times New Roman" w:cs="Times New Roman"/>
          <w:sz w:val="26"/>
          <w:szCs w:val="26"/>
          <w:lang w:eastAsia="ar-SA"/>
        </w:rPr>
      </w:pPr>
    </w:p>
    <w:p w:rsidR="00BD3FF2" w:rsidRPr="00BD3FF2" w:rsidRDefault="00BD3FF2" w:rsidP="00BD3FF2">
      <w:pPr>
        <w:tabs>
          <w:tab w:val="left" w:pos="-4825"/>
        </w:tabs>
        <w:spacing w:after="0" w:line="240" w:lineRule="auto"/>
        <w:ind w:left="-708"/>
        <w:jc w:val="center"/>
        <w:rPr>
          <w:rFonts w:ascii="Times New Roman" w:eastAsia="Times New Roman" w:hAnsi="Times New Roman" w:cs="Times New Roman"/>
          <w:b/>
          <w:bCs/>
          <w:sz w:val="26"/>
          <w:szCs w:val="26"/>
          <w:lang w:eastAsia="ar-SA"/>
        </w:rPr>
      </w:pPr>
      <w:r w:rsidRPr="00BD3FF2">
        <w:rPr>
          <w:rFonts w:ascii="Times New Roman" w:eastAsia="Times New Roman" w:hAnsi="Times New Roman" w:cs="Times New Roman"/>
          <w:b/>
          <w:bCs/>
          <w:sz w:val="26"/>
          <w:szCs w:val="26"/>
          <w:lang w:eastAsia="ar-SA"/>
        </w:rPr>
        <w:t>2. К</w:t>
      </w:r>
      <w:r w:rsidRPr="008911B2">
        <w:rPr>
          <w:rFonts w:ascii="Times New Roman" w:eastAsia="Times New Roman" w:hAnsi="Times New Roman" w:cs="Times New Roman"/>
          <w:b/>
          <w:bCs/>
          <w:sz w:val="26"/>
          <w:szCs w:val="26"/>
          <w:lang w:eastAsia="ar-SA"/>
        </w:rPr>
        <w:t>омплектование</w:t>
      </w:r>
    </w:p>
    <w:p w:rsidR="00BD3FF2" w:rsidRPr="00BD3FF2" w:rsidRDefault="00BD3FF2" w:rsidP="00BD3FF2">
      <w:pPr>
        <w:tabs>
          <w:tab w:val="left" w:pos="-577"/>
        </w:tabs>
        <w:spacing w:after="0" w:line="240" w:lineRule="auto"/>
        <w:jc w:val="both"/>
        <w:rPr>
          <w:rFonts w:ascii="Times New Roman" w:eastAsia="Times New Roman" w:hAnsi="Times New Roman" w:cs="Times New Roman"/>
          <w:sz w:val="26"/>
          <w:szCs w:val="26"/>
          <w:lang w:eastAsia="ar-SA"/>
        </w:rPr>
      </w:pPr>
    </w:p>
    <w:p w:rsidR="00BD3FF2" w:rsidRPr="008911B2" w:rsidRDefault="00BD3FF2" w:rsidP="00BD3FF2">
      <w:pPr>
        <w:tabs>
          <w:tab w:val="left" w:pos="-757"/>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2.1. Источниками комплектования муниципального архива, являются органы местного самоуправления города </w:t>
      </w:r>
      <w:proofErr w:type="spellStart"/>
      <w:r w:rsidRPr="008911B2">
        <w:rPr>
          <w:rFonts w:ascii="Times New Roman" w:eastAsia="Times New Roman" w:hAnsi="Times New Roman" w:cs="Times New Roman"/>
          <w:sz w:val="26"/>
          <w:szCs w:val="26"/>
          <w:lang w:eastAsia="ar-SA"/>
        </w:rPr>
        <w:t>Покачи</w:t>
      </w:r>
      <w:proofErr w:type="spellEnd"/>
      <w:r w:rsidRPr="008911B2">
        <w:rPr>
          <w:rFonts w:ascii="Times New Roman" w:eastAsia="Times New Roman" w:hAnsi="Times New Roman" w:cs="Times New Roman"/>
          <w:sz w:val="26"/>
          <w:szCs w:val="26"/>
          <w:lang w:eastAsia="ar-SA"/>
        </w:rPr>
        <w:t xml:space="preserve">, организации, граждане, в процессе деятельности которых образуются архивные документы, подлежащие приему на хранение в муниципальный архив. </w:t>
      </w:r>
    </w:p>
    <w:p w:rsidR="00BD3FF2" w:rsidRPr="008911B2" w:rsidRDefault="00BD3FF2"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2.2. Муниципальный архив составляет список источников комплектования, передающих архивные документы в муниципальную собственность. Включение в указанный список негосударственных организаций, а также граждан осуществляется на основании договора.</w:t>
      </w:r>
    </w:p>
    <w:p w:rsidR="00BD3FF2" w:rsidRPr="008911B2" w:rsidRDefault="00BD3FF2" w:rsidP="00BD3FF2">
      <w:pPr>
        <w:tabs>
          <w:tab w:val="left" w:pos="-757"/>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К муниципальной собственности относятся архивные документы:</w:t>
      </w:r>
    </w:p>
    <w:p w:rsidR="00DC01F5" w:rsidRDefault="00DC01F5" w:rsidP="00BD3FF2">
      <w:pPr>
        <w:tabs>
          <w:tab w:val="left" w:pos="-757"/>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BD3FF2">
      <w:pPr>
        <w:tabs>
          <w:tab w:val="left" w:pos="-757"/>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BD3FF2">
      <w:pPr>
        <w:tabs>
          <w:tab w:val="left" w:pos="-757"/>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BD3FF2">
      <w:pPr>
        <w:tabs>
          <w:tab w:val="left" w:pos="-757"/>
        </w:tabs>
        <w:spacing w:after="0" w:line="240" w:lineRule="auto"/>
        <w:ind w:firstLine="567"/>
        <w:jc w:val="both"/>
        <w:rPr>
          <w:rFonts w:ascii="Times New Roman" w:eastAsia="Times New Roman" w:hAnsi="Times New Roman" w:cs="Times New Roman"/>
          <w:sz w:val="26"/>
          <w:szCs w:val="26"/>
          <w:lang w:eastAsia="ar-SA"/>
        </w:rPr>
      </w:pPr>
    </w:p>
    <w:p w:rsidR="008911B2" w:rsidRDefault="00BD3FF2" w:rsidP="00DC01F5">
      <w:pPr>
        <w:tabs>
          <w:tab w:val="left" w:pos="-757"/>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органов местного самоуправления и муниципальных учреждений;</w:t>
      </w:r>
    </w:p>
    <w:p w:rsidR="00BD3FF2" w:rsidRPr="008911B2" w:rsidRDefault="00BD3FF2" w:rsidP="00BD3FF2">
      <w:pPr>
        <w:tabs>
          <w:tab w:val="left" w:pos="-757"/>
          <w:tab w:val="left" w:pos="-382"/>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хранящиеся в муниципальных архивах, музеях, библиотеках (за исключением документов, переданных в эти архивы на основании договора без передачи их в собственность).</w:t>
      </w:r>
    </w:p>
    <w:p w:rsidR="00BD3FF2" w:rsidRPr="008911B2" w:rsidRDefault="00BD3FF2" w:rsidP="00BD3FF2">
      <w:pPr>
        <w:tabs>
          <w:tab w:val="left" w:pos="-757"/>
          <w:tab w:val="left" w:pos="-382"/>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2.3.  Проект списка источников комплектования представляется на согласование экспертно-проверочной методической комиссии (далее - ЭПМК) Службы по делам архивов Ханты-Мансийского автономного округа — Югры в сфере архивного дела. Решение ЭПМК Службы по делам архивов Ханты-Мансийского автономного округа — Югры в сфере архивного дела  об одобрении списка источников комплектования муниципального архива является основанием для его утверждения главой города.</w:t>
      </w:r>
    </w:p>
    <w:p w:rsidR="00BD3FF2" w:rsidRPr="008911B2" w:rsidRDefault="00BD3FF2"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2.4. Уточнение и </w:t>
      </w:r>
      <w:proofErr w:type="spellStart"/>
      <w:r w:rsidRPr="008911B2">
        <w:rPr>
          <w:rFonts w:ascii="Times New Roman" w:eastAsia="Times New Roman" w:hAnsi="Times New Roman" w:cs="Times New Roman"/>
          <w:sz w:val="26"/>
          <w:szCs w:val="26"/>
          <w:lang w:eastAsia="ar-SA"/>
        </w:rPr>
        <w:t>переутверждение</w:t>
      </w:r>
      <w:proofErr w:type="spellEnd"/>
      <w:r w:rsidRPr="008911B2">
        <w:rPr>
          <w:rFonts w:ascii="Times New Roman" w:eastAsia="Times New Roman" w:hAnsi="Times New Roman" w:cs="Times New Roman"/>
          <w:sz w:val="26"/>
          <w:szCs w:val="26"/>
          <w:lang w:eastAsia="ar-SA"/>
        </w:rPr>
        <w:t xml:space="preserve"> списков источников комплектования архивов проводится по мере необходимости. Основанием для этого является:</w:t>
      </w:r>
    </w:p>
    <w:p w:rsidR="00BD3FF2" w:rsidRPr="008911B2" w:rsidRDefault="00BD3FF2" w:rsidP="00BD3FF2">
      <w:pPr>
        <w:tabs>
          <w:tab w:val="left" w:pos="668"/>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   создание, реорганизация, ликвидация органа местного самоуправления города </w:t>
      </w:r>
      <w:proofErr w:type="spellStart"/>
      <w:r w:rsidRPr="008911B2">
        <w:rPr>
          <w:rFonts w:ascii="Times New Roman" w:eastAsia="Times New Roman" w:hAnsi="Times New Roman" w:cs="Times New Roman"/>
          <w:sz w:val="26"/>
          <w:szCs w:val="26"/>
          <w:lang w:eastAsia="ar-SA"/>
        </w:rPr>
        <w:t>Покачи</w:t>
      </w:r>
      <w:proofErr w:type="spellEnd"/>
      <w:r w:rsidRPr="008911B2">
        <w:rPr>
          <w:rFonts w:ascii="Times New Roman" w:eastAsia="Times New Roman" w:hAnsi="Times New Roman" w:cs="Times New Roman"/>
          <w:sz w:val="26"/>
          <w:szCs w:val="26"/>
          <w:lang w:eastAsia="ar-SA"/>
        </w:rPr>
        <w:t xml:space="preserve">, организаций; </w:t>
      </w:r>
    </w:p>
    <w:p w:rsidR="00BD3FF2" w:rsidRPr="008911B2" w:rsidRDefault="00BD3FF2" w:rsidP="00BD3FF2">
      <w:pPr>
        <w:tabs>
          <w:tab w:val="left" w:pos="668"/>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отказ негосударственных организаций и граждан от сотрудничества с муниципальным архивом (расторжение договора);</w:t>
      </w:r>
    </w:p>
    <w:p w:rsidR="00BD3FF2" w:rsidRPr="008911B2" w:rsidRDefault="00BD3FF2" w:rsidP="00BD3FF2">
      <w:pPr>
        <w:tabs>
          <w:tab w:val="left" w:pos="668"/>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решение ЭПМК Службы по делам архивов Ханты-Мансийского автономного округа — Югры в сфере архивного дела.</w:t>
      </w:r>
    </w:p>
    <w:p w:rsidR="00BD3FF2" w:rsidRPr="008911B2" w:rsidRDefault="00BD3FF2" w:rsidP="00BD3FF2">
      <w:pPr>
        <w:tabs>
          <w:tab w:val="left" w:pos="-1263"/>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2.5. Муниципальный архив ведет наблюдательное дело органа местного самоуправления города </w:t>
      </w:r>
      <w:proofErr w:type="spellStart"/>
      <w:r w:rsidRPr="008911B2">
        <w:rPr>
          <w:rFonts w:ascii="Times New Roman" w:eastAsia="Times New Roman" w:hAnsi="Times New Roman" w:cs="Times New Roman"/>
          <w:sz w:val="26"/>
          <w:szCs w:val="26"/>
          <w:lang w:eastAsia="ar-SA"/>
        </w:rPr>
        <w:t>Покачи</w:t>
      </w:r>
      <w:proofErr w:type="spellEnd"/>
      <w:r w:rsidRPr="008911B2">
        <w:rPr>
          <w:rFonts w:ascii="Times New Roman" w:eastAsia="Times New Roman" w:hAnsi="Times New Roman" w:cs="Times New Roman"/>
          <w:sz w:val="26"/>
          <w:szCs w:val="26"/>
          <w:lang w:eastAsia="ar-SA"/>
        </w:rPr>
        <w:t xml:space="preserve"> и организаций-источников комплектования муниципального архива, в которое включаются документы, характеризующие его правовой статус и деятельность, а также работу муниципального архива и организацию документов в делопроизводстве.     </w:t>
      </w:r>
    </w:p>
    <w:p w:rsidR="00BD3FF2" w:rsidRPr="00BD3FF2" w:rsidRDefault="00BD3FF2" w:rsidP="00BD3FF2">
      <w:pPr>
        <w:tabs>
          <w:tab w:val="left" w:pos="-1263"/>
        </w:tabs>
        <w:spacing w:after="0" w:line="240" w:lineRule="auto"/>
        <w:ind w:left="12"/>
        <w:jc w:val="both"/>
        <w:rPr>
          <w:rFonts w:ascii="Times New Roman" w:eastAsia="Times New Roman" w:hAnsi="Times New Roman" w:cs="Times New Roman"/>
          <w:b/>
          <w:bCs/>
          <w:sz w:val="26"/>
          <w:szCs w:val="26"/>
          <w:lang w:eastAsia="ar-SA"/>
        </w:rPr>
      </w:pPr>
    </w:p>
    <w:p w:rsidR="00BD3FF2" w:rsidRPr="00BD3FF2" w:rsidRDefault="00BD3FF2" w:rsidP="00BD3FF2">
      <w:pPr>
        <w:tabs>
          <w:tab w:val="left" w:pos="-1263"/>
        </w:tabs>
        <w:spacing w:after="0" w:line="240" w:lineRule="auto"/>
        <w:ind w:left="12"/>
        <w:jc w:val="center"/>
        <w:rPr>
          <w:rFonts w:ascii="Times New Roman" w:eastAsia="Times New Roman" w:hAnsi="Times New Roman" w:cs="Times New Roman"/>
          <w:b/>
          <w:bCs/>
          <w:sz w:val="26"/>
          <w:szCs w:val="26"/>
          <w:lang w:eastAsia="ar-SA"/>
        </w:rPr>
      </w:pPr>
      <w:r w:rsidRPr="00BD3FF2">
        <w:rPr>
          <w:rFonts w:ascii="Times New Roman" w:eastAsia="Times New Roman" w:hAnsi="Times New Roman" w:cs="Times New Roman"/>
          <w:b/>
          <w:bCs/>
          <w:sz w:val="26"/>
          <w:szCs w:val="26"/>
          <w:lang w:eastAsia="ar-SA"/>
        </w:rPr>
        <w:t>3.</w:t>
      </w:r>
      <w:r w:rsidRPr="00BD3FF2">
        <w:rPr>
          <w:rFonts w:ascii="Times New Roman" w:eastAsia="Times New Roman" w:hAnsi="Times New Roman" w:cs="Times New Roman"/>
          <w:sz w:val="26"/>
          <w:szCs w:val="26"/>
          <w:lang w:eastAsia="ar-SA"/>
        </w:rPr>
        <w:t xml:space="preserve"> </w:t>
      </w:r>
      <w:r w:rsidRPr="00BD3FF2">
        <w:rPr>
          <w:rFonts w:ascii="Times New Roman" w:eastAsia="Times New Roman" w:hAnsi="Times New Roman" w:cs="Times New Roman"/>
          <w:b/>
          <w:bCs/>
          <w:sz w:val="26"/>
          <w:szCs w:val="26"/>
          <w:lang w:eastAsia="ar-SA"/>
        </w:rPr>
        <w:t>Ф</w:t>
      </w:r>
      <w:r w:rsidRPr="008911B2">
        <w:rPr>
          <w:rFonts w:ascii="Times New Roman" w:eastAsia="Times New Roman" w:hAnsi="Times New Roman" w:cs="Times New Roman"/>
          <w:b/>
          <w:bCs/>
          <w:sz w:val="26"/>
          <w:szCs w:val="26"/>
          <w:lang w:eastAsia="ar-SA"/>
        </w:rPr>
        <w:t>ормирование</w:t>
      </w:r>
    </w:p>
    <w:p w:rsidR="00BD3FF2" w:rsidRPr="00BD3FF2" w:rsidRDefault="00BD3FF2" w:rsidP="00BD3FF2">
      <w:pPr>
        <w:tabs>
          <w:tab w:val="left" w:pos="-180"/>
        </w:tabs>
        <w:spacing w:after="0" w:line="240" w:lineRule="auto"/>
        <w:ind w:left="-30"/>
        <w:jc w:val="center"/>
        <w:rPr>
          <w:rFonts w:ascii="Times New Roman" w:eastAsia="Times New Roman" w:hAnsi="Times New Roman" w:cs="Times New Roman"/>
          <w:b/>
          <w:bCs/>
          <w:sz w:val="26"/>
          <w:szCs w:val="26"/>
          <w:lang w:eastAsia="ar-SA"/>
        </w:rPr>
      </w:pPr>
    </w:p>
    <w:p w:rsidR="00BD3FF2" w:rsidRPr="008911B2" w:rsidRDefault="00BD3FF2" w:rsidP="00BD3FF2">
      <w:pPr>
        <w:pStyle w:val="a3"/>
        <w:numPr>
          <w:ilvl w:val="1"/>
          <w:numId w:val="4"/>
        </w:numPr>
        <w:tabs>
          <w:tab w:val="left" w:pos="525"/>
          <w:tab w:val="left" w:pos="840"/>
        </w:tabs>
        <w:spacing w:after="0" w:line="240" w:lineRule="auto"/>
        <w:ind w:left="0"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Архивные документы включаются в состав архивного фонда Российской Федерации на основании экспертизы ценности документов (т.е. изучение документов на основе критериев их ценности в целях определения сроков хранения документов и их отбора на постоянное хранение).</w:t>
      </w:r>
    </w:p>
    <w:p w:rsidR="00BD3FF2" w:rsidRPr="008911B2" w:rsidRDefault="00BD3FF2" w:rsidP="00BD3FF2">
      <w:pPr>
        <w:pStyle w:val="a3"/>
        <w:numPr>
          <w:ilvl w:val="1"/>
          <w:numId w:val="4"/>
        </w:numPr>
        <w:tabs>
          <w:tab w:val="left" w:pos="-202"/>
        </w:tabs>
        <w:spacing w:after="0" w:line="240" w:lineRule="auto"/>
        <w:ind w:left="0"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Экспертиза ценности документов осуществляется ЭПМК Службы по делам архивов Ханты-Мансийского автономного округа — Югры в сфере архивного дела, муниципальным архивом совместно с собственником или владельцем архивных документов в соответствии с критериями происхождения, содержания и внешних особенностей документов.</w:t>
      </w:r>
    </w:p>
    <w:p w:rsidR="00BD3FF2" w:rsidRPr="008911B2" w:rsidRDefault="00BD3FF2" w:rsidP="008911B2">
      <w:pPr>
        <w:tabs>
          <w:tab w:val="left" w:pos="-382"/>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При проведении экспертизы ценности документов муниципальный архив руководствуется перечнями типовых документов с указанием сроков хранения; перечнями документов, образующихся в процессе деятельности организаций, с указанием сроков хранения; а также сроками хранения отдельных видов архивных документов, в том числе не вошедших в указанные перечни, которые устанавливаются действующим законодательством Российской Федерации.</w:t>
      </w:r>
    </w:p>
    <w:p w:rsidR="00BD3FF2" w:rsidRPr="008911B2" w:rsidRDefault="00BD3FF2" w:rsidP="00BD3FF2">
      <w:pPr>
        <w:pStyle w:val="a3"/>
        <w:numPr>
          <w:ilvl w:val="1"/>
          <w:numId w:val="4"/>
        </w:numPr>
        <w:tabs>
          <w:tab w:val="left" w:pos="-382"/>
        </w:tabs>
        <w:spacing w:after="0" w:line="240" w:lineRule="auto"/>
        <w:ind w:left="0"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Муниципальный архив рассматривает и готовит к утверждению ЭПМК Службы по делам архивов Ханты -</w:t>
      </w:r>
      <w:r w:rsidR="008911B2">
        <w:rPr>
          <w:rFonts w:ascii="Times New Roman" w:eastAsia="Times New Roman" w:hAnsi="Times New Roman" w:cs="Times New Roman"/>
          <w:sz w:val="26"/>
          <w:szCs w:val="26"/>
          <w:lang w:eastAsia="ar-SA"/>
        </w:rPr>
        <w:t xml:space="preserve"> </w:t>
      </w:r>
      <w:r w:rsidRPr="008911B2">
        <w:rPr>
          <w:rFonts w:ascii="Times New Roman" w:eastAsia="Times New Roman" w:hAnsi="Times New Roman" w:cs="Times New Roman"/>
          <w:sz w:val="26"/>
          <w:szCs w:val="26"/>
          <w:lang w:eastAsia="ar-SA"/>
        </w:rPr>
        <w:t>Мансийского автономного округа — Югры  в сфере архивного дела, описи дел, документов постоянного срока хранения, образовавшиеся в деятельности его  источников комплектования.</w:t>
      </w:r>
    </w:p>
    <w:p w:rsidR="00DC01F5" w:rsidRDefault="00DC01F5"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p>
    <w:p w:rsidR="00BD3FF2" w:rsidRPr="008911B2" w:rsidRDefault="00BD3FF2" w:rsidP="00DC01F5">
      <w:pPr>
        <w:tabs>
          <w:tab w:val="left" w:pos="-382"/>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и муниципальным архивом.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BD3FF2" w:rsidRPr="00BD3FF2" w:rsidRDefault="00BD3FF2" w:rsidP="00BD3FF2">
      <w:pPr>
        <w:tabs>
          <w:tab w:val="left" w:pos="-382"/>
        </w:tabs>
        <w:spacing w:after="0" w:line="240" w:lineRule="auto"/>
        <w:ind w:left="-30"/>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       </w:t>
      </w:r>
    </w:p>
    <w:p w:rsidR="00BD3FF2" w:rsidRPr="008911B2" w:rsidRDefault="00BD3FF2" w:rsidP="00BD3FF2">
      <w:pPr>
        <w:pStyle w:val="a3"/>
        <w:numPr>
          <w:ilvl w:val="0"/>
          <w:numId w:val="4"/>
        </w:numPr>
        <w:tabs>
          <w:tab w:val="left" w:pos="-505"/>
        </w:tabs>
        <w:spacing w:after="0" w:line="240" w:lineRule="auto"/>
        <w:jc w:val="center"/>
        <w:rPr>
          <w:rFonts w:ascii="Times New Roman" w:eastAsia="Times New Roman" w:hAnsi="Times New Roman" w:cs="Times New Roman"/>
          <w:b/>
          <w:bCs/>
          <w:sz w:val="26"/>
          <w:szCs w:val="26"/>
          <w:lang w:eastAsia="ar-SA"/>
        </w:rPr>
      </w:pPr>
      <w:r w:rsidRPr="008911B2">
        <w:rPr>
          <w:rFonts w:ascii="Times New Roman" w:eastAsia="Times New Roman" w:hAnsi="Times New Roman" w:cs="Times New Roman"/>
          <w:b/>
          <w:bCs/>
          <w:sz w:val="26"/>
          <w:szCs w:val="26"/>
          <w:lang w:eastAsia="ar-SA"/>
        </w:rPr>
        <w:t>Хранение</w:t>
      </w:r>
    </w:p>
    <w:p w:rsidR="00BD3FF2" w:rsidRPr="008911B2" w:rsidRDefault="00BD3FF2" w:rsidP="00BD3FF2">
      <w:pPr>
        <w:pStyle w:val="a3"/>
        <w:tabs>
          <w:tab w:val="left" w:pos="-505"/>
        </w:tabs>
        <w:spacing w:after="0" w:line="240" w:lineRule="auto"/>
        <w:ind w:left="927"/>
        <w:rPr>
          <w:rFonts w:ascii="Times New Roman" w:eastAsia="Times New Roman" w:hAnsi="Times New Roman" w:cs="Times New Roman"/>
          <w:b/>
          <w:bCs/>
          <w:sz w:val="26"/>
          <w:szCs w:val="26"/>
          <w:lang w:eastAsia="ar-SA"/>
        </w:rPr>
      </w:pPr>
    </w:p>
    <w:p w:rsidR="00BD3FF2" w:rsidRPr="008911B2" w:rsidRDefault="00BD3FF2" w:rsidP="00BD3FF2">
      <w:pPr>
        <w:pStyle w:val="a3"/>
        <w:numPr>
          <w:ilvl w:val="1"/>
          <w:numId w:val="4"/>
        </w:numPr>
        <w:tabs>
          <w:tab w:val="left" w:pos="0"/>
        </w:tabs>
        <w:spacing w:after="0" w:line="240" w:lineRule="auto"/>
        <w:ind w:left="0"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Документы архивного фонда Российской Федерации, находящиеся в муниципальной собственности, по истечению сроков их временного хранения в органах местного самоуправления либо муниципальных учреждений передаются на постоянное хранение в муниципальный архив.</w:t>
      </w:r>
    </w:p>
    <w:p w:rsidR="00BD3FF2" w:rsidRPr="008911B2" w:rsidRDefault="00BD3FF2" w:rsidP="00BD3FF2">
      <w:pPr>
        <w:pStyle w:val="a3"/>
        <w:numPr>
          <w:ilvl w:val="1"/>
          <w:numId w:val="4"/>
        </w:numPr>
        <w:tabs>
          <w:tab w:val="left" w:pos="-382"/>
          <w:tab w:val="left" w:pos="0"/>
        </w:tabs>
        <w:spacing w:after="0" w:line="240" w:lineRule="auto"/>
        <w:ind w:left="0"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на основании договора между собственниками указанных документов передаются на хранение в муниципальный архив.</w:t>
      </w:r>
    </w:p>
    <w:p w:rsidR="00BD3FF2" w:rsidRPr="008911B2" w:rsidRDefault="00BD3FF2" w:rsidP="00BD3FF2">
      <w:pPr>
        <w:pStyle w:val="a3"/>
        <w:numPr>
          <w:ilvl w:val="1"/>
          <w:numId w:val="4"/>
        </w:numPr>
        <w:tabs>
          <w:tab w:val="left" w:pos="-382"/>
          <w:tab w:val="left" w:pos="0"/>
        </w:tabs>
        <w:spacing w:after="0" w:line="240" w:lineRule="auto"/>
        <w:ind w:left="0" w:firstLine="567"/>
        <w:jc w:val="both"/>
        <w:rPr>
          <w:rFonts w:ascii="Times New Roman" w:eastAsia="Times New Roman" w:hAnsi="Times New Roman" w:cs="Times New Roman"/>
          <w:sz w:val="26"/>
          <w:szCs w:val="26"/>
          <w:lang w:eastAsia="ar-SA"/>
        </w:rPr>
      </w:pPr>
      <w:proofErr w:type="gramStart"/>
      <w:r w:rsidRPr="008911B2">
        <w:rPr>
          <w:rFonts w:ascii="Times New Roman" w:eastAsia="Times New Roman" w:hAnsi="Times New Roman" w:cs="Times New Roman"/>
          <w:sz w:val="26"/>
          <w:szCs w:val="26"/>
          <w:lang w:eastAsia="ar-SA"/>
        </w:rPr>
        <w:t xml:space="preserve">Органы местного самоуправления и муниципальные учреждения обеспечивают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установленными приказом Министерства культуры и массовых коммуникаций Российской Федерации от 18 </w:t>
      </w:r>
      <w:r w:rsidR="00074F73" w:rsidRPr="008911B2">
        <w:rPr>
          <w:rFonts w:ascii="Times New Roman" w:eastAsia="Times New Roman" w:hAnsi="Times New Roman" w:cs="Times New Roman"/>
          <w:sz w:val="26"/>
          <w:szCs w:val="26"/>
          <w:lang w:eastAsia="ar-SA"/>
        </w:rPr>
        <w:t xml:space="preserve">.01. </w:t>
      </w:r>
      <w:r w:rsidRPr="008911B2">
        <w:rPr>
          <w:rFonts w:ascii="Times New Roman" w:eastAsia="Times New Roman" w:hAnsi="Times New Roman" w:cs="Times New Roman"/>
          <w:sz w:val="26"/>
          <w:szCs w:val="26"/>
          <w:lang w:eastAsia="ar-SA"/>
        </w:rPr>
        <w:t>2007 № 19, отбор, подготовку и передачу в упорядоченном состоянии документы</w:t>
      </w:r>
      <w:proofErr w:type="gramEnd"/>
      <w:r w:rsidRPr="008911B2">
        <w:rPr>
          <w:rFonts w:ascii="Times New Roman" w:eastAsia="Times New Roman" w:hAnsi="Times New Roman" w:cs="Times New Roman"/>
          <w:sz w:val="26"/>
          <w:szCs w:val="26"/>
          <w:lang w:eastAsia="ar-SA"/>
        </w:rPr>
        <w:t xml:space="preserve"> Архивного фонда Российской Федерации на постоянное хранение в муниципальный архив.</w:t>
      </w:r>
    </w:p>
    <w:p w:rsidR="00BD3FF2" w:rsidRPr="008911B2" w:rsidRDefault="00BD3FF2" w:rsidP="00BD3FF2">
      <w:pPr>
        <w:tabs>
          <w:tab w:val="left" w:pos="-382"/>
          <w:tab w:val="left" w:pos="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074F73" w:rsidRPr="008911B2" w:rsidRDefault="00BD3FF2" w:rsidP="00BD3FF2">
      <w:pPr>
        <w:pStyle w:val="a3"/>
        <w:numPr>
          <w:ilvl w:val="1"/>
          <w:numId w:val="4"/>
        </w:numPr>
        <w:tabs>
          <w:tab w:val="left" w:pos="-382"/>
          <w:tab w:val="left" w:pos="0"/>
        </w:tabs>
        <w:spacing w:after="0" w:line="240" w:lineRule="auto"/>
        <w:ind w:left="0"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BD3FF2" w:rsidRPr="008911B2" w:rsidRDefault="00BD3FF2" w:rsidP="00BD3FF2">
      <w:pPr>
        <w:pStyle w:val="a3"/>
        <w:numPr>
          <w:ilvl w:val="1"/>
          <w:numId w:val="4"/>
        </w:numPr>
        <w:tabs>
          <w:tab w:val="left" w:pos="-382"/>
          <w:tab w:val="left" w:pos="0"/>
        </w:tabs>
        <w:spacing w:after="0" w:line="240" w:lineRule="auto"/>
        <w:ind w:left="0"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При реорганизации муниципальных учреждений архивные документы в упорядоченном состоянии передаются правопреемникам реорганизуемых учреждений.                </w:t>
      </w:r>
    </w:p>
    <w:p w:rsidR="00BD3FF2" w:rsidRPr="008911B2" w:rsidRDefault="00BD3FF2" w:rsidP="00BD3FF2">
      <w:pPr>
        <w:pStyle w:val="a3"/>
        <w:numPr>
          <w:ilvl w:val="1"/>
          <w:numId w:val="4"/>
        </w:numPr>
        <w:tabs>
          <w:tab w:val="left" w:pos="-382"/>
          <w:tab w:val="left" w:pos="0"/>
        </w:tabs>
        <w:spacing w:after="0" w:line="240" w:lineRule="auto"/>
        <w:ind w:left="0"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При ликвидации органов местного самоуправления и муниципальных учреждений, включенных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BD3FF2" w:rsidRPr="008911B2" w:rsidRDefault="00074F73" w:rsidP="00BD3FF2">
      <w:pPr>
        <w:tabs>
          <w:tab w:val="left" w:pos="-1710"/>
          <w:tab w:val="left" w:pos="-1222"/>
          <w:tab w:val="left" w:pos="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4.7. </w:t>
      </w:r>
      <w:r w:rsidR="00BD3FF2" w:rsidRPr="008911B2">
        <w:rPr>
          <w:rFonts w:ascii="Times New Roman" w:eastAsia="Times New Roman" w:hAnsi="Times New Roman" w:cs="Times New Roman"/>
          <w:sz w:val="26"/>
          <w:szCs w:val="26"/>
          <w:lang w:eastAsia="ar-SA"/>
        </w:rPr>
        <w:t xml:space="preserve">Документы Архивного фонда Российской Федерации, находящиеся в муниципальной собственности, хранятся:      </w:t>
      </w:r>
    </w:p>
    <w:p w:rsidR="00BD3FF2" w:rsidRPr="008911B2" w:rsidRDefault="00BD3FF2" w:rsidP="00BD3FF2">
      <w:pPr>
        <w:tabs>
          <w:tab w:val="left" w:pos="-4198"/>
          <w:tab w:val="left" w:pos="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постоянно — в муниципальном архиве;</w:t>
      </w:r>
    </w:p>
    <w:p w:rsidR="00BD3FF2" w:rsidRPr="008911B2" w:rsidRDefault="00BD3FF2" w:rsidP="00BD3FF2">
      <w:pPr>
        <w:tabs>
          <w:tab w:val="left" w:pos="0"/>
          <w:tab w:val="left" w:pos="158"/>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временно — в органах местного самоуправления, муниципальных учреждениях и создаваемых ими архивах в течение установленного срока.</w:t>
      </w:r>
    </w:p>
    <w:p w:rsidR="00DC01F5" w:rsidRDefault="00DC01F5" w:rsidP="00BD3FF2">
      <w:pPr>
        <w:tabs>
          <w:tab w:val="left" w:pos="-202"/>
          <w:tab w:val="left" w:pos="0"/>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BD3FF2">
      <w:pPr>
        <w:tabs>
          <w:tab w:val="left" w:pos="-202"/>
          <w:tab w:val="left" w:pos="0"/>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BD3FF2">
      <w:pPr>
        <w:tabs>
          <w:tab w:val="left" w:pos="-202"/>
          <w:tab w:val="left" w:pos="0"/>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BD3FF2">
      <w:pPr>
        <w:tabs>
          <w:tab w:val="left" w:pos="-202"/>
          <w:tab w:val="left" w:pos="0"/>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BD3FF2">
      <w:pPr>
        <w:tabs>
          <w:tab w:val="left" w:pos="-202"/>
          <w:tab w:val="left" w:pos="0"/>
        </w:tabs>
        <w:spacing w:after="0" w:line="240" w:lineRule="auto"/>
        <w:ind w:firstLine="567"/>
        <w:jc w:val="both"/>
        <w:rPr>
          <w:rFonts w:ascii="Times New Roman" w:eastAsia="Times New Roman" w:hAnsi="Times New Roman" w:cs="Times New Roman"/>
          <w:sz w:val="26"/>
          <w:szCs w:val="26"/>
          <w:lang w:eastAsia="ar-SA"/>
        </w:rPr>
      </w:pPr>
    </w:p>
    <w:p w:rsidR="00BD3FF2" w:rsidRPr="008911B2" w:rsidRDefault="00074F73" w:rsidP="00BD3FF2">
      <w:pPr>
        <w:tabs>
          <w:tab w:val="left" w:pos="-202"/>
          <w:tab w:val="left" w:pos="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4.8. </w:t>
      </w:r>
      <w:r w:rsidR="00BD3FF2" w:rsidRPr="008911B2">
        <w:rPr>
          <w:rFonts w:ascii="Times New Roman" w:eastAsia="Times New Roman" w:hAnsi="Times New Roman" w:cs="Times New Roman"/>
          <w:sz w:val="26"/>
          <w:szCs w:val="26"/>
          <w:lang w:eastAsia="ar-SA"/>
        </w:rPr>
        <w:t>Устанавливаются следующие сроки временного хранения документов Архивного фонда Российской Федерации до их поступления в муниципальный архив:</w:t>
      </w:r>
    </w:p>
    <w:p w:rsidR="00BD3FF2" w:rsidRPr="008911B2" w:rsidRDefault="00BD3FF2" w:rsidP="00BD3FF2">
      <w:pPr>
        <w:tabs>
          <w:tab w:val="left" w:pos="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для документов органов местного самоуправления и муниципальных учреждений — 5 лет;</w:t>
      </w:r>
    </w:p>
    <w:p w:rsidR="00BD3FF2" w:rsidRPr="008911B2" w:rsidRDefault="00BD3FF2" w:rsidP="00BD3FF2">
      <w:pPr>
        <w:tabs>
          <w:tab w:val="left" w:pos="-382"/>
          <w:tab w:val="left" w:pos="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для документов по личному составу — 75 лет;</w:t>
      </w:r>
    </w:p>
    <w:p w:rsidR="00BD3FF2" w:rsidRPr="008911B2" w:rsidRDefault="00BD3FF2" w:rsidP="00BD3FF2">
      <w:pPr>
        <w:tabs>
          <w:tab w:val="left" w:pos="-382"/>
          <w:tab w:val="left" w:pos="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    для </w:t>
      </w:r>
      <w:proofErr w:type="spellStart"/>
      <w:r w:rsidRPr="008911B2">
        <w:rPr>
          <w:rFonts w:ascii="Times New Roman" w:eastAsia="Times New Roman" w:hAnsi="Times New Roman" w:cs="Times New Roman"/>
          <w:sz w:val="26"/>
          <w:szCs w:val="26"/>
          <w:lang w:eastAsia="ar-SA"/>
        </w:rPr>
        <w:t>похозяйственных</w:t>
      </w:r>
      <w:proofErr w:type="spellEnd"/>
      <w:r w:rsidRPr="008911B2">
        <w:rPr>
          <w:rFonts w:ascii="Times New Roman" w:eastAsia="Times New Roman" w:hAnsi="Times New Roman" w:cs="Times New Roman"/>
          <w:sz w:val="26"/>
          <w:szCs w:val="26"/>
          <w:lang w:eastAsia="ar-SA"/>
        </w:rPr>
        <w:t xml:space="preserve"> книг — 75 лет;</w:t>
      </w:r>
    </w:p>
    <w:p w:rsidR="00BD3FF2" w:rsidRPr="008911B2" w:rsidRDefault="00BD3FF2" w:rsidP="00BD3FF2">
      <w:pPr>
        <w:tabs>
          <w:tab w:val="left" w:pos="-382"/>
          <w:tab w:val="left" w:pos="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для документов, касающихся приватизации жилищного фонда — 75 лет;</w:t>
      </w:r>
    </w:p>
    <w:p w:rsidR="00BD3FF2" w:rsidRPr="008911B2" w:rsidRDefault="00BD3FF2" w:rsidP="00BD3FF2">
      <w:pPr>
        <w:tabs>
          <w:tab w:val="left" w:pos="-382"/>
          <w:tab w:val="left" w:pos="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для научной документации -15 лет;</w:t>
      </w:r>
    </w:p>
    <w:p w:rsidR="00BD3FF2" w:rsidRPr="008911B2" w:rsidRDefault="00BD3FF2" w:rsidP="00BD3FF2">
      <w:pPr>
        <w:tabs>
          <w:tab w:val="left" w:pos="-382"/>
          <w:tab w:val="left" w:pos="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для кино- и фотодокументов — 5 лет;</w:t>
      </w:r>
    </w:p>
    <w:p w:rsidR="00BD3FF2" w:rsidRPr="008911B2" w:rsidRDefault="00BD3FF2" w:rsidP="00BD3FF2">
      <w:pPr>
        <w:tabs>
          <w:tab w:val="left" w:pos="-382"/>
          <w:tab w:val="left" w:pos="0"/>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видео- и фотодокументов — 3 года.</w:t>
      </w:r>
    </w:p>
    <w:p w:rsidR="00BD3FF2" w:rsidRPr="00BD3FF2" w:rsidRDefault="00BD3FF2" w:rsidP="00BD3FF2">
      <w:pPr>
        <w:tabs>
          <w:tab w:val="left" w:pos="8460"/>
        </w:tabs>
        <w:spacing w:after="0" w:line="240" w:lineRule="auto"/>
        <w:ind w:left="1410"/>
        <w:jc w:val="both"/>
        <w:rPr>
          <w:rFonts w:ascii="Times New Roman" w:eastAsia="Times New Roman" w:hAnsi="Times New Roman" w:cs="Times New Roman"/>
          <w:b/>
          <w:bCs/>
          <w:sz w:val="26"/>
          <w:szCs w:val="26"/>
          <w:lang w:eastAsia="ar-SA"/>
        </w:rPr>
      </w:pPr>
    </w:p>
    <w:p w:rsidR="00BD3FF2" w:rsidRPr="00BD3FF2" w:rsidRDefault="00BD3FF2" w:rsidP="00BD3FF2">
      <w:pPr>
        <w:tabs>
          <w:tab w:val="left" w:pos="4320"/>
        </w:tabs>
        <w:spacing w:after="0" w:line="240" w:lineRule="auto"/>
        <w:ind w:left="720"/>
        <w:jc w:val="center"/>
        <w:rPr>
          <w:rFonts w:ascii="Times New Roman" w:eastAsia="Times New Roman" w:hAnsi="Times New Roman" w:cs="Times New Roman"/>
          <w:b/>
          <w:bCs/>
          <w:sz w:val="26"/>
          <w:szCs w:val="26"/>
          <w:lang w:eastAsia="ar-SA"/>
        </w:rPr>
      </w:pPr>
      <w:r w:rsidRPr="00BD3FF2">
        <w:rPr>
          <w:rFonts w:ascii="Times New Roman" w:eastAsia="Times New Roman" w:hAnsi="Times New Roman" w:cs="Times New Roman"/>
          <w:b/>
          <w:bCs/>
          <w:sz w:val="26"/>
          <w:szCs w:val="26"/>
          <w:lang w:eastAsia="ar-SA"/>
        </w:rPr>
        <w:t>5. У</w:t>
      </w:r>
      <w:r w:rsidRPr="008911B2">
        <w:rPr>
          <w:rFonts w:ascii="Times New Roman" w:eastAsia="Times New Roman" w:hAnsi="Times New Roman" w:cs="Times New Roman"/>
          <w:b/>
          <w:bCs/>
          <w:sz w:val="26"/>
          <w:szCs w:val="26"/>
          <w:lang w:eastAsia="ar-SA"/>
        </w:rPr>
        <w:t>чет</w:t>
      </w:r>
    </w:p>
    <w:p w:rsidR="00BD3FF2" w:rsidRPr="00BD3FF2" w:rsidRDefault="00BD3FF2" w:rsidP="00BD3FF2">
      <w:pPr>
        <w:tabs>
          <w:tab w:val="left" w:pos="-4825"/>
        </w:tabs>
        <w:spacing w:after="0" w:line="240" w:lineRule="auto"/>
        <w:ind w:left="-708"/>
        <w:jc w:val="center"/>
        <w:rPr>
          <w:rFonts w:ascii="Times New Roman" w:eastAsia="Times New Roman" w:hAnsi="Times New Roman" w:cs="Times New Roman"/>
          <w:b/>
          <w:bCs/>
          <w:sz w:val="26"/>
          <w:szCs w:val="26"/>
          <w:lang w:eastAsia="ar-SA"/>
        </w:rPr>
      </w:pPr>
    </w:p>
    <w:p w:rsidR="00BD3FF2" w:rsidRPr="00BD3FF2" w:rsidRDefault="00BD3FF2" w:rsidP="00BD3FF2">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5.1. Документы Архивного фонда Российской Федерации независимо от места их хранения подлежат государственному учету. Порядок государственного учета документов Архивного фонда  Российской Федерации определяется Федеральным архивным агентством. </w:t>
      </w:r>
    </w:p>
    <w:p w:rsidR="00BD3FF2" w:rsidRPr="00BD3FF2" w:rsidRDefault="00BD3FF2" w:rsidP="00BD3FF2">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5.2. </w:t>
      </w:r>
      <w:proofErr w:type="gramStart"/>
      <w:r w:rsidRPr="00BD3FF2">
        <w:rPr>
          <w:rFonts w:ascii="Times New Roman" w:eastAsia="Times New Roman" w:hAnsi="Times New Roman" w:cs="Times New Roman"/>
          <w:sz w:val="26"/>
          <w:szCs w:val="26"/>
          <w:lang w:eastAsia="ar-SA"/>
        </w:rPr>
        <w:t>Документы Архивного фонда Российской Федерации, хранящиеся в муниципальном архиве не входят</w:t>
      </w:r>
      <w:proofErr w:type="gramEnd"/>
      <w:r w:rsidRPr="00BD3FF2">
        <w:rPr>
          <w:rFonts w:ascii="Times New Roman" w:eastAsia="Times New Roman" w:hAnsi="Times New Roman" w:cs="Times New Roman"/>
          <w:sz w:val="26"/>
          <w:szCs w:val="26"/>
          <w:lang w:eastAsia="ar-SA"/>
        </w:rPr>
        <w:t xml:space="preserve"> в состав имущества муниципального архива.</w:t>
      </w:r>
    </w:p>
    <w:p w:rsidR="00BD3FF2" w:rsidRPr="00BD3FF2" w:rsidRDefault="00BD3FF2" w:rsidP="00BD3FF2">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  </w:t>
      </w:r>
    </w:p>
    <w:p w:rsidR="00BD3FF2" w:rsidRPr="00BD3FF2" w:rsidRDefault="00BD3FF2" w:rsidP="00BD3FF2">
      <w:pPr>
        <w:tabs>
          <w:tab w:val="left" w:pos="3743"/>
        </w:tabs>
        <w:spacing w:after="0" w:line="240" w:lineRule="auto"/>
        <w:ind w:left="720"/>
        <w:jc w:val="center"/>
        <w:rPr>
          <w:rFonts w:ascii="Times New Roman" w:eastAsia="Times New Roman" w:hAnsi="Times New Roman" w:cs="Times New Roman"/>
          <w:b/>
          <w:bCs/>
          <w:sz w:val="26"/>
          <w:szCs w:val="26"/>
          <w:lang w:eastAsia="ar-SA"/>
        </w:rPr>
      </w:pPr>
      <w:r w:rsidRPr="00BD3FF2">
        <w:rPr>
          <w:rFonts w:ascii="Times New Roman" w:eastAsia="Times New Roman" w:hAnsi="Times New Roman" w:cs="Times New Roman"/>
          <w:b/>
          <w:bCs/>
          <w:sz w:val="26"/>
          <w:szCs w:val="26"/>
          <w:lang w:eastAsia="ar-SA"/>
        </w:rPr>
        <w:t>6. И</w:t>
      </w:r>
      <w:r w:rsidRPr="008911B2">
        <w:rPr>
          <w:rFonts w:ascii="Times New Roman" w:eastAsia="Times New Roman" w:hAnsi="Times New Roman" w:cs="Times New Roman"/>
          <w:b/>
          <w:bCs/>
          <w:sz w:val="26"/>
          <w:szCs w:val="26"/>
          <w:lang w:eastAsia="ar-SA"/>
        </w:rPr>
        <w:t>спользование</w:t>
      </w:r>
    </w:p>
    <w:p w:rsidR="00BD3FF2" w:rsidRPr="00BD3FF2" w:rsidRDefault="00BD3FF2" w:rsidP="00BD3FF2">
      <w:pPr>
        <w:tabs>
          <w:tab w:val="left" w:pos="-577"/>
        </w:tabs>
        <w:spacing w:after="0" w:line="240" w:lineRule="auto"/>
        <w:jc w:val="center"/>
        <w:rPr>
          <w:rFonts w:ascii="Times New Roman" w:eastAsia="Times New Roman" w:hAnsi="Times New Roman" w:cs="Times New Roman"/>
          <w:b/>
          <w:bCs/>
          <w:sz w:val="26"/>
          <w:szCs w:val="26"/>
          <w:lang w:eastAsia="ar-SA"/>
        </w:rPr>
      </w:pPr>
    </w:p>
    <w:p w:rsidR="00BD3FF2" w:rsidRPr="00BD3FF2" w:rsidRDefault="00BD3FF2"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6.1. Муниципальный архив обеспечивает пользователю архивными документами условия, необходимые для поиска и изучения архивных документов. </w:t>
      </w:r>
    </w:p>
    <w:p w:rsidR="00BD3FF2" w:rsidRPr="00BD3FF2" w:rsidRDefault="00BD3FF2"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6.2. </w:t>
      </w:r>
      <w:r w:rsidR="00074F73" w:rsidRPr="008911B2">
        <w:rPr>
          <w:rFonts w:ascii="Times New Roman" w:eastAsia="Times New Roman" w:hAnsi="Times New Roman" w:cs="Times New Roman"/>
          <w:sz w:val="26"/>
          <w:szCs w:val="26"/>
          <w:lang w:eastAsia="ar-SA"/>
        </w:rPr>
        <w:t xml:space="preserve"> </w:t>
      </w:r>
      <w:r w:rsidRPr="00BD3FF2">
        <w:rPr>
          <w:rFonts w:ascii="Times New Roman" w:eastAsia="Times New Roman" w:hAnsi="Times New Roman" w:cs="Times New Roman"/>
          <w:sz w:val="26"/>
          <w:szCs w:val="26"/>
          <w:lang w:eastAsia="ar-SA"/>
        </w:rPr>
        <w:t>Пользователь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BD3FF2" w:rsidRPr="00BD3FF2" w:rsidRDefault="00BD3FF2"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6.3. Муниципальный архив обязан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074F73" w:rsidRPr="008911B2" w:rsidRDefault="00BD3FF2"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6.4. </w:t>
      </w:r>
      <w:r w:rsidR="00074F73" w:rsidRPr="00BD3FF2">
        <w:rPr>
          <w:rFonts w:ascii="Times New Roman" w:eastAsia="Times New Roman" w:hAnsi="Times New Roman" w:cs="Times New Roman"/>
          <w:sz w:val="26"/>
          <w:szCs w:val="26"/>
          <w:lang w:eastAsia="ar-SA"/>
        </w:rPr>
        <w:t>Муниципальный архив обязан бесплатно предоставлять пользователю архивными документами оформленные в установленном порядке архивные справки</w:t>
      </w:r>
      <w:r w:rsidR="00074F73" w:rsidRPr="008911B2">
        <w:rPr>
          <w:rFonts w:ascii="Times New Roman" w:eastAsia="Times New Roman" w:hAnsi="Times New Roman" w:cs="Times New Roman"/>
          <w:sz w:val="26"/>
          <w:szCs w:val="26"/>
          <w:lang w:eastAsia="ar-SA"/>
        </w:rPr>
        <w:t>, информации</w:t>
      </w:r>
      <w:r w:rsidR="00074F73" w:rsidRPr="00BD3FF2">
        <w:rPr>
          <w:rFonts w:ascii="Times New Roman" w:eastAsia="Times New Roman" w:hAnsi="Times New Roman" w:cs="Times New Roman"/>
          <w:sz w:val="26"/>
          <w:szCs w:val="26"/>
          <w:lang w:eastAsia="ar-SA"/>
        </w:rPr>
        <w:t xml:space="preserve"> или копии архивных документов</w:t>
      </w:r>
      <w:r w:rsidR="00074F73" w:rsidRPr="008911B2">
        <w:rPr>
          <w:rFonts w:ascii="Times New Roman" w:eastAsia="Times New Roman" w:hAnsi="Times New Roman" w:cs="Times New Roman"/>
          <w:sz w:val="26"/>
          <w:szCs w:val="26"/>
          <w:lang w:eastAsia="ar-SA"/>
        </w:rPr>
        <w:t xml:space="preserve"> о </w:t>
      </w:r>
      <w:r w:rsidR="00790940" w:rsidRPr="008911B2">
        <w:rPr>
          <w:rFonts w:ascii="Times New Roman" w:eastAsia="Times New Roman" w:hAnsi="Times New Roman" w:cs="Times New Roman"/>
          <w:sz w:val="26"/>
          <w:szCs w:val="26"/>
          <w:lang w:eastAsia="ar-SA"/>
        </w:rPr>
        <w:t>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790940" w:rsidRPr="008911B2" w:rsidRDefault="00790940"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6.5. </w:t>
      </w:r>
      <w:r w:rsidR="008911B2" w:rsidRPr="008911B2">
        <w:rPr>
          <w:rFonts w:ascii="Times New Roman" w:eastAsia="Times New Roman" w:hAnsi="Times New Roman" w:cs="Times New Roman"/>
          <w:sz w:val="26"/>
          <w:szCs w:val="26"/>
          <w:lang w:eastAsia="ar-SA"/>
        </w:rPr>
        <w:t xml:space="preserve"> </w:t>
      </w:r>
      <w:r w:rsidR="00DE64D7" w:rsidRPr="008911B2">
        <w:rPr>
          <w:rFonts w:ascii="Times New Roman" w:eastAsia="Times New Roman" w:hAnsi="Times New Roman" w:cs="Times New Roman"/>
          <w:sz w:val="26"/>
          <w:szCs w:val="26"/>
          <w:lang w:eastAsia="ar-SA"/>
        </w:rPr>
        <w:t>Архивные документы выдаются из архивохранилища муниципального архива с письменного разрешения начальника архива – пользователям в читальный зал</w:t>
      </w:r>
      <w:r w:rsidR="008911B2" w:rsidRPr="008911B2">
        <w:rPr>
          <w:rFonts w:ascii="Times New Roman" w:eastAsia="Times New Roman" w:hAnsi="Times New Roman" w:cs="Times New Roman"/>
          <w:sz w:val="26"/>
          <w:szCs w:val="26"/>
          <w:lang w:eastAsia="ar-SA"/>
        </w:rPr>
        <w:t xml:space="preserve"> архива и  работнику архива для служебных целей в рабочие помещения.</w:t>
      </w:r>
    </w:p>
    <w:p w:rsidR="00DC01F5" w:rsidRDefault="008911B2"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6.6. Архивные документы выдаются из архивохранилища муниципального архива с письменного разрешения начальника архива – </w:t>
      </w:r>
      <w:proofErr w:type="spellStart"/>
      <w:r w:rsidRPr="008911B2">
        <w:rPr>
          <w:rFonts w:ascii="Times New Roman" w:eastAsia="Times New Roman" w:hAnsi="Times New Roman" w:cs="Times New Roman"/>
          <w:sz w:val="26"/>
          <w:szCs w:val="26"/>
          <w:lang w:eastAsia="ar-SA"/>
        </w:rPr>
        <w:t>фондообразователям</w:t>
      </w:r>
      <w:proofErr w:type="spellEnd"/>
      <w:r w:rsidRPr="008911B2">
        <w:rPr>
          <w:rFonts w:ascii="Times New Roman" w:eastAsia="Times New Roman" w:hAnsi="Times New Roman" w:cs="Times New Roman"/>
          <w:sz w:val="26"/>
          <w:szCs w:val="26"/>
          <w:lang w:eastAsia="ar-SA"/>
        </w:rPr>
        <w:t xml:space="preserve">, судебным, правоохранительным и иным уполномоченным органам во </w:t>
      </w:r>
      <w:proofErr w:type="gramStart"/>
      <w:r w:rsidRPr="008911B2">
        <w:rPr>
          <w:rFonts w:ascii="Times New Roman" w:eastAsia="Times New Roman" w:hAnsi="Times New Roman" w:cs="Times New Roman"/>
          <w:sz w:val="26"/>
          <w:szCs w:val="26"/>
          <w:lang w:eastAsia="ar-SA"/>
        </w:rPr>
        <w:t>временное</w:t>
      </w:r>
      <w:proofErr w:type="gramEnd"/>
      <w:r w:rsidRPr="008911B2">
        <w:rPr>
          <w:rFonts w:ascii="Times New Roman" w:eastAsia="Times New Roman" w:hAnsi="Times New Roman" w:cs="Times New Roman"/>
          <w:sz w:val="26"/>
          <w:szCs w:val="26"/>
          <w:lang w:eastAsia="ar-SA"/>
        </w:rPr>
        <w:t xml:space="preserve"> </w:t>
      </w:r>
    </w:p>
    <w:p w:rsidR="00DC01F5" w:rsidRDefault="00DC01F5"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p>
    <w:p w:rsidR="00DC01F5" w:rsidRDefault="00DC01F5"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p>
    <w:p w:rsidR="00E35BBC" w:rsidRDefault="00E35BBC" w:rsidP="00DC01F5">
      <w:pPr>
        <w:tabs>
          <w:tab w:val="left" w:pos="-577"/>
        </w:tabs>
        <w:spacing w:after="0" w:line="240" w:lineRule="auto"/>
        <w:jc w:val="both"/>
        <w:rPr>
          <w:rFonts w:ascii="Times New Roman" w:eastAsia="Times New Roman" w:hAnsi="Times New Roman" w:cs="Times New Roman"/>
          <w:sz w:val="26"/>
          <w:szCs w:val="26"/>
          <w:lang w:eastAsia="ar-SA"/>
        </w:rPr>
      </w:pPr>
    </w:p>
    <w:p w:rsidR="00E35BBC" w:rsidRDefault="00E35BBC" w:rsidP="00DC01F5">
      <w:pPr>
        <w:tabs>
          <w:tab w:val="left" w:pos="-577"/>
        </w:tabs>
        <w:spacing w:after="0" w:line="240" w:lineRule="auto"/>
        <w:jc w:val="both"/>
        <w:rPr>
          <w:rFonts w:ascii="Times New Roman" w:eastAsia="Times New Roman" w:hAnsi="Times New Roman" w:cs="Times New Roman"/>
          <w:sz w:val="26"/>
          <w:szCs w:val="26"/>
          <w:lang w:eastAsia="ar-SA"/>
        </w:rPr>
      </w:pPr>
    </w:p>
    <w:p w:rsidR="00074F73" w:rsidRPr="008911B2" w:rsidRDefault="008911B2" w:rsidP="00DC01F5">
      <w:pPr>
        <w:tabs>
          <w:tab w:val="left" w:pos="-577"/>
        </w:tabs>
        <w:spacing w:after="0" w:line="240" w:lineRule="auto"/>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пользование при наличии гарантийного письма от них; организациям – для экспонирования при наличии договора о проведении выставки.</w:t>
      </w:r>
    </w:p>
    <w:p w:rsidR="00BD3FF2" w:rsidRPr="00BD3FF2" w:rsidRDefault="008911B2" w:rsidP="00DC01F5">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6.7. </w:t>
      </w:r>
      <w:r w:rsidR="00BD3FF2" w:rsidRPr="00BD3FF2">
        <w:rPr>
          <w:rFonts w:ascii="Times New Roman" w:eastAsia="Times New Roman" w:hAnsi="Times New Roman" w:cs="Times New Roman"/>
          <w:sz w:val="26"/>
          <w:szCs w:val="26"/>
          <w:lang w:eastAsia="ar-SA"/>
        </w:rPr>
        <w:t>Порядок использования архивных документов в муниципальном архиве определяется самим муниципальным архивом в соответствии с законодательством  Российской Федерации, в том числе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BD3FF2" w:rsidRPr="00BD3FF2" w:rsidRDefault="00BD3FF2"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6.</w:t>
      </w:r>
      <w:r w:rsidR="008911B2" w:rsidRPr="008911B2">
        <w:rPr>
          <w:rFonts w:ascii="Times New Roman" w:eastAsia="Times New Roman" w:hAnsi="Times New Roman" w:cs="Times New Roman"/>
          <w:sz w:val="26"/>
          <w:szCs w:val="26"/>
          <w:lang w:eastAsia="ar-SA"/>
        </w:rPr>
        <w:t>8</w:t>
      </w:r>
      <w:r w:rsidRPr="00BD3FF2">
        <w:rPr>
          <w:rFonts w:ascii="Times New Roman" w:eastAsia="Times New Roman" w:hAnsi="Times New Roman" w:cs="Times New Roman"/>
          <w:sz w:val="26"/>
          <w:szCs w:val="26"/>
          <w:lang w:eastAsia="ar-SA"/>
        </w:rPr>
        <w:t>. Использование архивных документов, на которые распространяется действие законодательства Российской Федерации об интеллектуальной собственности, осуществляется с учетом требований данного законодательства.</w:t>
      </w:r>
    </w:p>
    <w:p w:rsidR="00BD3FF2" w:rsidRPr="00BD3FF2" w:rsidRDefault="008911B2"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6.9</w:t>
      </w:r>
      <w:r w:rsidR="00BD3FF2" w:rsidRPr="00BD3FF2">
        <w:rPr>
          <w:rFonts w:ascii="Times New Roman" w:eastAsia="Times New Roman" w:hAnsi="Times New Roman" w:cs="Times New Roman"/>
          <w:sz w:val="26"/>
          <w:szCs w:val="26"/>
          <w:lang w:eastAsia="ar-SA"/>
        </w:rPr>
        <w:t>.   Муниципальный архив и муниципальные учреждения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BD3FF2" w:rsidRPr="00BD3FF2" w:rsidRDefault="008911B2" w:rsidP="00074F73">
      <w:pPr>
        <w:tabs>
          <w:tab w:val="left" w:pos="-577"/>
        </w:tabs>
        <w:spacing w:after="0" w:line="240" w:lineRule="auto"/>
        <w:ind w:firstLine="567"/>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6.10</w:t>
      </w:r>
      <w:r w:rsidR="00BD3FF2" w:rsidRPr="00BD3FF2">
        <w:rPr>
          <w:rFonts w:ascii="Times New Roman" w:eastAsia="Times New Roman" w:hAnsi="Times New Roman" w:cs="Times New Roman"/>
          <w:sz w:val="26"/>
          <w:szCs w:val="26"/>
          <w:lang w:eastAsia="ar-SA"/>
        </w:rPr>
        <w:t>. Архивные документы, изъятые в качестве вещественных доказательств в соответствии с законодательством Российской Федерации, подлежат возврату в муниципальный архив.</w:t>
      </w:r>
    </w:p>
    <w:p w:rsidR="008911B2" w:rsidRPr="008911B2" w:rsidRDefault="00BD3FF2" w:rsidP="008911B2">
      <w:pPr>
        <w:tabs>
          <w:tab w:val="left" w:pos="-577"/>
        </w:tabs>
        <w:spacing w:after="0" w:line="240" w:lineRule="auto"/>
        <w:jc w:val="both"/>
        <w:rPr>
          <w:rFonts w:ascii="Times New Roman" w:eastAsia="Times New Roman" w:hAnsi="Times New Roman" w:cs="Times New Roman"/>
          <w:b/>
          <w:bCs/>
          <w:sz w:val="26"/>
          <w:szCs w:val="26"/>
          <w:lang w:eastAsia="ar-SA"/>
        </w:rPr>
      </w:pPr>
      <w:r w:rsidRPr="00BD3FF2">
        <w:rPr>
          <w:rFonts w:ascii="Times New Roman" w:eastAsia="Times New Roman" w:hAnsi="Times New Roman" w:cs="Times New Roman"/>
          <w:sz w:val="26"/>
          <w:szCs w:val="26"/>
          <w:lang w:eastAsia="ar-SA"/>
        </w:rPr>
        <w:t xml:space="preserve">    </w:t>
      </w:r>
    </w:p>
    <w:p w:rsidR="00BD3FF2" w:rsidRPr="00BD3FF2" w:rsidRDefault="00BD3FF2" w:rsidP="00BD3FF2">
      <w:pPr>
        <w:tabs>
          <w:tab w:val="left" w:pos="4830"/>
        </w:tabs>
        <w:spacing w:after="0" w:line="240" w:lineRule="auto"/>
        <w:ind w:left="690"/>
        <w:jc w:val="center"/>
        <w:rPr>
          <w:rFonts w:ascii="Times New Roman" w:eastAsia="Times New Roman" w:hAnsi="Times New Roman" w:cs="Times New Roman"/>
          <w:b/>
          <w:bCs/>
          <w:sz w:val="26"/>
          <w:szCs w:val="26"/>
          <w:lang w:eastAsia="ar-SA"/>
        </w:rPr>
      </w:pPr>
      <w:r w:rsidRPr="00BD3FF2">
        <w:rPr>
          <w:rFonts w:ascii="Times New Roman" w:eastAsia="Times New Roman" w:hAnsi="Times New Roman" w:cs="Times New Roman"/>
          <w:b/>
          <w:bCs/>
          <w:sz w:val="26"/>
          <w:szCs w:val="26"/>
          <w:lang w:eastAsia="ar-SA"/>
        </w:rPr>
        <w:t>7.  Финансовое обеспечение и порядок расходования средств</w:t>
      </w:r>
    </w:p>
    <w:p w:rsidR="00BD3FF2" w:rsidRPr="00BD3FF2" w:rsidRDefault="00BD3FF2" w:rsidP="00BD3FF2">
      <w:pPr>
        <w:tabs>
          <w:tab w:val="left" w:pos="-382"/>
        </w:tabs>
        <w:spacing w:after="0" w:line="240" w:lineRule="auto"/>
        <w:jc w:val="both"/>
        <w:rPr>
          <w:rFonts w:ascii="Times New Roman" w:eastAsia="Times New Roman" w:hAnsi="Times New Roman" w:cs="Times New Roman"/>
          <w:b/>
          <w:bCs/>
          <w:sz w:val="26"/>
          <w:szCs w:val="26"/>
          <w:lang w:eastAsia="ar-SA"/>
        </w:rPr>
      </w:pPr>
    </w:p>
    <w:p w:rsidR="00BD3FF2" w:rsidRPr="00BD3FF2" w:rsidRDefault="00BD3FF2"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7.1. Расходы, осуществляемые в рамках реализации расходных обязательств: </w:t>
      </w:r>
      <w:proofErr w:type="gramStart"/>
      <w:r w:rsidRPr="00BD3FF2">
        <w:rPr>
          <w:rFonts w:ascii="Times New Roman" w:eastAsia="Times New Roman" w:hAnsi="Times New Roman" w:cs="Times New Roman"/>
          <w:sz w:val="26"/>
          <w:szCs w:val="26"/>
          <w:lang w:eastAsia="ar-SA"/>
        </w:rPr>
        <w:t>«Комплектование (формирование), хранение и учет муниципальных архивных документов и архивных фондов города»,  «Оформление и выдача архивных справок, выписок по социально-правовым запросам», «Оформление и выдача архивных справок, выписок по тематическим запросам», «Выдача архивных документов во временное пользование вне места расположения муниципального архива», «Выдача архивных документов во временное пользование по месту расположения муниципального архива», «Содержание муниципального архива»,  финансируются  из средств местного бюджета</w:t>
      </w:r>
      <w:proofErr w:type="gramEnd"/>
      <w:r w:rsidRPr="00BD3FF2">
        <w:rPr>
          <w:rFonts w:ascii="Times New Roman" w:eastAsia="Times New Roman" w:hAnsi="Times New Roman" w:cs="Times New Roman"/>
          <w:sz w:val="26"/>
          <w:szCs w:val="26"/>
          <w:lang w:eastAsia="ar-SA"/>
        </w:rPr>
        <w:t>.</w:t>
      </w:r>
    </w:p>
    <w:p w:rsidR="00BD3FF2" w:rsidRPr="00BD3FF2" w:rsidRDefault="00BD3FF2"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7.2. В рамках реализации расходных обязательств: </w:t>
      </w:r>
      <w:proofErr w:type="gramStart"/>
      <w:r w:rsidRPr="00BD3FF2">
        <w:rPr>
          <w:rFonts w:ascii="Times New Roman" w:eastAsia="Times New Roman" w:hAnsi="Times New Roman" w:cs="Times New Roman"/>
          <w:sz w:val="26"/>
          <w:szCs w:val="26"/>
          <w:lang w:eastAsia="ar-SA"/>
        </w:rPr>
        <w:t>«Комплектование (формирование), хранение и учет муниципальных архивных документов и архивных фондов города»,  «Оформление и выдача архивных справок, выписок по социально-правовым запросам», «Оформление и выдача архивных справок, выписок по тематическим запросам», «Выдача архивных документов во временное пользование вне места расположения муниципального архива»,  «Выдача архивных документов во временное пользование по месту расположения муниципального архива», финансируются следующие виды расходов из средств местного бюджета</w:t>
      </w:r>
      <w:proofErr w:type="gramEnd"/>
      <w:r w:rsidRPr="00BD3FF2">
        <w:rPr>
          <w:rFonts w:ascii="Times New Roman" w:eastAsia="Times New Roman" w:hAnsi="Times New Roman" w:cs="Times New Roman"/>
          <w:sz w:val="26"/>
          <w:szCs w:val="26"/>
          <w:lang w:eastAsia="ar-SA"/>
        </w:rPr>
        <w:t>:</w:t>
      </w:r>
    </w:p>
    <w:p w:rsidR="005A3B6C" w:rsidRDefault="00BD3FF2"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 оплата труда и начисления </w:t>
      </w:r>
      <w:proofErr w:type="gramStart"/>
      <w:r w:rsidRPr="00BD3FF2">
        <w:rPr>
          <w:rFonts w:ascii="Times New Roman" w:eastAsia="Times New Roman" w:hAnsi="Times New Roman" w:cs="Times New Roman"/>
          <w:sz w:val="26"/>
          <w:szCs w:val="26"/>
          <w:lang w:eastAsia="ar-SA"/>
        </w:rPr>
        <w:t>на выплаты по оплате труда работников в соответствии с Положением о порядке</w:t>
      </w:r>
      <w:proofErr w:type="gramEnd"/>
      <w:r w:rsidRPr="00BD3FF2">
        <w:rPr>
          <w:rFonts w:ascii="Times New Roman" w:eastAsia="Times New Roman" w:hAnsi="Times New Roman" w:cs="Times New Roman"/>
          <w:sz w:val="26"/>
          <w:szCs w:val="26"/>
          <w:lang w:eastAsia="ar-SA"/>
        </w:rPr>
        <w:t xml:space="preserve"> и условиях выплаты ежемесячных надбавок, денежного поощрения, премий и материальной помощи лицам, замещающим должности муниц</w:t>
      </w:r>
      <w:r w:rsidR="005A3B6C">
        <w:rPr>
          <w:rFonts w:ascii="Times New Roman" w:eastAsia="Times New Roman" w:hAnsi="Times New Roman" w:cs="Times New Roman"/>
          <w:sz w:val="26"/>
          <w:szCs w:val="26"/>
          <w:lang w:eastAsia="ar-SA"/>
        </w:rPr>
        <w:t xml:space="preserve">ипальной службы в городе </w:t>
      </w:r>
      <w:proofErr w:type="spellStart"/>
      <w:r w:rsidR="005A3B6C">
        <w:rPr>
          <w:rFonts w:ascii="Times New Roman" w:eastAsia="Times New Roman" w:hAnsi="Times New Roman" w:cs="Times New Roman"/>
          <w:sz w:val="26"/>
          <w:szCs w:val="26"/>
          <w:lang w:eastAsia="ar-SA"/>
        </w:rPr>
        <w:t>Покачи</w:t>
      </w:r>
      <w:proofErr w:type="spellEnd"/>
      <w:r w:rsidR="005A3B6C">
        <w:rPr>
          <w:rFonts w:ascii="Times New Roman" w:eastAsia="Times New Roman" w:hAnsi="Times New Roman" w:cs="Times New Roman"/>
          <w:sz w:val="26"/>
          <w:szCs w:val="26"/>
          <w:lang w:eastAsia="ar-SA"/>
        </w:rPr>
        <w:t>,</w:t>
      </w:r>
      <w:r w:rsidR="005A3B6C" w:rsidRPr="005A3B6C">
        <w:rPr>
          <w:rFonts w:ascii="Times New Roman" w:eastAsia="Times New Roman" w:hAnsi="Times New Roman" w:cs="Times New Roman"/>
          <w:sz w:val="26"/>
          <w:szCs w:val="26"/>
          <w:lang w:eastAsia="ar-SA"/>
        </w:rPr>
        <w:t xml:space="preserve"> </w:t>
      </w:r>
      <w:r w:rsidR="005A3B6C" w:rsidRPr="00BD3FF2">
        <w:rPr>
          <w:rFonts w:ascii="Times New Roman" w:eastAsia="Times New Roman" w:hAnsi="Times New Roman" w:cs="Times New Roman"/>
          <w:sz w:val="26"/>
          <w:szCs w:val="26"/>
          <w:lang w:eastAsia="ar-SA"/>
        </w:rPr>
        <w:t xml:space="preserve">утвержденным </w:t>
      </w:r>
      <w:r w:rsidR="005A3B6C">
        <w:rPr>
          <w:rFonts w:ascii="Times New Roman" w:eastAsia="Times New Roman" w:hAnsi="Times New Roman" w:cs="Times New Roman"/>
          <w:sz w:val="26"/>
          <w:szCs w:val="26"/>
          <w:lang w:eastAsia="ar-SA"/>
        </w:rPr>
        <w:t xml:space="preserve">постановлением администрации </w:t>
      </w:r>
      <w:r w:rsidR="005A3B6C" w:rsidRPr="00BD3FF2">
        <w:rPr>
          <w:rFonts w:ascii="Times New Roman" w:eastAsia="Times New Roman" w:hAnsi="Times New Roman" w:cs="Times New Roman"/>
          <w:sz w:val="26"/>
          <w:szCs w:val="26"/>
          <w:lang w:eastAsia="ar-SA"/>
        </w:rPr>
        <w:t xml:space="preserve">города </w:t>
      </w:r>
      <w:proofErr w:type="spellStart"/>
      <w:r w:rsidR="005A3B6C" w:rsidRPr="00BD3FF2">
        <w:rPr>
          <w:rFonts w:ascii="Times New Roman" w:eastAsia="Times New Roman" w:hAnsi="Times New Roman" w:cs="Times New Roman"/>
          <w:sz w:val="26"/>
          <w:szCs w:val="26"/>
          <w:lang w:eastAsia="ar-SA"/>
        </w:rPr>
        <w:t>Покачи</w:t>
      </w:r>
      <w:proofErr w:type="spellEnd"/>
      <w:r w:rsidR="005A3B6C" w:rsidRPr="00BD3FF2">
        <w:rPr>
          <w:rFonts w:ascii="Times New Roman" w:eastAsia="Times New Roman" w:hAnsi="Times New Roman" w:cs="Times New Roman"/>
          <w:sz w:val="26"/>
          <w:szCs w:val="26"/>
          <w:lang w:eastAsia="ar-SA"/>
        </w:rPr>
        <w:t>;</w:t>
      </w:r>
    </w:p>
    <w:p w:rsidR="005A3B6C" w:rsidRDefault="005A3B6C"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BD3FF2">
        <w:rPr>
          <w:rFonts w:ascii="Times New Roman" w:eastAsia="Times New Roman" w:hAnsi="Times New Roman" w:cs="Times New Roman"/>
          <w:sz w:val="26"/>
          <w:szCs w:val="26"/>
          <w:lang w:eastAsia="ar-SA"/>
        </w:rPr>
        <w:t xml:space="preserve">оплата труда и начисления </w:t>
      </w:r>
      <w:proofErr w:type="gramStart"/>
      <w:r w:rsidRPr="00BD3FF2">
        <w:rPr>
          <w:rFonts w:ascii="Times New Roman" w:eastAsia="Times New Roman" w:hAnsi="Times New Roman" w:cs="Times New Roman"/>
          <w:sz w:val="26"/>
          <w:szCs w:val="26"/>
          <w:lang w:eastAsia="ar-SA"/>
        </w:rPr>
        <w:t>на выплаты по оплате труда работников в соответствии с</w:t>
      </w:r>
      <w:r>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Положением об оплате</w:t>
      </w:r>
      <w:proofErr w:type="gramEnd"/>
      <w:r>
        <w:rPr>
          <w:rFonts w:ascii="Times New Roman" w:eastAsia="Times New Roman" w:hAnsi="Times New Roman" w:cs="Times New Roman"/>
          <w:sz w:val="26"/>
          <w:szCs w:val="26"/>
          <w:lang w:eastAsia="ar-SA"/>
        </w:rPr>
        <w:t xml:space="preserve"> труда и премировании работников, </w:t>
      </w:r>
    </w:p>
    <w:p w:rsidR="005A3B6C" w:rsidRDefault="005A3B6C"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p>
    <w:p w:rsidR="005A3B6C" w:rsidRDefault="005A3B6C"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p>
    <w:p w:rsidR="005A3B6C" w:rsidRDefault="005A3B6C"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p>
    <w:p w:rsidR="005A3B6C" w:rsidRDefault="005A3B6C"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p>
    <w:p w:rsidR="005A3B6C" w:rsidRDefault="005A3B6C" w:rsidP="005A3B6C">
      <w:pPr>
        <w:tabs>
          <w:tab w:val="left" w:pos="-382"/>
        </w:tab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занимающих должности</w:t>
      </w:r>
      <w:r>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не относящи</w:t>
      </w:r>
      <w:r>
        <w:rPr>
          <w:rFonts w:ascii="Times New Roman" w:eastAsia="Times New Roman" w:hAnsi="Times New Roman" w:cs="Times New Roman"/>
          <w:sz w:val="26"/>
          <w:szCs w:val="26"/>
          <w:lang w:eastAsia="ar-SA"/>
        </w:rPr>
        <w:t>е</w:t>
      </w:r>
      <w:r>
        <w:rPr>
          <w:rFonts w:ascii="Times New Roman" w:eastAsia="Times New Roman" w:hAnsi="Times New Roman" w:cs="Times New Roman"/>
          <w:sz w:val="26"/>
          <w:szCs w:val="26"/>
          <w:lang w:eastAsia="ar-SA"/>
        </w:rPr>
        <w:t>ся к должностям муниципальной службы и осуществляющих техническое и иное обеспечение деятельности органов местного самоуправления</w:t>
      </w:r>
      <w:r>
        <w:rPr>
          <w:rFonts w:ascii="Times New Roman" w:eastAsia="Times New Roman" w:hAnsi="Times New Roman" w:cs="Times New Roman"/>
          <w:sz w:val="26"/>
          <w:szCs w:val="26"/>
          <w:lang w:eastAsia="ar-SA"/>
        </w:rPr>
        <w:t>,</w:t>
      </w:r>
      <w:r w:rsidRPr="00BD3FF2">
        <w:rPr>
          <w:rFonts w:ascii="Times New Roman" w:eastAsia="Times New Roman" w:hAnsi="Times New Roman" w:cs="Times New Roman"/>
          <w:sz w:val="26"/>
          <w:szCs w:val="26"/>
          <w:lang w:eastAsia="ar-SA"/>
        </w:rPr>
        <w:t xml:space="preserve"> </w:t>
      </w:r>
      <w:r w:rsidR="00BD3FF2" w:rsidRPr="00BD3FF2">
        <w:rPr>
          <w:rFonts w:ascii="Times New Roman" w:eastAsia="Times New Roman" w:hAnsi="Times New Roman" w:cs="Times New Roman"/>
          <w:sz w:val="26"/>
          <w:szCs w:val="26"/>
          <w:lang w:eastAsia="ar-SA"/>
        </w:rPr>
        <w:t xml:space="preserve">утвержденным </w:t>
      </w:r>
      <w:r>
        <w:rPr>
          <w:rFonts w:ascii="Times New Roman" w:eastAsia="Times New Roman" w:hAnsi="Times New Roman" w:cs="Times New Roman"/>
          <w:sz w:val="26"/>
          <w:szCs w:val="26"/>
          <w:lang w:eastAsia="ar-SA"/>
        </w:rPr>
        <w:t xml:space="preserve">постановлением администрации </w:t>
      </w:r>
      <w:r w:rsidR="00BD3FF2" w:rsidRPr="00BD3FF2">
        <w:rPr>
          <w:rFonts w:ascii="Times New Roman" w:eastAsia="Times New Roman" w:hAnsi="Times New Roman" w:cs="Times New Roman"/>
          <w:sz w:val="26"/>
          <w:szCs w:val="26"/>
          <w:lang w:eastAsia="ar-SA"/>
        </w:rPr>
        <w:t>города Покачи;</w:t>
      </w:r>
    </w:p>
    <w:p w:rsidR="00BD3FF2" w:rsidRPr="00BD3FF2" w:rsidRDefault="00BD3FF2"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проезд к месту использования отпуска и обратно в соответствии с Положением о гарантиях и компенсациях для лиц, проживающих на территории муниципального</w:t>
      </w:r>
      <w:r w:rsidR="005A3B6C">
        <w:rPr>
          <w:rFonts w:ascii="Times New Roman" w:eastAsia="Times New Roman" w:hAnsi="Times New Roman" w:cs="Times New Roman"/>
          <w:sz w:val="26"/>
          <w:szCs w:val="26"/>
          <w:lang w:eastAsia="ar-SA"/>
        </w:rPr>
        <w:t xml:space="preserve"> </w:t>
      </w:r>
      <w:r w:rsidRPr="00BD3FF2">
        <w:rPr>
          <w:rFonts w:ascii="Times New Roman" w:eastAsia="Times New Roman" w:hAnsi="Times New Roman" w:cs="Times New Roman"/>
          <w:sz w:val="26"/>
          <w:szCs w:val="26"/>
          <w:lang w:eastAsia="ar-SA"/>
        </w:rPr>
        <w:t xml:space="preserve">образования город </w:t>
      </w:r>
      <w:proofErr w:type="spellStart"/>
      <w:r w:rsidRPr="00BD3FF2">
        <w:rPr>
          <w:rFonts w:ascii="Times New Roman" w:eastAsia="Times New Roman" w:hAnsi="Times New Roman" w:cs="Times New Roman"/>
          <w:sz w:val="26"/>
          <w:szCs w:val="26"/>
          <w:lang w:eastAsia="ar-SA"/>
        </w:rPr>
        <w:t>Покачи</w:t>
      </w:r>
      <w:proofErr w:type="spellEnd"/>
      <w:r w:rsidRPr="00BD3FF2">
        <w:rPr>
          <w:rFonts w:ascii="Times New Roman" w:eastAsia="Times New Roman" w:hAnsi="Times New Roman" w:cs="Times New Roman"/>
          <w:sz w:val="26"/>
          <w:szCs w:val="26"/>
          <w:lang w:eastAsia="ar-SA"/>
        </w:rPr>
        <w:t xml:space="preserve">, работающих в организациях, финансируемых из бюджета города </w:t>
      </w:r>
      <w:proofErr w:type="spellStart"/>
      <w:r w:rsidRPr="00BD3FF2">
        <w:rPr>
          <w:rFonts w:ascii="Times New Roman" w:eastAsia="Times New Roman" w:hAnsi="Times New Roman" w:cs="Times New Roman"/>
          <w:sz w:val="26"/>
          <w:szCs w:val="26"/>
          <w:lang w:eastAsia="ar-SA"/>
        </w:rPr>
        <w:t>Покачи</w:t>
      </w:r>
      <w:proofErr w:type="spellEnd"/>
      <w:r w:rsidRPr="00BD3FF2">
        <w:rPr>
          <w:rFonts w:ascii="Times New Roman" w:eastAsia="Times New Roman" w:hAnsi="Times New Roman" w:cs="Times New Roman"/>
          <w:sz w:val="26"/>
          <w:szCs w:val="26"/>
          <w:lang w:eastAsia="ar-SA"/>
        </w:rPr>
        <w:t>, утвержденным решением Думы города;</w:t>
      </w:r>
    </w:p>
    <w:p w:rsidR="00DC01F5" w:rsidRDefault="00BD3FF2"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 расходы на материально-техническое и организационное обеспечение в соответствии с Положением о Порядке материально-технического и организационного обеспечения деятельности органов местного самоуправления города </w:t>
      </w:r>
      <w:proofErr w:type="spellStart"/>
      <w:r w:rsidRPr="00BD3FF2">
        <w:rPr>
          <w:rFonts w:ascii="Times New Roman" w:eastAsia="Times New Roman" w:hAnsi="Times New Roman" w:cs="Times New Roman"/>
          <w:sz w:val="26"/>
          <w:szCs w:val="26"/>
          <w:lang w:eastAsia="ar-SA"/>
        </w:rPr>
        <w:t>Покачи</w:t>
      </w:r>
      <w:proofErr w:type="spellEnd"/>
      <w:r w:rsidRPr="00BD3FF2">
        <w:rPr>
          <w:rFonts w:ascii="Times New Roman" w:eastAsia="Times New Roman" w:hAnsi="Times New Roman" w:cs="Times New Roman"/>
          <w:sz w:val="26"/>
          <w:szCs w:val="26"/>
          <w:lang w:eastAsia="ar-SA"/>
        </w:rPr>
        <w:t xml:space="preserve">, утвержденным решением Думы города </w:t>
      </w:r>
      <w:proofErr w:type="spellStart"/>
      <w:r w:rsidRPr="00BD3FF2">
        <w:rPr>
          <w:rFonts w:ascii="Times New Roman" w:eastAsia="Times New Roman" w:hAnsi="Times New Roman" w:cs="Times New Roman"/>
          <w:sz w:val="26"/>
          <w:szCs w:val="26"/>
          <w:lang w:eastAsia="ar-SA"/>
        </w:rPr>
        <w:t>Покачи</w:t>
      </w:r>
      <w:proofErr w:type="spellEnd"/>
      <w:r w:rsidRPr="00BD3FF2">
        <w:rPr>
          <w:rFonts w:ascii="Times New Roman" w:eastAsia="Times New Roman" w:hAnsi="Times New Roman" w:cs="Times New Roman"/>
          <w:sz w:val="26"/>
          <w:szCs w:val="26"/>
          <w:lang w:eastAsia="ar-SA"/>
        </w:rPr>
        <w:t>;</w:t>
      </w:r>
    </w:p>
    <w:p w:rsidR="00BD3FF2" w:rsidRPr="00BD3FF2" w:rsidRDefault="00BD3FF2"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 прочие выплаты в соответствии с Положением о социальной защищенности лиц, работающих в органах местного самоуправления и муниципальных учреждениях города </w:t>
      </w:r>
      <w:proofErr w:type="spellStart"/>
      <w:r w:rsidRPr="00BD3FF2">
        <w:rPr>
          <w:rFonts w:ascii="Times New Roman" w:eastAsia="Times New Roman" w:hAnsi="Times New Roman" w:cs="Times New Roman"/>
          <w:sz w:val="26"/>
          <w:szCs w:val="26"/>
          <w:lang w:eastAsia="ar-SA"/>
        </w:rPr>
        <w:t>Покачи</w:t>
      </w:r>
      <w:proofErr w:type="spellEnd"/>
      <w:r w:rsidRPr="00BD3FF2">
        <w:rPr>
          <w:rFonts w:ascii="Times New Roman" w:eastAsia="Times New Roman" w:hAnsi="Times New Roman" w:cs="Times New Roman"/>
          <w:sz w:val="26"/>
          <w:szCs w:val="26"/>
          <w:lang w:eastAsia="ar-SA"/>
        </w:rPr>
        <w:t xml:space="preserve">, утвержденным постановлением главы города </w:t>
      </w:r>
      <w:proofErr w:type="spellStart"/>
      <w:r w:rsidRPr="00BD3FF2">
        <w:rPr>
          <w:rFonts w:ascii="Times New Roman" w:eastAsia="Times New Roman" w:hAnsi="Times New Roman" w:cs="Times New Roman"/>
          <w:sz w:val="26"/>
          <w:szCs w:val="26"/>
          <w:lang w:eastAsia="ar-SA"/>
        </w:rPr>
        <w:t>Покачи</w:t>
      </w:r>
      <w:proofErr w:type="spellEnd"/>
      <w:r w:rsidRPr="00BD3FF2">
        <w:rPr>
          <w:rFonts w:ascii="Times New Roman" w:eastAsia="Times New Roman" w:hAnsi="Times New Roman" w:cs="Times New Roman"/>
          <w:sz w:val="26"/>
          <w:szCs w:val="26"/>
          <w:lang w:eastAsia="ar-SA"/>
        </w:rPr>
        <w:t>;</w:t>
      </w:r>
    </w:p>
    <w:p w:rsidR="00BD3FF2" w:rsidRPr="00BD3FF2" w:rsidRDefault="00BD3FF2" w:rsidP="008911B2">
      <w:pPr>
        <w:tabs>
          <w:tab w:val="left" w:pos="-382"/>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 xml:space="preserve">- оплата суточных при командировках, оплата суточных при повышении квалификации в соответствии с нормами расходов на служебные командировки для работников органов местного самоуправления и работников муниципальных учреждений, не находящихся на ЕТС, утвержденными постановлением главы города </w:t>
      </w:r>
      <w:proofErr w:type="spellStart"/>
      <w:r w:rsidRPr="00BD3FF2">
        <w:rPr>
          <w:rFonts w:ascii="Times New Roman" w:eastAsia="Times New Roman" w:hAnsi="Times New Roman" w:cs="Times New Roman"/>
          <w:sz w:val="26"/>
          <w:szCs w:val="26"/>
          <w:lang w:eastAsia="ar-SA"/>
        </w:rPr>
        <w:t>Покачи</w:t>
      </w:r>
      <w:proofErr w:type="spellEnd"/>
      <w:r w:rsidRPr="00BD3FF2">
        <w:rPr>
          <w:rFonts w:ascii="Times New Roman" w:eastAsia="Times New Roman" w:hAnsi="Times New Roman" w:cs="Times New Roman"/>
          <w:sz w:val="26"/>
          <w:szCs w:val="26"/>
          <w:lang w:eastAsia="ar-SA"/>
        </w:rPr>
        <w:t>.</w:t>
      </w:r>
    </w:p>
    <w:p w:rsidR="00BD3FF2" w:rsidRPr="00BD3FF2" w:rsidRDefault="00BD3FF2" w:rsidP="00BD3FF2">
      <w:pPr>
        <w:tabs>
          <w:tab w:val="left" w:pos="-382"/>
        </w:tabs>
        <w:spacing w:after="0" w:line="240" w:lineRule="auto"/>
        <w:ind w:firstLine="567"/>
        <w:jc w:val="both"/>
        <w:rPr>
          <w:rFonts w:ascii="Times New Roman" w:eastAsia="Times New Roman" w:hAnsi="Times New Roman" w:cs="Times New Roman"/>
          <w:color w:val="FF0000"/>
          <w:sz w:val="26"/>
          <w:szCs w:val="26"/>
          <w:lang w:eastAsia="ar-SA"/>
        </w:rPr>
      </w:pPr>
      <w:r w:rsidRPr="00BD3FF2">
        <w:rPr>
          <w:rFonts w:ascii="Times New Roman" w:eastAsia="Times New Roman" w:hAnsi="Times New Roman" w:cs="Times New Roman"/>
          <w:sz w:val="26"/>
          <w:szCs w:val="26"/>
          <w:lang w:eastAsia="ar-SA"/>
        </w:rPr>
        <w:t>7.3. Расходы, осуществляемые в рамках реализации расходных обязательств: «Комплектование (формирование), хранение и учет архивных документов и архивных фондов субъекта РФ», финансируется следующий вид расходов из средств окружного бюджета</w:t>
      </w:r>
      <w:r w:rsidRPr="00BD3FF2">
        <w:rPr>
          <w:rFonts w:ascii="Times New Roman" w:eastAsia="Times New Roman" w:hAnsi="Times New Roman" w:cs="Times New Roman"/>
          <w:color w:val="FF0000"/>
          <w:sz w:val="26"/>
          <w:szCs w:val="26"/>
          <w:lang w:eastAsia="ar-SA"/>
        </w:rPr>
        <w:t>:</w:t>
      </w:r>
    </w:p>
    <w:p w:rsidR="00BD3FF2" w:rsidRPr="00BD3FF2" w:rsidRDefault="00BD3FF2" w:rsidP="00BD3FF2">
      <w:pPr>
        <w:tabs>
          <w:tab w:val="left" w:pos="-382"/>
        </w:tabs>
        <w:spacing w:after="0" w:line="240" w:lineRule="auto"/>
        <w:ind w:firstLine="567"/>
        <w:jc w:val="both"/>
        <w:rPr>
          <w:rFonts w:ascii="Times New Roman" w:eastAsia="Times New Roman" w:hAnsi="Times New Roman" w:cs="Times New Roman"/>
          <w:color w:val="FF0000"/>
          <w:sz w:val="26"/>
          <w:szCs w:val="26"/>
          <w:lang w:eastAsia="ar-SA"/>
        </w:rPr>
      </w:pPr>
      <w:r w:rsidRPr="00BD3FF2">
        <w:rPr>
          <w:rFonts w:ascii="Times New Roman" w:eastAsia="Times New Roman" w:hAnsi="Times New Roman" w:cs="Times New Roman"/>
          <w:sz w:val="26"/>
          <w:szCs w:val="26"/>
          <w:lang w:eastAsia="ar-SA"/>
        </w:rPr>
        <w:t xml:space="preserve">- расходы на материально-техническое и организационное обеспечение в соответствии с Положением о Порядке материально-технического и организационного обеспечения деятельности органов местного самоуправления города </w:t>
      </w:r>
      <w:proofErr w:type="spellStart"/>
      <w:r w:rsidRPr="00BD3FF2">
        <w:rPr>
          <w:rFonts w:ascii="Times New Roman" w:eastAsia="Times New Roman" w:hAnsi="Times New Roman" w:cs="Times New Roman"/>
          <w:sz w:val="26"/>
          <w:szCs w:val="26"/>
          <w:lang w:eastAsia="ar-SA"/>
        </w:rPr>
        <w:t>Покачи</w:t>
      </w:r>
      <w:proofErr w:type="spellEnd"/>
      <w:r w:rsidRPr="00BD3FF2">
        <w:rPr>
          <w:rFonts w:ascii="Times New Roman" w:eastAsia="Times New Roman" w:hAnsi="Times New Roman" w:cs="Times New Roman"/>
          <w:sz w:val="26"/>
          <w:szCs w:val="26"/>
          <w:lang w:eastAsia="ar-SA"/>
        </w:rPr>
        <w:t xml:space="preserve">, утвержденным решением Думы города </w:t>
      </w:r>
      <w:proofErr w:type="spellStart"/>
      <w:r w:rsidRPr="00BD3FF2">
        <w:rPr>
          <w:rFonts w:ascii="Times New Roman" w:eastAsia="Times New Roman" w:hAnsi="Times New Roman" w:cs="Times New Roman"/>
          <w:sz w:val="26"/>
          <w:szCs w:val="26"/>
          <w:lang w:eastAsia="ar-SA"/>
        </w:rPr>
        <w:t>Покачи</w:t>
      </w:r>
      <w:proofErr w:type="spellEnd"/>
    </w:p>
    <w:p w:rsidR="00BD3FF2" w:rsidRPr="00BD3FF2" w:rsidRDefault="00BD3FF2" w:rsidP="00BD3FF2">
      <w:pPr>
        <w:tabs>
          <w:tab w:val="left" w:pos="-382"/>
        </w:tabs>
        <w:spacing w:after="0" w:line="240" w:lineRule="auto"/>
        <w:ind w:firstLine="567"/>
        <w:jc w:val="both"/>
        <w:rPr>
          <w:rFonts w:ascii="Times New Roman" w:eastAsia="Times New Roman" w:hAnsi="Times New Roman" w:cs="Times New Roman"/>
          <w:sz w:val="26"/>
          <w:szCs w:val="26"/>
          <w:lang w:eastAsia="ar-SA"/>
        </w:rPr>
      </w:pPr>
      <w:r w:rsidRPr="00BD3FF2">
        <w:rPr>
          <w:rFonts w:ascii="Times New Roman" w:eastAsia="Times New Roman" w:hAnsi="Times New Roman" w:cs="Times New Roman"/>
          <w:sz w:val="26"/>
          <w:szCs w:val="26"/>
          <w:lang w:eastAsia="ar-SA"/>
        </w:rPr>
        <w:t>7.4. В рамках реализации расходного обязательства «Содержание муниципального архива» финансируются следующие виды расходов  из средств местного бюджета:</w:t>
      </w:r>
    </w:p>
    <w:p w:rsidR="00BD3FF2" w:rsidRPr="00BD3FF2" w:rsidRDefault="00BD3FF2" w:rsidP="004F5900">
      <w:pPr>
        <w:spacing w:after="0" w:line="240" w:lineRule="auto"/>
        <w:ind w:left="30"/>
        <w:jc w:val="both"/>
        <w:rPr>
          <w:rFonts w:ascii="Times New Roman" w:eastAsia="Times New Roman" w:hAnsi="Times New Roman" w:cs="Times New Roman"/>
          <w:color w:val="003300"/>
          <w:sz w:val="26"/>
          <w:szCs w:val="26"/>
          <w:lang w:eastAsia="ar-SA"/>
        </w:rPr>
      </w:pPr>
      <w:r w:rsidRPr="00BD3FF2">
        <w:rPr>
          <w:rFonts w:ascii="Times New Roman" w:eastAsia="Times New Roman" w:hAnsi="Times New Roman" w:cs="Times New Roman"/>
          <w:color w:val="003300"/>
          <w:sz w:val="26"/>
          <w:szCs w:val="26"/>
          <w:lang w:eastAsia="ar-SA"/>
        </w:rPr>
        <w:t xml:space="preserve">    -  </w:t>
      </w:r>
      <w:proofErr w:type="gramStart"/>
      <w:r w:rsidRPr="00BD3FF2">
        <w:rPr>
          <w:rFonts w:ascii="Times New Roman" w:eastAsia="Times New Roman" w:hAnsi="Times New Roman" w:cs="Times New Roman"/>
          <w:color w:val="003300"/>
          <w:sz w:val="26"/>
          <w:szCs w:val="26"/>
          <w:lang w:eastAsia="ar-SA"/>
        </w:rPr>
        <w:t>расходы</w:t>
      </w:r>
      <w:proofErr w:type="gramEnd"/>
      <w:r w:rsidRPr="00BD3FF2">
        <w:rPr>
          <w:rFonts w:ascii="Times New Roman" w:eastAsia="Times New Roman" w:hAnsi="Times New Roman" w:cs="Times New Roman"/>
          <w:color w:val="003300"/>
          <w:sz w:val="26"/>
          <w:szCs w:val="26"/>
          <w:lang w:eastAsia="ar-SA"/>
        </w:rPr>
        <w:t xml:space="preserve"> связанные с предупреждением ЧС (огнетушители, </w:t>
      </w:r>
      <w:proofErr w:type="spellStart"/>
      <w:r w:rsidRPr="00BD3FF2">
        <w:rPr>
          <w:rFonts w:ascii="Times New Roman" w:eastAsia="Times New Roman" w:hAnsi="Times New Roman" w:cs="Times New Roman"/>
          <w:color w:val="003300"/>
          <w:sz w:val="26"/>
          <w:szCs w:val="26"/>
          <w:lang w:eastAsia="ar-SA"/>
        </w:rPr>
        <w:t>пожаро</w:t>
      </w:r>
      <w:proofErr w:type="spellEnd"/>
      <w:r w:rsidRPr="00BD3FF2">
        <w:rPr>
          <w:rFonts w:ascii="Times New Roman" w:eastAsia="Times New Roman" w:hAnsi="Times New Roman" w:cs="Times New Roman"/>
          <w:color w:val="003300"/>
          <w:sz w:val="26"/>
          <w:szCs w:val="26"/>
          <w:lang w:eastAsia="ar-SA"/>
        </w:rPr>
        <w:t>-охранная сигнализация);</w:t>
      </w:r>
    </w:p>
    <w:p w:rsidR="00BD3FF2" w:rsidRPr="00BD3FF2" w:rsidRDefault="00BD3FF2" w:rsidP="004F5900">
      <w:pPr>
        <w:tabs>
          <w:tab w:val="left" w:pos="3969"/>
        </w:tabs>
        <w:spacing w:after="0" w:line="240" w:lineRule="auto"/>
        <w:ind w:left="60"/>
        <w:jc w:val="both"/>
        <w:rPr>
          <w:rFonts w:ascii="Times New Roman" w:eastAsia="Times New Roman" w:hAnsi="Times New Roman" w:cs="Times New Roman"/>
          <w:color w:val="003300"/>
          <w:sz w:val="26"/>
          <w:szCs w:val="26"/>
          <w:lang w:eastAsia="ar-SA"/>
        </w:rPr>
      </w:pPr>
      <w:r w:rsidRPr="00BD3FF2">
        <w:rPr>
          <w:rFonts w:ascii="Times New Roman" w:eastAsia="Times New Roman" w:hAnsi="Times New Roman" w:cs="Times New Roman"/>
          <w:color w:val="003300"/>
          <w:sz w:val="26"/>
          <w:szCs w:val="26"/>
          <w:lang w:eastAsia="ar-SA"/>
        </w:rPr>
        <w:t xml:space="preserve">    -  </w:t>
      </w:r>
      <w:proofErr w:type="gramStart"/>
      <w:r w:rsidRPr="00BD3FF2">
        <w:rPr>
          <w:rFonts w:ascii="Times New Roman" w:eastAsia="Times New Roman" w:hAnsi="Times New Roman" w:cs="Times New Roman"/>
          <w:color w:val="003300"/>
          <w:sz w:val="26"/>
          <w:szCs w:val="26"/>
          <w:lang w:eastAsia="ar-SA"/>
        </w:rPr>
        <w:t>расходы</w:t>
      </w:r>
      <w:proofErr w:type="gramEnd"/>
      <w:r w:rsidRPr="00BD3FF2">
        <w:rPr>
          <w:rFonts w:ascii="Times New Roman" w:eastAsia="Times New Roman" w:hAnsi="Times New Roman" w:cs="Times New Roman"/>
          <w:color w:val="003300"/>
          <w:sz w:val="26"/>
          <w:szCs w:val="26"/>
          <w:lang w:eastAsia="ar-SA"/>
        </w:rPr>
        <w:t xml:space="preserve"> связанные с эвакуацией документов при ЧС (тара, (мешки) для транспортировки документов и материальных ценностей, полиэтиленовая пленка, бензин и др.);</w:t>
      </w:r>
    </w:p>
    <w:p w:rsidR="008423D6" w:rsidRDefault="00BD3FF2" w:rsidP="004F5900">
      <w:pPr>
        <w:jc w:val="both"/>
        <w:rPr>
          <w:rFonts w:ascii="Times New Roman" w:eastAsia="Times New Roman" w:hAnsi="Times New Roman" w:cs="Times New Roman"/>
          <w:sz w:val="26"/>
          <w:szCs w:val="26"/>
          <w:lang w:eastAsia="ar-SA"/>
        </w:rPr>
      </w:pPr>
      <w:r w:rsidRPr="008911B2">
        <w:rPr>
          <w:rFonts w:ascii="Times New Roman" w:eastAsia="Times New Roman" w:hAnsi="Times New Roman" w:cs="Times New Roman"/>
          <w:sz w:val="26"/>
          <w:szCs w:val="26"/>
          <w:lang w:eastAsia="ar-SA"/>
        </w:rPr>
        <w:t xml:space="preserve">    -   </w:t>
      </w:r>
      <w:proofErr w:type="gramStart"/>
      <w:r w:rsidRPr="008911B2">
        <w:rPr>
          <w:rFonts w:ascii="Times New Roman" w:eastAsia="Times New Roman" w:hAnsi="Times New Roman" w:cs="Times New Roman"/>
          <w:sz w:val="26"/>
          <w:szCs w:val="26"/>
          <w:lang w:eastAsia="ar-SA"/>
        </w:rPr>
        <w:t>расходы</w:t>
      </w:r>
      <w:proofErr w:type="gramEnd"/>
      <w:r w:rsidRPr="008911B2">
        <w:rPr>
          <w:rFonts w:ascii="Times New Roman" w:eastAsia="Times New Roman" w:hAnsi="Times New Roman" w:cs="Times New Roman"/>
          <w:sz w:val="26"/>
          <w:szCs w:val="26"/>
          <w:lang w:eastAsia="ar-SA"/>
        </w:rPr>
        <w:t xml:space="preserve"> связанные с последствия</w:t>
      </w:r>
      <w:bookmarkStart w:id="0" w:name="_GoBack"/>
      <w:bookmarkEnd w:id="0"/>
      <w:r w:rsidRPr="008911B2">
        <w:rPr>
          <w:rFonts w:ascii="Times New Roman" w:eastAsia="Times New Roman" w:hAnsi="Times New Roman" w:cs="Times New Roman"/>
          <w:sz w:val="26"/>
          <w:szCs w:val="26"/>
          <w:lang w:eastAsia="ar-SA"/>
        </w:rPr>
        <w:t xml:space="preserve">ми после  ликвидации ЧС (бумага, клей, </w:t>
      </w:r>
      <w:r w:rsidR="004F5900">
        <w:rPr>
          <w:rFonts w:ascii="Times New Roman" w:eastAsia="Times New Roman" w:hAnsi="Times New Roman" w:cs="Times New Roman"/>
          <w:sz w:val="26"/>
          <w:szCs w:val="26"/>
          <w:lang w:eastAsia="ar-SA"/>
        </w:rPr>
        <w:t>с</w:t>
      </w:r>
      <w:r w:rsidRPr="008911B2">
        <w:rPr>
          <w:rFonts w:ascii="Times New Roman" w:eastAsia="Times New Roman" w:hAnsi="Times New Roman" w:cs="Times New Roman"/>
          <w:sz w:val="26"/>
          <w:szCs w:val="26"/>
          <w:lang w:eastAsia="ar-SA"/>
        </w:rPr>
        <w:t>коросшиватели, нитки, вентиляторы для просушки, обогреватели, ремонт архивных помещений, ремонт системы отопления и т.д.).</w:t>
      </w:r>
    </w:p>
    <w:p w:rsidR="00C3567C" w:rsidRDefault="00C3567C" w:rsidP="00BD3FF2">
      <w:pPr>
        <w:rPr>
          <w:rFonts w:ascii="Times New Roman" w:eastAsia="Times New Roman" w:hAnsi="Times New Roman" w:cs="Times New Roman"/>
          <w:sz w:val="26"/>
          <w:szCs w:val="26"/>
          <w:lang w:eastAsia="ar-SA"/>
        </w:rPr>
      </w:pPr>
    </w:p>
    <w:p w:rsidR="00C3567C" w:rsidRDefault="00C3567C" w:rsidP="00BD3FF2">
      <w:pPr>
        <w:rPr>
          <w:rFonts w:ascii="Times New Roman" w:eastAsia="Times New Roman" w:hAnsi="Times New Roman" w:cs="Times New Roman"/>
          <w:sz w:val="26"/>
          <w:szCs w:val="26"/>
          <w:lang w:eastAsia="ar-SA"/>
        </w:rPr>
      </w:pPr>
    </w:p>
    <w:p w:rsidR="00C3567C" w:rsidRDefault="00C3567C" w:rsidP="00BD3FF2">
      <w:pPr>
        <w:rPr>
          <w:rFonts w:ascii="Times New Roman" w:eastAsia="Times New Roman" w:hAnsi="Times New Roman" w:cs="Times New Roman"/>
          <w:sz w:val="26"/>
          <w:szCs w:val="26"/>
          <w:lang w:eastAsia="ar-SA"/>
        </w:rPr>
      </w:pPr>
    </w:p>
    <w:p w:rsidR="00C3567C" w:rsidRDefault="00C3567C" w:rsidP="00BD3FF2">
      <w:pPr>
        <w:rPr>
          <w:rFonts w:ascii="Times New Roman" w:eastAsia="Times New Roman" w:hAnsi="Times New Roman" w:cs="Times New Roman"/>
          <w:sz w:val="26"/>
          <w:szCs w:val="26"/>
          <w:lang w:eastAsia="ar-SA"/>
        </w:rPr>
      </w:pPr>
    </w:p>
    <w:p w:rsidR="00C3567C" w:rsidRDefault="00C3567C" w:rsidP="00BD3FF2">
      <w:pPr>
        <w:rPr>
          <w:rFonts w:ascii="Times New Roman" w:eastAsia="Times New Roman" w:hAnsi="Times New Roman" w:cs="Times New Roman"/>
          <w:sz w:val="26"/>
          <w:szCs w:val="26"/>
          <w:lang w:eastAsia="ar-SA"/>
        </w:rPr>
      </w:pPr>
    </w:p>
    <w:p w:rsidR="00C3567C" w:rsidRDefault="00C3567C" w:rsidP="00BD3FF2">
      <w:pPr>
        <w:rPr>
          <w:rFonts w:ascii="Times New Roman" w:eastAsia="Times New Roman" w:hAnsi="Times New Roman" w:cs="Times New Roman"/>
          <w:sz w:val="26"/>
          <w:szCs w:val="26"/>
          <w:lang w:eastAsia="ar-SA"/>
        </w:rPr>
      </w:pPr>
    </w:p>
    <w:p w:rsidR="00C3567C" w:rsidRDefault="00C3567C" w:rsidP="00BD3FF2">
      <w:pPr>
        <w:rPr>
          <w:rFonts w:ascii="Times New Roman" w:eastAsia="Times New Roman" w:hAnsi="Times New Roman" w:cs="Times New Roman"/>
          <w:sz w:val="26"/>
          <w:szCs w:val="26"/>
          <w:lang w:eastAsia="ar-SA"/>
        </w:rPr>
      </w:pPr>
    </w:p>
    <w:p w:rsidR="00C3567C" w:rsidRPr="00C3567C" w:rsidRDefault="00C3567C" w:rsidP="00C3567C">
      <w:pPr>
        <w:widowControl w:val="0"/>
        <w:suppressAutoHyphens/>
        <w:autoSpaceDE w:val="0"/>
        <w:spacing w:after="0" w:line="240" w:lineRule="auto"/>
        <w:jc w:val="center"/>
        <w:rPr>
          <w:rFonts w:ascii="Times New Roman" w:eastAsia="Arial" w:hAnsi="Times New Roman" w:cs="Times New Roman"/>
          <w:b/>
          <w:bCs/>
          <w:sz w:val="28"/>
          <w:szCs w:val="28"/>
          <w:lang w:eastAsia="ar-SA"/>
        </w:rPr>
      </w:pPr>
      <w:r w:rsidRPr="00C3567C">
        <w:rPr>
          <w:rFonts w:ascii="Times New Roman" w:eastAsia="Arial" w:hAnsi="Times New Roman" w:cs="Times New Roman"/>
          <w:b/>
          <w:bCs/>
          <w:sz w:val="28"/>
          <w:szCs w:val="28"/>
          <w:lang w:eastAsia="ar-SA"/>
        </w:rPr>
        <w:t>Лист согласования</w:t>
      </w:r>
    </w:p>
    <w:p w:rsidR="00C3567C" w:rsidRPr="00C3567C" w:rsidRDefault="00C3567C" w:rsidP="00C3567C">
      <w:pPr>
        <w:widowControl w:val="0"/>
        <w:suppressAutoHyphens/>
        <w:autoSpaceDE w:val="0"/>
        <w:spacing w:after="0" w:line="240" w:lineRule="auto"/>
        <w:ind w:left="6372"/>
        <w:rPr>
          <w:rFonts w:ascii="Times New Roman" w:eastAsia="Arial" w:hAnsi="Times New Roman" w:cs="Times New Roman"/>
          <w:bCs/>
          <w:sz w:val="20"/>
          <w:szCs w:val="20"/>
          <w:lang w:eastAsia="ar-SA"/>
        </w:rPr>
      </w:pPr>
      <w:r w:rsidRPr="00C3567C">
        <w:rPr>
          <w:rFonts w:ascii="Times New Roman" w:eastAsia="Arial" w:hAnsi="Times New Roman" w:cs="Times New Roman"/>
          <w:bCs/>
          <w:sz w:val="20"/>
          <w:szCs w:val="20"/>
          <w:lang w:eastAsia="ar-SA"/>
        </w:rPr>
        <w:t xml:space="preserve">Нормативный правовой акт     </w:t>
      </w:r>
      <w:r w:rsidRPr="00C3567C">
        <w:rPr>
          <w:rFonts w:ascii="Times New Roman" w:eastAsia="Arial" w:hAnsi="Times New Roman" w:cs="Times New Roman"/>
          <w:bCs/>
          <w:sz w:val="24"/>
          <w:szCs w:val="24"/>
          <w:u w:val="single"/>
          <w:lang w:eastAsia="ar-SA"/>
        </w:rPr>
        <w:t>да</w:t>
      </w:r>
    </w:p>
    <w:p w:rsidR="00C3567C" w:rsidRPr="00C3567C" w:rsidRDefault="00C3567C" w:rsidP="00C3567C">
      <w:pPr>
        <w:widowControl w:val="0"/>
        <w:suppressAutoHyphens/>
        <w:autoSpaceDE w:val="0"/>
        <w:spacing w:after="0" w:line="240" w:lineRule="auto"/>
        <w:ind w:left="6372"/>
        <w:rPr>
          <w:rFonts w:ascii="Times New Roman" w:eastAsia="Arial" w:hAnsi="Times New Roman" w:cs="Times New Roman"/>
          <w:bCs/>
          <w:sz w:val="20"/>
          <w:szCs w:val="20"/>
          <w:lang w:eastAsia="ar-SA"/>
        </w:rPr>
      </w:pPr>
      <w:r w:rsidRPr="00C3567C">
        <w:rPr>
          <w:rFonts w:ascii="Times New Roman" w:eastAsia="Arial" w:hAnsi="Times New Roman" w:cs="Times New Roman"/>
          <w:bCs/>
          <w:sz w:val="20"/>
          <w:szCs w:val="20"/>
          <w:lang w:eastAsia="ar-SA"/>
        </w:rPr>
        <w:t>Не нормативный правовой акт_____</w:t>
      </w:r>
    </w:p>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bCs/>
          <w:sz w:val="24"/>
          <w:szCs w:val="24"/>
          <w:u w:val="single"/>
          <w:lang w:eastAsia="ar-SA"/>
        </w:rPr>
      </w:pPr>
      <w:r w:rsidRPr="00C3567C">
        <w:rPr>
          <w:rFonts w:ascii="Times New Roman" w:eastAsia="Arial" w:hAnsi="Times New Roman" w:cs="Times New Roman"/>
          <w:b/>
          <w:bCs/>
          <w:sz w:val="24"/>
          <w:szCs w:val="24"/>
          <w:lang w:eastAsia="ar-SA"/>
        </w:rPr>
        <w:t>Наименование:</w:t>
      </w:r>
      <w:r w:rsidRPr="00C3567C">
        <w:rPr>
          <w:rFonts w:ascii="Times New Roman" w:eastAsia="Arial" w:hAnsi="Times New Roman" w:cs="Times New Roman"/>
          <w:bCs/>
          <w:sz w:val="24"/>
          <w:szCs w:val="24"/>
          <w:lang w:eastAsia="ar-SA"/>
        </w:rPr>
        <w:t xml:space="preserve"> (постановление, распоряжение) </w:t>
      </w:r>
      <w:r w:rsidRPr="00C3567C">
        <w:rPr>
          <w:rFonts w:ascii="Times New Roman" w:eastAsia="Arial" w:hAnsi="Times New Roman" w:cs="Times New Roman"/>
          <w:bCs/>
          <w:sz w:val="24"/>
          <w:szCs w:val="24"/>
          <w:u w:val="single"/>
          <w:lang w:eastAsia="ar-SA"/>
        </w:rPr>
        <w:t xml:space="preserve">Постановление «Об утверждении </w:t>
      </w:r>
      <w:r w:rsidRPr="00C3567C">
        <w:rPr>
          <w:rFonts w:ascii="Times New Roman" w:eastAsia="Times New Roman" w:hAnsi="Times New Roman" w:cs="Times New Roman"/>
          <w:sz w:val="24"/>
          <w:szCs w:val="24"/>
          <w:u w:val="single"/>
          <w:lang w:eastAsia="ar-SA"/>
        </w:rPr>
        <w:t xml:space="preserve">Порядка формирования и содержания муниципального архива города </w:t>
      </w:r>
      <w:proofErr w:type="spellStart"/>
      <w:r w:rsidRPr="00C3567C">
        <w:rPr>
          <w:rFonts w:ascii="Times New Roman" w:eastAsia="Times New Roman" w:hAnsi="Times New Roman" w:cs="Times New Roman"/>
          <w:sz w:val="24"/>
          <w:szCs w:val="24"/>
          <w:u w:val="single"/>
          <w:lang w:eastAsia="ar-SA"/>
        </w:rPr>
        <w:t>Покачи</w:t>
      </w:r>
      <w:proofErr w:type="spellEnd"/>
      <w:r w:rsidRPr="00C3567C">
        <w:rPr>
          <w:rFonts w:ascii="Times New Roman" w:eastAsia="Times New Roman" w:hAnsi="Times New Roman" w:cs="Times New Roman"/>
          <w:sz w:val="24"/>
          <w:szCs w:val="24"/>
          <w:u w:val="single"/>
          <w:lang w:eastAsia="ar-SA"/>
        </w:rPr>
        <w:t xml:space="preserve">, включая хранение архивных фондов города </w:t>
      </w:r>
      <w:proofErr w:type="spellStart"/>
      <w:r w:rsidRPr="00C3567C">
        <w:rPr>
          <w:rFonts w:ascii="Times New Roman" w:eastAsia="Times New Roman" w:hAnsi="Times New Roman" w:cs="Times New Roman"/>
          <w:sz w:val="24"/>
          <w:szCs w:val="24"/>
          <w:u w:val="single"/>
          <w:lang w:eastAsia="ar-SA"/>
        </w:rPr>
        <w:t>Покачи</w:t>
      </w:r>
      <w:proofErr w:type="spellEnd"/>
      <w:r w:rsidRPr="00C3567C">
        <w:rPr>
          <w:rFonts w:ascii="Times New Roman" w:eastAsia="Arial" w:hAnsi="Times New Roman" w:cs="Times New Roman"/>
          <w:bCs/>
          <w:sz w:val="24"/>
          <w:szCs w:val="24"/>
          <w:u w:val="single"/>
          <w:lang w:eastAsia="ar-SA"/>
        </w:rPr>
        <w:t>»</w:t>
      </w:r>
    </w:p>
    <w:p w:rsidR="00C3567C" w:rsidRPr="00C3567C" w:rsidRDefault="00C3567C" w:rsidP="00C3567C">
      <w:pPr>
        <w:widowControl w:val="0"/>
        <w:suppressAutoHyphens/>
        <w:autoSpaceDE w:val="0"/>
        <w:spacing w:after="0" w:line="240" w:lineRule="auto"/>
        <w:rPr>
          <w:rFonts w:ascii="Times New Roman" w:eastAsia="Arial" w:hAnsi="Times New Roman" w:cs="Times New Roman"/>
          <w:sz w:val="24"/>
          <w:szCs w:val="24"/>
          <w:lang w:eastAsia="ar-SA"/>
        </w:rPr>
      </w:pPr>
      <w:r w:rsidRPr="00C3567C">
        <w:rPr>
          <w:rFonts w:ascii="Times New Roman" w:eastAsia="Arial" w:hAnsi="Times New Roman" w:cs="Times New Roman"/>
          <w:b/>
          <w:bCs/>
          <w:sz w:val="24"/>
          <w:szCs w:val="24"/>
          <w:lang w:eastAsia="ar-SA"/>
        </w:rPr>
        <w:t>Разработчик:</w:t>
      </w:r>
      <w:r w:rsidRPr="00C3567C">
        <w:rPr>
          <w:rFonts w:ascii="Times New Roman" w:eastAsia="Arial" w:hAnsi="Times New Roman" w:cs="Times New Roman"/>
          <w:bCs/>
          <w:sz w:val="24"/>
          <w:szCs w:val="24"/>
          <w:lang w:eastAsia="ar-SA"/>
        </w:rPr>
        <w:t xml:space="preserve">  </w:t>
      </w:r>
      <w:r w:rsidRPr="00C3567C">
        <w:rPr>
          <w:rFonts w:ascii="Times New Roman" w:eastAsia="Arial" w:hAnsi="Times New Roman" w:cs="Times New Roman"/>
          <w:bCs/>
          <w:sz w:val="24"/>
          <w:szCs w:val="24"/>
          <w:u w:val="single"/>
          <w:lang w:eastAsia="ar-SA"/>
        </w:rPr>
        <w:t xml:space="preserve">архивный отдел администрации города </w:t>
      </w:r>
      <w:proofErr w:type="spellStart"/>
      <w:r w:rsidRPr="00C3567C">
        <w:rPr>
          <w:rFonts w:ascii="Times New Roman" w:eastAsia="Arial" w:hAnsi="Times New Roman" w:cs="Times New Roman"/>
          <w:bCs/>
          <w:sz w:val="24"/>
          <w:szCs w:val="24"/>
          <w:u w:val="single"/>
          <w:lang w:eastAsia="ar-SA"/>
        </w:rPr>
        <w:t>Покачи</w:t>
      </w:r>
      <w:proofErr w:type="spellEnd"/>
      <w:r w:rsidRPr="00C3567C">
        <w:rPr>
          <w:rFonts w:ascii="Times New Roman" w:eastAsia="Arial" w:hAnsi="Times New Roman" w:cs="Times New Roman"/>
          <w:bCs/>
          <w:sz w:val="24"/>
          <w:szCs w:val="24"/>
          <w:u w:val="single"/>
          <w:lang w:eastAsia="ar-SA"/>
        </w:rPr>
        <w:t xml:space="preserve"> – </w:t>
      </w:r>
      <w:proofErr w:type="spellStart"/>
      <w:r w:rsidRPr="00C3567C">
        <w:rPr>
          <w:rFonts w:ascii="Times New Roman" w:eastAsia="Arial" w:hAnsi="Times New Roman" w:cs="Times New Roman"/>
          <w:bCs/>
          <w:sz w:val="24"/>
          <w:szCs w:val="24"/>
          <w:u w:val="single"/>
          <w:lang w:eastAsia="ar-SA"/>
        </w:rPr>
        <w:t>Ворожбицкая</w:t>
      </w:r>
      <w:proofErr w:type="spellEnd"/>
      <w:r w:rsidRPr="00C3567C">
        <w:rPr>
          <w:rFonts w:ascii="Times New Roman" w:eastAsia="Arial" w:hAnsi="Times New Roman" w:cs="Times New Roman"/>
          <w:bCs/>
          <w:sz w:val="24"/>
          <w:szCs w:val="24"/>
          <w:u w:val="single"/>
          <w:lang w:eastAsia="ar-SA"/>
        </w:rPr>
        <w:t xml:space="preserve"> С.Я. 7-03-05</w:t>
      </w:r>
      <w:r w:rsidRPr="00C3567C">
        <w:rPr>
          <w:rFonts w:ascii="Times New Roman" w:eastAsia="Arial" w:hAnsi="Times New Roman" w:cs="Times New Roman"/>
          <w:sz w:val="24"/>
          <w:szCs w:val="24"/>
          <w:lang w:eastAsia="ar-SA"/>
        </w:rPr>
        <w:t xml:space="preserve"> </w:t>
      </w:r>
    </w:p>
    <w:p w:rsidR="00C3567C" w:rsidRPr="00C3567C" w:rsidRDefault="00C3567C" w:rsidP="00C3567C">
      <w:pPr>
        <w:widowControl w:val="0"/>
        <w:suppressAutoHyphens/>
        <w:autoSpaceDE w:val="0"/>
        <w:spacing w:after="0" w:line="240" w:lineRule="auto"/>
        <w:jc w:val="center"/>
        <w:rPr>
          <w:rFonts w:ascii="Times New Roman" w:eastAsia="Arial" w:hAnsi="Times New Roman" w:cs="Times New Roman"/>
          <w:sz w:val="16"/>
          <w:szCs w:val="16"/>
          <w:lang w:eastAsia="ar-SA"/>
        </w:rPr>
      </w:pPr>
      <w:r w:rsidRPr="00C3567C">
        <w:rPr>
          <w:rFonts w:ascii="Times New Roman" w:eastAsia="Arial" w:hAnsi="Times New Roman" w:cs="Times New Roman"/>
          <w:sz w:val="24"/>
          <w:szCs w:val="24"/>
          <w:lang w:eastAsia="ar-SA"/>
        </w:rPr>
        <w:t xml:space="preserve">            (</w:t>
      </w:r>
      <w:r w:rsidRPr="00C3567C">
        <w:rPr>
          <w:rFonts w:ascii="Times New Roman" w:eastAsia="Arial" w:hAnsi="Times New Roman" w:cs="Times New Roman"/>
          <w:sz w:val="16"/>
          <w:szCs w:val="16"/>
          <w:lang w:eastAsia="ar-SA"/>
        </w:rPr>
        <w:t>наименование структурного подразделения  Ф.И.О. подпись руководителя,  телефон)</w:t>
      </w:r>
    </w:p>
    <w:p w:rsidR="00C3567C" w:rsidRPr="00C3567C" w:rsidRDefault="00C3567C" w:rsidP="00C3567C">
      <w:pPr>
        <w:widowControl w:val="0"/>
        <w:pBdr>
          <w:bottom w:val="single" w:sz="8" w:space="2" w:color="000000"/>
        </w:pBdr>
        <w:suppressAutoHyphens/>
        <w:autoSpaceDE w:val="0"/>
        <w:spacing w:after="0" w:line="240" w:lineRule="auto"/>
        <w:jc w:val="center"/>
        <w:rPr>
          <w:rFonts w:ascii="Times New Roman" w:eastAsia="Arial" w:hAnsi="Times New Roman" w:cs="Times New Roman"/>
          <w:sz w:val="24"/>
          <w:szCs w:val="24"/>
          <w:lang w:eastAsia="ar-SA"/>
        </w:rPr>
      </w:pPr>
      <w:proofErr w:type="spellStart"/>
      <w:r w:rsidRPr="00C3567C">
        <w:rPr>
          <w:rFonts w:ascii="Times New Roman" w:eastAsia="Arial" w:hAnsi="Times New Roman" w:cs="Times New Roman"/>
          <w:sz w:val="24"/>
          <w:szCs w:val="24"/>
          <w:lang w:eastAsia="ar-SA"/>
        </w:rPr>
        <w:t>Ворожбицкая</w:t>
      </w:r>
      <w:proofErr w:type="spellEnd"/>
      <w:r w:rsidRPr="00C3567C">
        <w:rPr>
          <w:rFonts w:ascii="Times New Roman" w:eastAsia="Arial" w:hAnsi="Times New Roman" w:cs="Times New Roman"/>
          <w:sz w:val="24"/>
          <w:szCs w:val="24"/>
          <w:lang w:eastAsia="ar-SA"/>
        </w:rPr>
        <w:t xml:space="preserve"> Светлана Яковлевна. 7-03-05</w:t>
      </w:r>
    </w:p>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16"/>
          <w:szCs w:val="16"/>
          <w:lang w:eastAsia="ar-SA"/>
        </w:rPr>
      </w:pPr>
      <w:r w:rsidRPr="00C3567C">
        <w:rPr>
          <w:rFonts w:ascii="Times New Roman" w:eastAsia="Arial" w:hAnsi="Times New Roman" w:cs="Times New Roman"/>
          <w:sz w:val="16"/>
          <w:szCs w:val="16"/>
          <w:lang w:eastAsia="ar-SA"/>
        </w:rPr>
        <w:t xml:space="preserve">                                                                           (Ф.И.</w:t>
      </w:r>
      <w:proofErr w:type="gramStart"/>
      <w:r w:rsidRPr="00C3567C">
        <w:rPr>
          <w:rFonts w:ascii="Times New Roman" w:eastAsia="Arial" w:hAnsi="Times New Roman" w:cs="Times New Roman"/>
          <w:sz w:val="16"/>
          <w:szCs w:val="16"/>
          <w:lang w:eastAsia="ar-SA"/>
        </w:rPr>
        <w:t>О</w:t>
      </w:r>
      <w:proofErr w:type="gramEnd"/>
      <w:r w:rsidRPr="00C3567C">
        <w:rPr>
          <w:rFonts w:ascii="Times New Roman" w:eastAsia="Arial" w:hAnsi="Times New Roman" w:cs="Times New Roman"/>
          <w:sz w:val="16"/>
          <w:szCs w:val="16"/>
          <w:lang w:eastAsia="ar-SA"/>
        </w:rPr>
        <w:t xml:space="preserve"> исполнителя, контактный телефон)</w:t>
      </w:r>
    </w:p>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4"/>
          <w:szCs w:val="4"/>
          <w:u w:val="single"/>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6095"/>
      </w:tblGrid>
      <w:tr w:rsidR="00C3567C" w:rsidRPr="00C3567C" w:rsidTr="00C3619E">
        <w:trPr>
          <w:trHeight w:val="320"/>
        </w:trPr>
        <w:tc>
          <w:tcPr>
            <w:tcW w:w="3544" w:type="dxa"/>
            <w:tcBorders>
              <w:top w:val="single" w:sz="12" w:space="0" w:color="auto"/>
              <w:left w:val="single" w:sz="12" w:space="0" w:color="auto"/>
              <w:bottom w:val="single" w:sz="2" w:space="0" w:color="auto"/>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b/>
                <w:bCs/>
                <w:kern w:val="1"/>
                <w:lang w:eastAsia="ar-SA"/>
              </w:rPr>
            </w:pPr>
            <w:r w:rsidRPr="00C3567C">
              <w:rPr>
                <w:rFonts w:ascii="Times New Roman" w:eastAsia="Arial" w:hAnsi="Times New Roman" w:cs="Times New Roman"/>
                <w:b/>
                <w:bCs/>
                <w:kern w:val="1"/>
                <w:lang w:eastAsia="ar-SA"/>
              </w:rPr>
              <w:t xml:space="preserve">Предварительная экспертиза </w:t>
            </w:r>
          </w:p>
          <w:p w:rsidR="00C3567C" w:rsidRPr="00C3567C" w:rsidRDefault="00C3567C" w:rsidP="00C3567C">
            <w:pPr>
              <w:widowControl w:val="0"/>
              <w:suppressLineNumbers/>
              <w:suppressAutoHyphens/>
              <w:spacing w:after="0" w:line="240" w:lineRule="auto"/>
              <w:jc w:val="center"/>
              <w:rPr>
                <w:rFonts w:ascii="Times New Roman" w:eastAsia="Arial" w:hAnsi="Times New Roman" w:cs="Times New Roman"/>
                <w:bCs/>
                <w:kern w:val="1"/>
                <w:lang w:eastAsia="ar-SA"/>
              </w:rPr>
            </w:pPr>
            <w:r w:rsidRPr="00C3567C">
              <w:rPr>
                <w:rFonts w:ascii="Times New Roman" w:eastAsia="Arial" w:hAnsi="Times New Roman" w:cs="Times New Roman"/>
                <w:b/>
                <w:bCs/>
                <w:kern w:val="1"/>
                <w:lang w:eastAsia="ar-SA"/>
              </w:rPr>
              <w:t>КПУ</w:t>
            </w:r>
          </w:p>
        </w:tc>
        <w:tc>
          <w:tcPr>
            <w:tcW w:w="6095" w:type="dxa"/>
            <w:vMerge w:val="restart"/>
            <w:tcBorders>
              <w:top w:val="single" w:sz="12" w:space="0" w:color="auto"/>
              <w:left w:val="single" w:sz="1" w:space="0" w:color="000000"/>
              <w:bottom w:val="single" w:sz="1" w:space="0" w:color="000000"/>
              <w:right w:val="single" w:sz="12" w:space="0" w:color="auto"/>
            </w:tcBorders>
          </w:tcPr>
          <w:p w:rsidR="00C3567C" w:rsidRPr="00C3567C" w:rsidRDefault="00C3567C" w:rsidP="00C3567C">
            <w:pPr>
              <w:widowControl w:val="0"/>
              <w:suppressAutoHyphens/>
              <w:autoSpaceDE w:val="0"/>
              <w:snapToGrid w:val="0"/>
              <w:spacing w:after="0" w:line="240" w:lineRule="auto"/>
              <w:rPr>
                <w:rFonts w:ascii="Times New Roman" w:eastAsia="Arial" w:hAnsi="Times New Roman" w:cs="Times New Roman"/>
                <w:b/>
                <w:bCs/>
                <w:lang w:eastAsia="ar-SA"/>
              </w:rPr>
            </w:pPr>
            <w:r w:rsidRPr="00C3567C">
              <w:rPr>
                <w:rFonts w:ascii="Times New Roman" w:eastAsia="Arial" w:hAnsi="Times New Roman" w:cs="Times New Roman"/>
                <w:bCs/>
                <w:lang w:eastAsia="ar-SA"/>
              </w:rPr>
              <w:t xml:space="preserve"> </w:t>
            </w:r>
            <w:r w:rsidRPr="00C3567C">
              <w:rPr>
                <w:rFonts w:ascii="Times New Roman" w:eastAsia="Arial" w:hAnsi="Times New Roman" w:cs="Times New Roman"/>
                <w:b/>
                <w:bCs/>
                <w:lang w:eastAsia="ar-SA"/>
              </w:rPr>
              <w:t>Замечания и предложения КПУ</w:t>
            </w:r>
          </w:p>
        </w:tc>
      </w:tr>
      <w:tr w:rsidR="00C3567C" w:rsidRPr="00C3567C" w:rsidTr="00C3619E">
        <w:trPr>
          <w:trHeight w:val="1161"/>
        </w:trPr>
        <w:tc>
          <w:tcPr>
            <w:tcW w:w="3544" w:type="dxa"/>
            <w:tcBorders>
              <w:top w:val="single" w:sz="2" w:space="0" w:color="auto"/>
              <w:left w:val="single" w:sz="12" w:space="0" w:color="auto"/>
              <w:bottom w:val="single" w:sz="12" w:space="0" w:color="auto"/>
            </w:tcBorders>
          </w:tcPr>
          <w:p w:rsidR="00C3567C" w:rsidRPr="00C3567C" w:rsidRDefault="00C3567C" w:rsidP="00C3567C">
            <w:pPr>
              <w:widowControl w:val="0"/>
              <w:suppressLineNumbers/>
              <w:suppressAutoHyphens/>
              <w:snapToGrid w:val="0"/>
              <w:spacing w:after="0" w:line="240" w:lineRule="auto"/>
              <w:rPr>
                <w:rFonts w:ascii="Times New Roman" w:eastAsia="Arial" w:hAnsi="Times New Roman" w:cs="Times New Roman"/>
                <w:bCs/>
                <w:kern w:val="1"/>
                <w:sz w:val="24"/>
                <w:szCs w:val="24"/>
                <w:lang w:eastAsia="ar-SA"/>
              </w:rPr>
            </w:pPr>
            <w:r w:rsidRPr="00C3567C">
              <w:rPr>
                <w:rFonts w:ascii="Times New Roman" w:eastAsia="Arial" w:hAnsi="Times New Roman" w:cs="Times New Roman"/>
                <w:bCs/>
                <w:kern w:val="1"/>
                <w:sz w:val="24"/>
                <w:szCs w:val="24"/>
                <w:lang w:eastAsia="ar-SA"/>
              </w:rPr>
              <w:t>«_____»_______________20___ г.</w:t>
            </w:r>
          </w:p>
          <w:p w:rsidR="00C3567C" w:rsidRPr="00C3567C" w:rsidRDefault="00C3567C" w:rsidP="00C3567C">
            <w:pPr>
              <w:widowControl w:val="0"/>
              <w:suppressLineNumbers/>
              <w:suppressAutoHyphens/>
              <w:snapToGrid w:val="0"/>
              <w:spacing w:after="0" w:line="240" w:lineRule="auto"/>
              <w:rPr>
                <w:rFonts w:ascii="Times New Roman" w:eastAsia="Arial Unicode MS" w:hAnsi="Times New Roman" w:cs="Times New Roman"/>
                <w:bCs/>
                <w:kern w:val="1"/>
                <w:sz w:val="16"/>
                <w:szCs w:val="16"/>
                <w:lang w:eastAsia="ar-SA"/>
              </w:rPr>
            </w:pPr>
            <w:r w:rsidRPr="00C3567C">
              <w:rPr>
                <w:rFonts w:ascii="Times New Roman" w:eastAsia="Arial Unicode MS" w:hAnsi="Times New Roman" w:cs="Times New Roman"/>
                <w:bCs/>
                <w:kern w:val="1"/>
                <w:sz w:val="16"/>
                <w:szCs w:val="16"/>
                <w:lang w:eastAsia="ar-SA"/>
              </w:rPr>
              <w:t xml:space="preserve">                  Дата поступления МПА</w:t>
            </w:r>
          </w:p>
          <w:p w:rsidR="00C3567C" w:rsidRPr="00C3567C" w:rsidRDefault="00C3567C" w:rsidP="00C3567C">
            <w:pPr>
              <w:widowControl w:val="0"/>
              <w:suppressLineNumbers/>
              <w:suppressAutoHyphens/>
              <w:snapToGrid w:val="0"/>
              <w:spacing w:after="0" w:line="240" w:lineRule="auto"/>
              <w:rPr>
                <w:rFonts w:ascii="Times New Roman" w:eastAsia="Arial" w:hAnsi="Times New Roman" w:cs="Times New Roman"/>
                <w:bCs/>
                <w:kern w:val="1"/>
                <w:sz w:val="24"/>
                <w:szCs w:val="24"/>
                <w:lang w:eastAsia="ar-SA"/>
              </w:rPr>
            </w:pPr>
            <w:r w:rsidRPr="00C3567C">
              <w:rPr>
                <w:rFonts w:ascii="Times New Roman" w:eastAsia="Arial" w:hAnsi="Times New Roman" w:cs="Times New Roman"/>
                <w:bCs/>
                <w:kern w:val="1"/>
                <w:sz w:val="24"/>
                <w:szCs w:val="24"/>
                <w:lang w:eastAsia="ar-SA"/>
              </w:rPr>
              <w:t>____________________________</w:t>
            </w:r>
          </w:p>
          <w:p w:rsidR="00C3567C" w:rsidRPr="00C3567C" w:rsidRDefault="00C3567C" w:rsidP="00C3567C">
            <w:pPr>
              <w:widowControl w:val="0"/>
              <w:suppressAutoHyphens/>
              <w:autoSpaceDE w:val="0"/>
              <w:snapToGrid w:val="0"/>
              <w:spacing w:after="0" w:line="240" w:lineRule="auto"/>
              <w:jc w:val="center"/>
              <w:rPr>
                <w:rFonts w:ascii="Times New Roman" w:eastAsia="Arial" w:hAnsi="Times New Roman" w:cs="Times New Roman"/>
                <w:bCs/>
                <w:sz w:val="20"/>
                <w:szCs w:val="20"/>
                <w:lang w:eastAsia="ar-SA"/>
              </w:rPr>
            </w:pPr>
            <w:r w:rsidRPr="00C3567C">
              <w:rPr>
                <w:rFonts w:ascii="Times New Roman" w:eastAsia="Arial" w:hAnsi="Times New Roman" w:cs="Times New Roman"/>
                <w:bCs/>
                <w:sz w:val="16"/>
                <w:szCs w:val="16"/>
                <w:lang w:eastAsia="ar-SA"/>
              </w:rPr>
              <w:t>подпись специалиста о принятии документа</w:t>
            </w:r>
          </w:p>
        </w:tc>
        <w:tc>
          <w:tcPr>
            <w:tcW w:w="6095" w:type="dxa"/>
            <w:vMerge/>
            <w:tcBorders>
              <w:top w:val="single" w:sz="12" w:space="0" w:color="auto"/>
              <w:left w:val="single" w:sz="1" w:space="0" w:color="000000"/>
              <w:bottom w:val="single" w:sz="12" w:space="0" w:color="auto"/>
              <w:right w:val="single" w:sz="12" w:space="0" w:color="auto"/>
            </w:tcBorders>
          </w:tcPr>
          <w:p w:rsidR="00C3567C" w:rsidRPr="00C3567C" w:rsidRDefault="00C3567C" w:rsidP="00C3567C">
            <w:pPr>
              <w:widowControl w:val="0"/>
              <w:suppressAutoHyphens/>
              <w:autoSpaceDE w:val="0"/>
              <w:snapToGrid w:val="0"/>
              <w:spacing w:after="0" w:line="240" w:lineRule="auto"/>
              <w:rPr>
                <w:rFonts w:ascii="Times New Roman" w:eastAsia="Arial" w:hAnsi="Times New Roman" w:cs="Times New Roman"/>
                <w:bCs/>
                <w:sz w:val="16"/>
                <w:szCs w:val="16"/>
                <w:lang w:eastAsia="ar-SA"/>
              </w:rPr>
            </w:pPr>
          </w:p>
        </w:tc>
      </w:tr>
    </w:tbl>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4"/>
          <w:szCs w:val="4"/>
          <w:lang w:eastAsia="ar-SA"/>
        </w:rPr>
      </w:pPr>
    </w:p>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bCs/>
          <w:lang w:eastAsia="ar-SA"/>
        </w:rPr>
      </w:pPr>
      <w:r w:rsidRPr="00C3567C">
        <w:rPr>
          <w:rFonts w:ascii="Times New Roman" w:eastAsia="Arial" w:hAnsi="Times New Roman" w:cs="Times New Roman"/>
          <w:b/>
          <w:bCs/>
          <w:lang w:eastAsia="ar-SA"/>
        </w:rPr>
        <w:t>Направить и разослать (</w:t>
      </w:r>
      <w:r w:rsidRPr="00C3567C">
        <w:rPr>
          <w:rFonts w:ascii="Times New Roman" w:eastAsia="Arial" w:hAnsi="Times New Roman" w:cs="Times New Roman"/>
          <w:bCs/>
          <w:sz w:val="18"/>
          <w:szCs w:val="18"/>
          <w:lang w:eastAsia="ar-SA"/>
        </w:rPr>
        <w:t>заполняется разработчиком МПА)</w:t>
      </w:r>
      <w:r w:rsidRPr="00C3567C">
        <w:rPr>
          <w:rFonts w:ascii="Times New Roman" w:eastAsia="Arial" w:hAnsi="Times New Roman" w:cs="Times New Roman"/>
          <w:b/>
          <w:bCs/>
          <w:lang w:eastAsia="ar-SA"/>
        </w:rPr>
        <w:t xml:space="preserve">:   </w:t>
      </w:r>
      <w:r w:rsidRPr="00C3567C">
        <w:rPr>
          <w:rFonts w:ascii="Times New Roman" w:eastAsia="Arial" w:hAnsi="Times New Roman" w:cs="Times New Roman"/>
          <w:bCs/>
          <w:lang w:eastAsia="ar-SA"/>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2"/>
        <w:gridCol w:w="1033"/>
        <w:gridCol w:w="2559"/>
        <w:gridCol w:w="1270"/>
        <w:gridCol w:w="1130"/>
        <w:gridCol w:w="1340"/>
        <w:gridCol w:w="1275"/>
      </w:tblGrid>
      <w:tr w:rsidR="00C3567C" w:rsidRPr="00C3567C" w:rsidTr="00C3619E">
        <w:tc>
          <w:tcPr>
            <w:tcW w:w="4624" w:type="dxa"/>
            <w:gridSpan w:val="3"/>
            <w:tcBorders>
              <w:top w:val="single" w:sz="12" w:space="0" w:color="auto"/>
              <w:left w:val="single" w:sz="12" w:space="0" w:color="auto"/>
              <w:bottom w:val="single" w:sz="1" w:space="0" w:color="000000"/>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b/>
                <w:bCs/>
                <w:kern w:val="1"/>
                <w:lang w:eastAsia="ar-SA"/>
              </w:rPr>
            </w:pPr>
            <w:r w:rsidRPr="00C3567C">
              <w:rPr>
                <w:rFonts w:ascii="Times New Roman" w:eastAsia="Arial" w:hAnsi="Times New Roman" w:cs="Times New Roman"/>
                <w:b/>
                <w:bCs/>
                <w:kern w:val="1"/>
                <w:lang w:eastAsia="ar-SA"/>
              </w:rPr>
              <w:t>Проекты МПА</w:t>
            </w:r>
          </w:p>
        </w:tc>
        <w:tc>
          <w:tcPr>
            <w:tcW w:w="5015" w:type="dxa"/>
            <w:gridSpan w:val="4"/>
            <w:tcBorders>
              <w:top w:val="single" w:sz="12" w:space="0" w:color="auto"/>
              <w:left w:val="single" w:sz="1" w:space="0" w:color="000000"/>
              <w:bottom w:val="single" w:sz="1" w:space="0" w:color="000000"/>
              <w:right w:val="single" w:sz="12" w:space="0" w:color="auto"/>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b/>
                <w:bCs/>
                <w:kern w:val="1"/>
                <w:lang w:eastAsia="ar-SA"/>
              </w:rPr>
            </w:pPr>
            <w:r w:rsidRPr="00C3567C">
              <w:rPr>
                <w:rFonts w:ascii="Times New Roman" w:eastAsia="Arial" w:hAnsi="Times New Roman" w:cs="Times New Roman"/>
                <w:b/>
                <w:bCs/>
                <w:kern w:val="1"/>
                <w:lang w:eastAsia="ar-SA"/>
              </w:rPr>
              <w:t>МПА</w:t>
            </w:r>
          </w:p>
        </w:tc>
      </w:tr>
      <w:tr w:rsidR="00C3567C" w:rsidRPr="00C3567C" w:rsidTr="00C3619E">
        <w:tc>
          <w:tcPr>
            <w:tcW w:w="1032" w:type="dxa"/>
            <w:tcBorders>
              <w:left w:val="single" w:sz="12" w:space="0" w:color="auto"/>
              <w:bottom w:val="single" w:sz="1" w:space="0" w:color="000000"/>
            </w:tcBorders>
          </w:tcPr>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сайт</w:t>
            </w:r>
          </w:p>
        </w:tc>
        <w:tc>
          <w:tcPr>
            <w:tcW w:w="1033" w:type="dxa"/>
            <w:tcBorders>
              <w:left w:val="single" w:sz="1" w:space="0" w:color="000000"/>
              <w:bottom w:val="single" w:sz="1" w:space="0" w:color="000000"/>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kern w:val="1"/>
                <w:lang w:eastAsia="ar-SA"/>
              </w:rPr>
            </w:pPr>
          </w:p>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да</w:t>
            </w:r>
          </w:p>
        </w:tc>
        <w:tc>
          <w:tcPr>
            <w:tcW w:w="2559" w:type="dxa"/>
            <w:tcBorders>
              <w:left w:val="single" w:sz="1" w:space="0" w:color="000000"/>
              <w:bottom w:val="single" w:sz="1" w:space="0" w:color="000000"/>
            </w:tcBorders>
          </w:tcPr>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Направлено в прокуратуру</w:t>
            </w:r>
          </w:p>
          <w:p w:rsidR="00C3567C" w:rsidRPr="00C3567C" w:rsidRDefault="00C3567C" w:rsidP="00C3567C">
            <w:pPr>
              <w:widowControl w:val="0"/>
              <w:suppressLineNumbers/>
              <w:suppressAutoHyphens/>
              <w:spacing w:after="0" w:line="240" w:lineRule="auto"/>
              <w:jc w:val="both"/>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«___»___________20__</w:t>
            </w:r>
          </w:p>
        </w:tc>
        <w:tc>
          <w:tcPr>
            <w:tcW w:w="1270" w:type="dxa"/>
            <w:tcBorders>
              <w:left w:val="single" w:sz="1" w:space="0" w:color="000000"/>
              <w:bottom w:val="single" w:sz="1" w:space="0" w:color="000000"/>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Газета</w:t>
            </w:r>
          </w:p>
        </w:tc>
        <w:tc>
          <w:tcPr>
            <w:tcW w:w="1130" w:type="dxa"/>
            <w:tcBorders>
              <w:left w:val="single" w:sz="1" w:space="0" w:color="000000"/>
              <w:bottom w:val="single" w:sz="1" w:space="0" w:color="000000"/>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Регистр</w:t>
            </w:r>
          </w:p>
        </w:tc>
        <w:tc>
          <w:tcPr>
            <w:tcW w:w="1340" w:type="dxa"/>
            <w:tcBorders>
              <w:left w:val="single" w:sz="1" w:space="0" w:color="000000"/>
              <w:bottom w:val="single" w:sz="1" w:space="0" w:color="000000"/>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Консультант  плюс</w:t>
            </w:r>
          </w:p>
        </w:tc>
        <w:tc>
          <w:tcPr>
            <w:tcW w:w="1275" w:type="dxa"/>
            <w:tcBorders>
              <w:left w:val="single" w:sz="1" w:space="0" w:color="000000"/>
              <w:bottom w:val="single" w:sz="1" w:space="0" w:color="000000"/>
              <w:right w:val="single" w:sz="12" w:space="0" w:color="auto"/>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Сайт</w:t>
            </w:r>
          </w:p>
        </w:tc>
      </w:tr>
      <w:tr w:rsidR="00C3567C" w:rsidRPr="00C3567C" w:rsidTr="00C3619E">
        <w:tc>
          <w:tcPr>
            <w:tcW w:w="2065" w:type="dxa"/>
            <w:gridSpan w:val="2"/>
            <w:tcBorders>
              <w:left w:val="single" w:sz="12" w:space="0" w:color="auto"/>
              <w:bottom w:val="single" w:sz="12" w:space="0" w:color="auto"/>
            </w:tcBorders>
          </w:tcPr>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Подпись</w:t>
            </w:r>
          </w:p>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Специалиста ОИ</w:t>
            </w:r>
          </w:p>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________________</w:t>
            </w:r>
          </w:p>
        </w:tc>
        <w:tc>
          <w:tcPr>
            <w:tcW w:w="2559" w:type="dxa"/>
            <w:tcBorders>
              <w:left w:val="single" w:sz="1" w:space="0" w:color="000000"/>
              <w:bottom w:val="single" w:sz="12" w:space="0" w:color="auto"/>
            </w:tcBorders>
          </w:tcPr>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Получено из</w:t>
            </w:r>
          </w:p>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Прокуратуры</w:t>
            </w:r>
          </w:p>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lang w:eastAsia="ar-SA"/>
              </w:rPr>
            </w:pPr>
            <w:r w:rsidRPr="00C3567C">
              <w:rPr>
                <w:rFonts w:ascii="Times New Roman" w:eastAsia="Arial" w:hAnsi="Times New Roman" w:cs="Times New Roman"/>
                <w:kern w:val="1"/>
                <w:lang w:eastAsia="ar-SA"/>
              </w:rPr>
              <w:t>«___»___________20__</w:t>
            </w:r>
          </w:p>
        </w:tc>
        <w:tc>
          <w:tcPr>
            <w:tcW w:w="1270" w:type="dxa"/>
            <w:tcBorders>
              <w:left w:val="single" w:sz="1" w:space="0" w:color="000000"/>
              <w:bottom w:val="single" w:sz="12" w:space="0" w:color="auto"/>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kern w:val="1"/>
                <w:sz w:val="24"/>
                <w:szCs w:val="20"/>
                <w:lang w:eastAsia="ar-SA"/>
              </w:rPr>
            </w:pPr>
            <w:r w:rsidRPr="00C3567C">
              <w:rPr>
                <w:rFonts w:ascii="Times New Roman" w:eastAsia="Arial" w:hAnsi="Times New Roman" w:cs="Times New Roman"/>
                <w:kern w:val="1"/>
                <w:sz w:val="24"/>
                <w:szCs w:val="20"/>
                <w:lang w:eastAsia="ar-SA"/>
              </w:rPr>
              <w:t>да</w:t>
            </w:r>
          </w:p>
        </w:tc>
        <w:tc>
          <w:tcPr>
            <w:tcW w:w="1130" w:type="dxa"/>
            <w:tcBorders>
              <w:left w:val="single" w:sz="1" w:space="0" w:color="000000"/>
              <w:bottom w:val="single" w:sz="12" w:space="0" w:color="auto"/>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kern w:val="1"/>
                <w:sz w:val="24"/>
                <w:szCs w:val="20"/>
                <w:lang w:eastAsia="ar-SA"/>
              </w:rPr>
            </w:pPr>
            <w:r w:rsidRPr="00C3567C">
              <w:rPr>
                <w:rFonts w:ascii="Times New Roman" w:eastAsia="Arial" w:hAnsi="Times New Roman" w:cs="Times New Roman"/>
                <w:kern w:val="1"/>
                <w:sz w:val="24"/>
                <w:szCs w:val="20"/>
                <w:lang w:eastAsia="ar-SA"/>
              </w:rPr>
              <w:t>да</w:t>
            </w:r>
          </w:p>
        </w:tc>
        <w:tc>
          <w:tcPr>
            <w:tcW w:w="1340" w:type="dxa"/>
            <w:tcBorders>
              <w:left w:val="single" w:sz="1" w:space="0" w:color="000000"/>
              <w:bottom w:val="single" w:sz="12" w:space="0" w:color="auto"/>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kern w:val="1"/>
                <w:sz w:val="24"/>
                <w:szCs w:val="20"/>
                <w:lang w:eastAsia="ar-SA"/>
              </w:rPr>
            </w:pPr>
            <w:r w:rsidRPr="00C3567C">
              <w:rPr>
                <w:rFonts w:ascii="Times New Roman" w:eastAsia="Arial" w:hAnsi="Times New Roman" w:cs="Times New Roman"/>
                <w:kern w:val="1"/>
                <w:sz w:val="24"/>
                <w:szCs w:val="20"/>
                <w:lang w:eastAsia="ar-SA"/>
              </w:rPr>
              <w:t>да</w:t>
            </w:r>
          </w:p>
        </w:tc>
        <w:tc>
          <w:tcPr>
            <w:tcW w:w="1275" w:type="dxa"/>
            <w:tcBorders>
              <w:left w:val="single" w:sz="1" w:space="0" w:color="000000"/>
              <w:bottom w:val="single" w:sz="12" w:space="0" w:color="auto"/>
              <w:right w:val="single" w:sz="12" w:space="0" w:color="auto"/>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kern w:val="1"/>
                <w:sz w:val="24"/>
                <w:szCs w:val="20"/>
                <w:lang w:eastAsia="ar-SA"/>
              </w:rPr>
            </w:pPr>
            <w:r w:rsidRPr="00C3567C">
              <w:rPr>
                <w:rFonts w:ascii="Times New Roman" w:eastAsia="Arial" w:hAnsi="Times New Roman" w:cs="Times New Roman"/>
                <w:kern w:val="1"/>
                <w:sz w:val="24"/>
                <w:szCs w:val="20"/>
                <w:lang w:eastAsia="ar-SA"/>
              </w:rPr>
              <w:t>да</w:t>
            </w:r>
          </w:p>
        </w:tc>
      </w:tr>
    </w:tbl>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4"/>
          <w:szCs w:val="4"/>
          <w:lang w:eastAsia="ar-SA"/>
        </w:rPr>
      </w:pPr>
    </w:p>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16"/>
          <w:szCs w:val="16"/>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3260"/>
        <w:gridCol w:w="3544"/>
        <w:gridCol w:w="1575"/>
      </w:tblGrid>
      <w:tr w:rsidR="00C3567C" w:rsidRPr="00C3567C" w:rsidTr="00C3619E">
        <w:tc>
          <w:tcPr>
            <w:tcW w:w="1276" w:type="dxa"/>
            <w:tcBorders>
              <w:top w:val="single" w:sz="12" w:space="0" w:color="auto"/>
              <w:left w:val="single" w:sz="12" w:space="0" w:color="auto"/>
              <w:bottom w:val="single" w:sz="1" w:space="0" w:color="000000"/>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bCs/>
                <w:kern w:val="1"/>
                <w:lang w:eastAsia="ar-SA"/>
              </w:rPr>
            </w:pPr>
            <w:r w:rsidRPr="00C3567C">
              <w:rPr>
                <w:rFonts w:ascii="Times New Roman" w:eastAsia="Arial" w:hAnsi="Times New Roman" w:cs="Times New Roman"/>
                <w:bCs/>
                <w:kern w:val="1"/>
                <w:lang w:eastAsia="ar-SA"/>
              </w:rPr>
              <w:t xml:space="preserve">Дата </w:t>
            </w:r>
            <w:proofErr w:type="spellStart"/>
            <w:proofErr w:type="gramStart"/>
            <w:r w:rsidRPr="00C3567C">
              <w:rPr>
                <w:rFonts w:ascii="Times New Roman" w:eastAsia="Arial" w:hAnsi="Times New Roman" w:cs="Times New Roman"/>
                <w:bCs/>
                <w:kern w:val="1"/>
                <w:lang w:eastAsia="ar-SA"/>
              </w:rPr>
              <w:t>поступлен-ия</w:t>
            </w:r>
            <w:proofErr w:type="spellEnd"/>
            <w:proofErr w:type="gramEnd"/>
            <w:r w:rsidRPr="00C3567C">
              <w:rPr>
                <w:rFonts w:ascii="Times New Roman" w:eastAsia="Arial" w:hAnsi="Times New Roman" w:cs="Times New Roman"/>
                <w:bCs/>
                <w:kern w:val="1"/>
                <w:lang w:eastAsia="ar-SA"/>
              </w:rPr>
              <w:t xml:space="preserve"> на </w:t>
            </w:r>
            <w:proofErr w:type="spellStart"/>
            <w:r w:rsidRPr="00C3567C">
              <w:rPr>
                <w:rFonts w:ascii="Times New Roman" w:eastAsia="Arial" w:hAnsi="Times New Roman" w:cs="Times New Roman"/>
                <w:bCs/>
                <w:kern w:val="1"/>
                <w:lang w:eastAsia="ar-SA"/>
              </w:rPr>
              <w:t>согла</w:t>
            </w:r>
            <w:proofErr w:type="spellEnd"/>
            <w:r w:rsidRPr="00C3567C">
              <w:rPr>
                <w:rFonts w:ascii="Times New Roman" w:eastAsia="Arial" w:hAnsi="Times New Roman" w:cs="Times New Roman"/>
                <w:bCs/>
                <w:kern w:val="1"/>
                <w:lang w:eastAsia="ar-SA"/>
              </w:rPr>
              <w:t>-сование</w:t>
            </w:r>
          </w:p>
        </w:tc>
        <w:tc>
          <w:tcPr>
            <w:tcW w:w="3260" w:type="dxa"/>
            <w:tcBorders>
              <w:top w:val="single" w:sz="12" w:space="0" w:color="auto"/>
              <w:left w:val="single" w:sz="1" w:space="0" w:color="000000"/>
              <w:bottom w:val="single" w:sz="1" w:space="0" w:color="000000"/>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bCs/>
                <w:kern w:val="1"/>
                <w:lang w:eastAsia="ar-SA"/>
              </w:rPr>
            </w:pPr>
          </w:p>
          <w:p w:rsidR="00C3567C" w:rsidRPr="00C3567C" w:rsidRDefault="00C3567C" w:rsidP="00C3567C">
            <w:pPr>
              <w:widowControl w:val="0"/>
              <w:suppressLineNumbers/>
              <w:suppressAutoHyphens/>
              <w:spacing w:after="0" w:line="240" w:lineRule="auto"/>
              <w:jc w:val="center"/>
              <w:rPr>
                <w:rFonts w:ascii="Times New Roman" w:eastAsia="Arial" w:hAnsi="Times New Roman" w:cs="Times New Roman"/>
                <w:bCs/>
                <w:kern w:val="1"/>
                <w:lang w:eastAsia="ar-SA"/>
              </w:rPr>
            </w:pPr>
            <w:r w:rsidRPr="00C3567C">
              <w:rPr>
                <w:rFonts w:ascii="Times New Roman" w:eastAsia="Arial" w:hAnsi="Times New Roman" w:cs="Times New Roman"/>
                <w:bCs/>
                <w:kern w:val="1"/>
                <w:lang w:eastAsia="ar-SA"/>
              </w:rPr>
              <w:t>Занимаемая должность, фамилия, инициалы</w:t>
            </w:r>
          </w:p>
        </w:tc>
        <w:tc>
          <w:tcPr>
            <w:tcW w:w="3544" w:type="dxa"/>
            <w:tcBorders>
              <w:top w:val="single" w:sz="12" w:space="0" w:color="auto"/>
              <w:left w:val="single" w:sz="1" w:space="0" w:color="000000"/>
              <w:bottom w:val="single" w:sz="1" w:space="0" w:color="000000"/>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bCs/>
                <w:kern w:val="1"/>
                <w:lang w:eastAsia="ar-SA"/>
              </w:rPr>
            </w:pPr>
          </w:p>
          <w:p w:rsidR="00C3567C" w:rsidRPr="00C3567C" w:rsidRDefault="00C3567C" w:rsidP="00C3567C">
            <w:pPr>
              <w:widowControl w:val="0"/>
              <w:suppressLineNumbers/>
              <w:suppressAutoHyphens/>
              <w:spacing w:after="0" w:line="240" w:lineRule="auto"/>
              <w:jc w:val="center"/>
              <w:rPr>
                <w:rFonts w:ascii="Times New Roman" w:eastAsia="Arial" w:hAnsi="Times New Roman" w:cs="Times New Roman"/>
                <w:bCs/>
                <w:kern w:val="1"/>
                <w:lang w:eastAsia="ar-SA"/>
              </w:rPr>
            </w:pPr>
            <w:r w:rsidRPr="00C3567C">
              <w:rPr>
                <w:rFonts w:ascii="Times New Roman" w:eastAsia="Arial" w:hAnsi="Times New Roman" w:cs="Times New Roman"/>
                <w:bCs/>
                <w:kern w:val="1"/>
                <w:lang w:eastAsia="ar-SA"/>
              </w:rPr>
              <w:t xml:space="preserve">Замечания и предложения </w:t>
            </w:r>
          </w:p>
        </w:tc>
        <w:tc>
          <w:tcPr>
            <w:tcW w:w="1575" w:type="dxa"/>
            <w:tcBorders>
              <w:top w:val="single" w:sz="12" w:space="0" w:color="auto"/>
              <w:left w:val="single" w:sz="1" w:space="0" w:color="000000"/>
              <w:bottom w:val="single" w:sz="1" w:space="0" w:color="000000"/>
              <w:right w:val="single" w:sz="12" w:space="0" w:color="auto"/>
            </w:tcBorders>
          </w:tcPr>
          <w:p w:rsidR="00C3567C" w:rsidRPr="00C3567C" w:rsidRDefault="00C3567C" w:rsidP="00C3567C">
            <w:pPr>
              <w:widowControl w:val="0"/>
              <w:suppressLineNumbers/>
              <w:suppressAutoHyphens/>
              <w:snapToGrid w:val="0"/>
              <w:spacing w:after="0" w:line="240" w:lineRule="auto"/>
              <w:jc w:val="center"/>
              <w:rPr>
                <w:rFonts w:ascii="Times New Roman" w:eastAsia="Arial" w:hAnsi="Times New Roman" w:cs="Times New Roman"/>
                <w:bCs/>
                <w:kern w:val="1"/>
                <w:lang w:eastAsia="ar-SA"/>
              </w:rPr>
            </w:pPr>
            <w:r w:rsidRPr="00C3567C">
              <w:rPr>
                <w:rFonts w:ascii="Times New Roman" w:eastAsia="Arial" w:hAnsi="Times New Roman" w:cs="Times New Roman"/>
                <w:bCs/>
                <w:kern w:val="1"/>
                <w:lang w:eastAsia="ar-SA"/>
              </w:rPr>
              <w:t>Личная подпись и дата согласования</w:t>
            </w:r>
          </w:p>
        </w:tc>
      </w:tr>
      <w:tr w:rsidR="00C3567C" w:rsidRPr="00C3567C" w:rsidTr="00C3619E">
        <w:tc>
          <w:tcPr>
            <w:tcW w:w="1276" w:type="dxa"/>
            <w:tcBorders>
              <w:left w:val="single" w:sz="12" w:space="0" w:color="auto"/>
              <w:bottom w:val="single" w:sz="1" w:space="0" w:color="000000"/>
            </w:tcBorders>
          </w:tcPr>
          <w:p w:rsidR="00C3567C" w:rsidRPr="00C3567C" w:rsidRDefault="00C3567C" w:rsidP="00C3567C">
            <w:pPr>
              <w:widowControl w:val="0"/>
              <w:suppressLineNumbers/>
              <w:suppressAutoHyphens/>
              <w:spacing w:after="0" w:line="240" w:lineRule="auto"/>
              <w:jc w:val="both"/>
              <w:rPr>
                <w:rFonts w:ascii="Times New Roman" w:eastAsia="Arial" w:hAnsi="Times New Roman" w:cs="Times New Roman"/>
                <w:kern w:val="1"/>
                <w:sz w:val="24"/>
                <w:szCs w:val="24"/>
                <w:lang w:eastAsia="ar-SA"/>
              </w:rPr>
            </w:pPr>
          </w:p>
          <w:p w:rsidR="00C3567C" w:rsidRPr="00C3567C" w:rsidRDefault="00C3567C" w:rsidP="00C3567C">
            <w:pPr>
              <w:widowControl w:val="0"/>
              <w:suppressLineNumbers/>
              <w:suppressAutoHyphens/>
              <w:spacing w:after="0" w:line="240" w:lineRule="auto"/>
              <w:jc w:val="both"/>
              <w:rPr>
                <w:rFonts w:ascii="Times New Roman" w:eastAsia="Arial" w:hAnsi="Times New Roman" w:cs="Times New Roman"/>
                <w:kern w:val="1"/>
                <w:sz w:val="24"/>
                <w:szCs w:val="24"/>
                <w:lang w:eastAsia="ar-SA"/>
              </w:rPr>
            </w:pPr>
          </w:p>
        </w:tc>
        <w:tc>
          <w:tcPr>
            <w:tcW w:w="3260" w:type="dxa"/>
            <w:tcBorders>
              <w:left w:val="single" w:sz="1" w:space="0" w:color="000000"/>
              <w:bottom w:val="single" w:sz="1" w:space="0" w:color="000000"/>
            </w:tcBorders>
          </w:tcPr>
          <w:p w:rsidR="00C3567C" w:rsidRPr="00C3567C" w:rsidRDefault="00C3567C" w:rsidP="00C3567C">
            <w:pPr>
              <w:widowControl w:val="0"/>
              <w:suppressAutoHyphens/>
              <w:autoSpaceDE w:val="0"/>
              <w:snapToGrid w:val="0"/>
              <w:spacing w:after="0" w:line="240" w:lineRule="auto"/>
              <w:jc w:val="center"/>
              <w:rPr>
                <w:rFonts w:ascii="Times New Roman" w:eastAsia="Arial" w:hAnsi="Times New Roman" w:cs="Times New Roman"/>
                <w:sz w:val="24"/>
                <w:szCs w:val="24"/>
                <w:lang w:eastAsia="ar-SA"/>
              </w:rPr>
            </w:pPr>
            <w:r w:rsidRPr="00C3567C">
              <w:rPr>
                <w:rFonts w:ascii="Times New Roman" w:eastAsia="Arial" w:hAnsi="Times New Roman" w:cs="Times New Roman"/>
                <w:sz w:val="24"/>
                <w:szCs w:val="24"/>
                <w:lang w:eastAsia="ar-SA"/>
              </w:rPr>
              <w:t>Управление экономики и статистики</w:t>
            </w:r>
          </w:p>
          <w:p w:rsidR="00C3567C" w:rsidRPr="00C3567C" w:rsidRDefault="00C3567C" w:rsidP="00C3567C">
            <w:pPr>
              <w:widowControl w:val="0"/>
              <w:suppressAutoHyphens/>
              <w:autoSpaceDE w:val="0"/>
              <w:snapToGrid w:val="0"/>
              <w:spacing w:after="0" w:line="240" w:lineRule="auto"/>
              <w:jc w:val="center"/>
              <w:rPr>
                <w:rFonts w:ascii="Times New Roman" w:eastAsia="Arial" w:hAnsi="Times New Roman" w:cs="Times New Roman"/>
                <w:sz w:val="24"/>
                <w:szCs w:val="24"/>
                <w:lang w:eastAsia="ar-SA"/>
              </w:rPr>
            </w:pPr>
            <w:r w:rsidRPr="00C3567C">
              <w:rPr>
                <w:rFonts w:ascii="Times New Roman" w:eastAsia="Arial" w:hAnsi="Times New Roman" w:cs="Times New Roman"/>
                <w:sz w:val="24"/>
                <w:szCs w:val="24"/>
                <w:lang w:eastAsia="ar-SA"/>
              </w:rPr>
              <w:t>Шафеева Т.Н.</w:t>
            </w:r>
          </w:p>
        </w:tc>
        <w:tc>
          <w:tcPr>
            <w:tcW w:w="3544" w:type="dxa"/>
            <w:tcBorders>
              <w:left w:val="single" w:sz="1" w:space="0" w:color="000000"/>
              <w:bottom w:val="single" w:sz="1" w:space="0" w:color="000000"/>
            </w:tcBorders>
          </w:tcPr>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sz w:val="24"/>
                <w:szCs w:val="24"/>
                <w:lang w:eastAsia="ar-SA"/>
              </w:rPr>
            </w:pPr>
          </w:p>
        </w:tc>
        <w:tc>
          <w:tcPr>
            <w:tcW w:w="1575" w:type="dxa"/>
            <w:tcBorders>
              <w:left w:val="single" w:sz="1" w:space="0" w:color="000000"/>
              <w:bottom w:val="single" w:sz="1" w:space="0" w:color="000000"/>
              <w:right w:val="single" w:sz="12" w:space="0" w:color="auto"/>
            </w:tcBorders>
          </w:tcPr>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sz w:val="24"/>
                <w:szCs w:val="24"/>
                <w:lang w:eastAsia="ar-SA"/>
              </w:rPr>
            </w:pPr>
          </w:p>
        </w:tc>
      </w:tr>
      <w:tr w:rsidR="001E0F96" w:rsidRPr="00C3567C" w:rsidTr="00C3619E">
        <w:tc>
          <w:tcPr>
            <w:tcW w:w="1276" w:type="dxa"/>
            <w:tcBorders>
              <w:left w:val="single" w:sz="12" w:space="0" w:color="auto"/>
              <w:bottom w:val="single" w:sz="1" w:space="0" w:color="000000"/>
            </w:tcBorders>
          </w:tcPr>
          <w:p w:rsidR="001E0F96" w:rsidRPr="00C3567C" w:rsidRDefault="001E0F96" w:rsidP="00C3567C">
            <w:pPr>
              <w:widowControl w:val="0"/>
              <w:suppressLineNumbers/>
              <w:suppressAutoHyphens/>
              <w:spacing w:after="0" w:line="240" w:lineRule="auto"/>
              <w:jc w:val="both"/>
              <w:rPr>
                <w:rFonts w:ascii="Times New Roman" w:eastAsia="Arial" w:hAnsi="Times New Roman" w:cs="Times New Roman"/>
                <w:kern w:val="1"/>
                <w:sz w:val="24"/>
                <w:szCs w:val="24"/>
                <w:lang w:eastAsia="ar-SA"/>
              </w:rPr>
            </w:pPr>
          </w:p>
        </w:tc>
        <w:tc>
          <w:tcPr>
            <w:tcW w:w="3260" w:type="dxa"/>
            <w:tcBorders>
              <w:left w:val="single" w:sz="1" w:space="0" w:color="000000"/>
              <w:bottom w:val="single" w:sz="1" w:space="0" w:color="000000"/>
            </w:tcBorders>
          </w:tcPr>
          <w:p w:rsidR="001E0F96" w:rsidRDefault="001E0F96" w:rsidP="00C3567C">
            <w:pPr>
              <w:widowControl w:val="0"/>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Комитет финансов </w:t>
            </w:r>
          </w:p>
          <w:p w:rsidR="001E0F96" w:rsidRPr="00C3567C" w:rsidRDefault="001E0F96" w:rsidP="00C3567C">
            <w:pPr>
              <w:widowControl w:val="0"/>
              <w:suppressAutoHyphens/>
              <w:autoSpaceDE w:val="0"/>
              <w:snapToGrid w:val="0"/>
              <w:spacing w:after="0" w:line="240" w:lineRule="auto"/>
              <w:jc w:val="center"/>
              <w:rPr>
                <w:rFonts w:ascii="Times New Roman" w:eastAsia="Arial" w:hAnsi="Times New Roman" w:cs="Times New Roman"/>
                <w:sz w:val="24"/>
                <w:szCs w:val="24"/>
                <w:lang w:eastAsia="ar-SA"/>
              </w:rPr>
            </w:pPr>
            <w:proofErr w:type="spellStart"/>
            <w:r>
              <w:rPr>
                <w:rFonts w:ascii="Times New Roman" w:eastAsia="Arial" w:hAnsi="Times New Roman" w:cs="Times New Roman"/>
                <w:sz w:val="24"/>
                <w:szCs w:val="24"/>
                <w:lang w:eastAsia="ar-SA"/>
              </w:rPr>
              <w:t>Ходулапова</w:t>
            </w:r>
            <w:proofErr w:type="spellEnd"/>
            <w:r>
              <w:rPr>
                <w:rFonts w:ascii="Times New Roman" w:eastAsia="Arial" w:hAnsi="Times New Roman" w:cs="Times New Roman"/>
                <w:sz w:val="24"/>
                <w:szCs w:val="24"/>
                <w:lang w:eastAsia="ar-SA"/>
              </w:rPr>
              <w:t xml:space="preserve"> Е.Е.</w:t>
            </w:r>
          </w:p>
        </w:tc>
        <w:tc>
          <w:tcPr>
            <w:tcW w:w="3544" w:type="dxa"/>
            <w:tcBorders>
              <w:left w:val="single" w:sz="1" w:space="0" w:color="000000"/>
              <w:bottom w:val="single" w:sz="1" w:space="0" w:color="000000"/>
            </w:tcBorders>
          </w:tcPr>
          <w:p w:rsidR="001E0F96" w:rsidRPr="00C3567C" w:rsidRDefault="001E0F96" w:rsidP="00C3567C">
            <w:pPr>
              <w:widowControl w:val="0"/>
              <w:suppressLineNumbers/>
              <w:suppressAutoHyphens/>
              <w:snapToGrid w:val="0"/>
              <w:spacing w:after="0" w:line="240" w:lineRule="auto"/>
              <w:jc w:val="both"/>
              <w:rPr>
                <w:rFonts w:ascii="Times New Roman" w:eastAsia="Arial" w:hAnsi="Times New Roman" w:cs="Times New Roman"/>
                <w:kern w:val="1"/>
                <w:sz w:val="24"/>
                <w:szCs w:val="24"/>
                <w:lang w:eastAsia="ar-SA"/>
              </w:rPr>
            </w:pPr>
          </w:p>
        </w:tc>
        <w:tc>
          <w:tcPr>
            <w:tcW w:w="1575" w:type="dxa"/>
            <w:tcBorders>
              <w:left w:val="single" w:sz="1" w:space="0" w:color="000000"/>
              <w:bottom w:val="single" w:sz="1" w:space="0" w:color="000000"/>
              <w:right w:val="single" w:sz="12" w:space="0" w:color="auto"/>
            </w:tcBorders>
          </w:tcPr>
          <w:p w:rsidR="001E0F96" w:rsidRPr="00C3567C" w:rsidRDefault="001E0F96" w:rsidP="00C3567C">
            <w:pPr>
              <w:widowControl w:val="0"/>
              <w:suppressLineNumbers/>
              <w:suppressAutoHyphens/>
              <w:snapToGrid w:val="0"/>
              <w:spacing w:after="0" w:line="240" w:lineRule="auto"/>
              <w:jc w:val="both"/>
              <w:rPr>
                <w:rFonts w:ascii="Times New Roman" w:eastAsia="Arial" w:hAnsi="Times New Roman" w:cs="Times New Roman"/>
                <w:kern w:val="1"/>
                <w:sz w:val="24"/>
                <w:szCs w:val="24"/>
                <w:lang w:eastAsia="ar-SA"/>
              </w:rPr>
            </w:pPr>
          </w:p>
        </w:tc>
      </w:tr>
      <w:tr w:rsidR="00C3567C" w:rsidRPr="00C3567C" w:rsidTr="00C3619E">
        <w:tc>
          <w:tcPr>
            <w:tcW w:w="1276" w:type="dxa"/>
            <w:tcBorders>
              <w:left w:val="single" w:sz="12" w:space="0" w:color="auto"/>
              <w:bottom w:val="single" w:sz="1" w:space="0" w:color="000000"/>
            </w:tcBorders>
          </w:tcPr>
          <w:p w:rsidR="00C3567C" w:rsidRPr="00C3567C" w:rsidRDefault="00C3567C" w:rsidP="00C3567C">
            <w:pPr>
              <w:widowControl w:val="0"/>
              <w:suppressLineNumbers/>
              <w:suppressAutoHyphens/>
              <w:spacing w:after="0" w:line="240" w:lineRule="auto"/>
              <w:jc w:val="both"/>
              <w:rPr>
                <w:rFonts w:ascii="Times New Roman" w:eastAsia="Arial" w:hAnsi="Times New Roman" w:cs="Times New Roman"/>
                <w:kern w:val="1"/>
                <w:sz w:val="24"/>
                <w:szCs w:val="24"/>
                <w:lang w:eastAsia="ar-SA"/>
              </w:rPr>
            </w:pPr>
          </w:p>
        </w:tc>
        <w:tc>
          <w:tcPr>
            <w:tcW w:w="3260" w:type="dxa"/>
            <w:tcBorders>
              <w:left w:val="single" w:sz="1" w:space="0" w:color="000000"/>
              <w:bottom w:val="single" w:sz="1" w:space="0" w:color="000000"/>
            </w:tcBorders>
          </w:tcPr>
          <w:p w:rsidR="00C3567C" w:rsidRPr="00C3567C" w:rsidRDefault="00C3567C" w:rsidP="00C3567C">
            <w:pPr>
              <w:widowControl w:val="0"/>
              <w:suppressAutoHyphens/>
              <w:autoSpaceDE w:val="0"/>
              <w:snapToGrid w:val="0"/>
              <w:spacing w:after="0" w:line="240" w:lineRule="auto"/>
              <w:jc w:val="center"/>
              <w:rPr>
                <w:rFonts w:ascii="Times New Roman" w:eastAsia="Arial" w:hAnsi="Times New Roman" w:cs="Times New Roman"/>
                <w:lang w:eastAsia="ar-SA"/>
              </w:rPr>
            </w:pPr>
            <w:r w:rsidRPr="00C3567C">
              <w:rPr>
                <w:rFonts w:ascii="Times New Roman" w:eastAsia="Arial" w:hAnsi="Times New Roman" w:cs="Times New Roman"/>
                <w:lang w:eastAsia="ar-SA"/>
              </w:rPr>
              <w:t>Контрольно-правовое управление</w:t>
            </w:r>
          </w:p>
          <w:p w:rsidR="00C3567C" w:rsidRPr="00C3567C" w:rsidRDefault="00C3567C" w:rsidP="00C3567C">
            <w:pPr>
              <w:widowControl w:val="0"/>
              <w:suppressAutoHyphens/>
              <w:autoSpaceDE w:val="0"/>
              <w:snapToGrid w:val="0"/>
              <w:spacing w:after="0" w:line="240" w:lineRule="auto"/>
              <w:jc w:val="center"/>
              <w:rPr>
                <w:rFonts w:ascii="Times New Roman" w:eastAsia="Arial" w:hAnsi="Times New Roman" w:cs="Times New Roman"/>
                <w:lang w:eastAsia="ar-SA"/>
              </w:rPr>
            </w:pPr>
            <w:r w:rsidRPr="00C3567C">
              <w:rPr>
                <w:rFonts w:ascii="Times New Roman" w:eastAsia="Arial" w:hAnsi="Times New Roman" w:cs="Times New Roman"/>
                <w:sz w:val="24"/>
                <w:szCs w:val="24"/>
                <w:lang w:eastAsia="ar-SA"/>
              </w:rPr>
              <w:t>Кравченко Е.Е.</w:t>
            </w:r>
          </w:p>
        </w:tc>
        <w:tc>
          <w:tcPr>
            <w:tcW w:w="3544" w:type="dxa"/>
            <w:tcBorders>
              <w:left w:val="single" w:sz="1" w:space="0" w:color="000000"/>
              <w:bottom w:val="single" w:sz="1" w:space="0" w:color="000000"/>
            </w:tcBorders>
          </w:tcPr>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sz w:val="24"/>
                <w:szCs w:val="24"/>
                <w:lang w:eastAsia="ar-SA"/>
              </w:rPr>
            </w:pPr>
          </w:p>
        </w:tc>
        <w:tc>
          <w:tcPr>
            <w:tcW w:w="1575" w:type="dxa"/>
            <w:tcBorders>
              <w:left w:val="single" w:sz="1" w:space="0" w:color="000000"/>
              <w:bottom w:val="single" w:sz="1" w:space="0" w:color="000000"/>
              <w:right w:val="single" w:sz="12" w:space="0" w:color="auto"/>
            </w:tcBorders>
          </w:tcPr>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sz w:val="24"/>
                <w:szCs w:val="24"/>
                <w:lang w:eastAsia="ar-SA"/>
              </w:rPr>
            </w:pPr>
          </w:p>
        </w:tc>
      </w:tr>
      <w:tr w:rsidR="00C3567C" w:rsidRPr="00C3567C" w:rsidTr="00C3619E">
        <w:tc>
          <w:tcPr>
            <w:tcW w:w="1276" w:type="dxa"/>
            <w:tcBorders>
              <w:left w:val="single" w:sz="12" w:space="0" w:color="auto"/>
              <w:bottom w:val="single" w:sz="1" w:space="0" w:color="000000"/>
            </w:tcBorders>
          </w:tcPr>
          <w:p w:rsidR="00C3567C" w:rsidRPr="00C3567C" w:rsidRDefault="00C3567C" w:rsidP="00C3567C">
            <w:pPr>
              <w:widowControl w:val="0"/>
              <w:suppressLineNumbers/>
              <w:suppressAutoHyphens/>
              <w:spacing w:after="0" w:line="240" w:lineRule="auto"/>
              <w:jc w:val="both"/>
              <w:rPr>
                <w:rFonts w:ascii="Times New Roman" w:eastAsia="Arial" w:hAnsi="Times New Roman" w:cs="Times New Roman"/>
                <w:kern w:val="1"/>
                <w:sz w:val="24"/>
                <w:szCs w:val="24"/>
                <w:lang w:eastAsia="ar-SA"/>
              </w:rPr>
            </w:pPr>
          </w:p>
          <w:p w:rsidR="00C3567C" w:rsidRPr="00C3567C" w:rsidRDefault="00C3567C" w:rsidP="00C3567C">
            <w:pPr>
              <w:widowControl w:val="0"/>
              <w:suppressLineNumbers/>
              <w:suppressAutoHyphens/>
              <w:spacing w:after="0" w:line="240" w:lineRule="auto"/>
              <w:jc w:val="both"/>
              <w:rPr>
                <w:rFonts w:ascii="Times New Roman" w:eastAsia="Arial" w:hAnsi="Times New Roman" w:cs="Times New Roman"/>
                <w:kern w:val="1"/>
                <w:sz w:val="24"/>
                <w:szCs w:val="24"/>
                <w:lang w:eastAsia="ar-SA"/>
              </w:rPr>
            </w:pPr>
          </w:p>
        </w:tc>
        <w:tc>
          <w:tcPr>
            <w:tcW w:w="3260" w:type="dxa"/>
            <w:tcBorders>
              <w:left w:val="single" w:sz="1" w:space="0" w:color="000000"/>
              <w:bottom w:val="single" w:sz="1" w:space="0" w:color="000000"/>
            </w:tcBorders>
          </w:tcPr>
          <w:p w:rsidR="00C3567C" w:rsidRPr="00C3567C" w:rsidRDefault="00C3567C" w:rsidP="00C3567C">
            <w:pPr>
              <w:widowControl w:val="0"/>
              <w:suppressAutoHyphens/>
              <w:autoSpaceDE w:val="0"/>
              <w:snapToGrid w:val="0"/>
              <w:spacing w:after="0" w:line="240" w:lineRule="auto"/>
              <w:jc w:val="center"/>
              <w:rPr>
                <w:rFonts w:ascii="Times New Roman" w:eastAsia="Arial" w:hAnsi="Times New Roman" w:cs="Times New Roman"/>
                <w:lang w:eastAsia="ar-SA"/>
              </w:rPr>
            </w:pPr>
            <w:r w:rsidRPr="00C3567C">
              <w:rPr>
                <w:rFonts w:ascii="Times New Roman" w:eastAsia="Arial" w:hAnsi="Times New Roman" w:cs="Times New Roman"/>
                <w:lang w:eastAsia="ar-SA"/>
              </w:rPr>
              <w:t xml:space="preserve">Управляющий делами </w:t>
            </w:r>
          </w:p>
          <w:p w:rsidR="00C3567C" w:rsidRPr="00C3567C" w:rsidRDefault="00C3567C" w:rsidP="00C3567C">
            <w:pPr>
              <w:widowControl w:val="0"/>
              <w:suppressAutoHyphens/>
              <w:autoSpaceDE w:val="0"/>
              <w:snapToGrid w:val="0"/>
              <w:spacing w:after="0" w:line="240" w:lineRule="auto"/>
              <w:jc w:val="center"/>
              <w:rPr>
                <w:rFonts w:ascii="Times New Roman" w:eastAsia="Arial" w:hAnsi="Times New Roman" w:cs="Times New Roman"/>
                <w:lang w:eastAsia="ar-SA"/>
              </w:rPr>
            </w:pPr>
            <w:r w:rsidRPr="00C3567C">
              <w:rPr>
                <w:rFonts w:ascii="Times New Roman" w:eastAsia="Arial" w:hAnsi="Times New Roman" w:cs="Times New Roman"/>
                <w:lang w:eastAsia="ar-SA"/>
              </w:rPr>
              <w:t xml:space="preserve">администрации города </w:t>
            </w:r>
          </w:p>
          <w:p w:rsidR="00C3567C" w:rsidRPr="00C3567C" w:rsidRDefault="00C3567C" w:rsidP="00C3567C">
            <w:pPr>
              <w:widowControl w:val="0"/>
              <w:suppressAutoHyphens/>
              <w:autoSpaceDE w:val="0"/>
              <w:snapToGrid w:val="0"/>
              <w:spacing w:after="0" w:line="240" w:lineRule="auto"/>
              <w:jc w:val="center"/>
              <w:rPr>
                <w:rFonts w:ascii="Times New Roman" w:eastAsia="Arial" w:hAnsi="Times New Roman" w:cs="Times New Roman"/>
                <w:sz w:val="24"/>
                <w:szCs w:val="24"/>
                <w:lang w:eastAsia="ar-SA"/>
              </w:rPr>
            </w:pPr>
            <w:proofErr w:type="spellStart"/>
            <w:r w:rsidRPr="00C3567C">
              <w:rPr>
                <w:rFonts w:ascii="Times New Roman" w:eastAsia="Arial" w:hAnsi="Times New Roman" w:cs="Times New Roman"/>
                <w:lang w:eastAsia="ar-SA"/>
              </w:rPr>
              <w:t>Кулешевич</w:t>
            </w:r>
            <w:proofErr w:type="spellEnd"/>
            <w:r w:rsidRPr="00C3567C">
              <w:rPr>
                <w:rFonts w:ascii="Times New Roman" w:eastAsia="Arial" w:hAnsi="Times New Roman" w:cs="Times New Roman"/>
                <w:lang w:eastAsia="ar-SA"/>
              </w:rPr>
              <w:t xml:space="preserve"> Е.А.</w:t>
            </w:r>
          </w:p>
        </w:tc>
        <w:tc>
          <w:tcPr>
            <w:tcW w:w="3544" w:type="dxa"/>
            <w:tcBorders>
              <w:left w:val="single" w:sz="1" w:space="0" w:color="000000"/>
              <w:bottom w:val="single" w:sz="1" w:space="0" w:color="000000"/>
            </w:tcBorders>
          </w:tcPr>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sz w:val="24"/>
                <w:szCs w:val="24"/>
                <w:lang w:eastAsia="ar-SA"/>
              </w:rPr>
            </w:pPr>
          </w:p>
        </w:tc>
        <w:tc>
          <w:tcPr>
            <w:tcW w:w="1575" w:type="dxa"/>
            <w:tcBorders>
              <w:left w:val="single" w:sz="1" w:space="0" w:color="000000"/>
              <w:bottom w:val="single" w:sz="1" w:space="0" w:color="000000"/>
              <w:right w:val="single" w:sz="12" w:space="0" w:color="auto"/>
            </w:tcBorders>
          </w:tcPr>
          <w:p w:rsidR="00C3567C" w:rsidRPr="00C3567C" w:rsidRDefault="00C3567C" w:rsidP="00C3567C">
            <w:pPr>
              <w:widowControl w:val="0"/>
              <w:suppressLineNumbers/>
              <w:suppressAutoHyphens/>
              <w:snapToGrid w:val="0"/>
              <w:spacing w:after="0" w:line="240" w:lineRule="auto"/>
              <w:jc w:val="both"/>
              <w:rPr>
                <w:rFonts w:ascii="Times New Roman" w:eastAsia="Arial" w:hAnsi="Times New Roman" w:cs="Times New Roman"/>
                <w:kern w:val="1"/>
                <w:sz w:val="24"/>
                <w:szCs w:val="24"/>
                <w:lang w:eastAsia="ar-SA"/>
              </w:rPr>
            </w:pPr>
          </w:p>
        </w:tc>
      </w:tr>
    </w:tbl>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16"/>
          <w:szCs w:val="16"/>
          <w:lang w:eastAsia="ar-SA"/>
        </w:rPr>
      </w:pPr>
    </w:p>
    <w:tbl>
      <w:tblPr>
        <w:tblW w:w="0" w:type="auto"/>
        <w:tblInd w:w="108" w:type="dxa"/>
        <w:tblLook w:val="04A0" w:firstRow="1" w:lastRow="0" w:firstColumn="1" w:lastColumn="0" w:noHBand="0" w:noVBand="1"/>
      </w:tblPr>
      <w:tblGrid>
        <w:gridCol w:w="2835"/>
        <w:gridCol w:w="389"/>
        <w:gridCol w:w="3023"/>
        <w:gridCol w:w="309"/>
        <w:gridCol w:w="3083"/>
      </w:tblGrid>
      <w:tr w:rsidR="00C3567C" w:rsidRPr="00C3567C" w:rsidTr="001E0F96">
        <w:tc>
          <w:tcPr>
            <w:tcW w:w="3224" w:type="dxa"/>
            <w:gridSpan w:val="2"/>
          </w:tcPr>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24"/>
                <w:szCs w:val="24"/>
                <w:lang w:eastAsia="ar-SA"/>
              </w:rPr>
            </w:pPr>
            <w:r w:rsidRPr="00C3567C">
              <w:rPr>
                <w:rFonts w:ascii="Times New Roman" w:eastAsia="Arial" w:hAnsi="Times New Roman" w:cs="Times New Roman"/>
                <w:bCs/>
                <w:sz w:val="24"/>
                <w:szCs w:val="24"/>
                <w:lang w:eastAsia="ar-SA"/>
              </w:rPr>
              <w:t xml:space="preserve">1. </w:t>
            </w:r>
            <w:r w:rsidRPr="00C3567C">
              <w:rPr>
                <w:rFonts w:ascii="Times New Roman" w:eastAsia="Arial" w:hAnsi="Times New Roman" w:cs="Times New Roman"/>
                <w:bCs/>
                <w:sz w:val="24"/>
                <w:szCs w:val="24"/>
                <w:u w:val="single"/>
                <w:lang w:eastAsia="ar-SA"/>
              </w:rPr>
              <w:t>1</w:t>
            </w:r>
            <w:r w:rsidR="001E0F96">
              <w:rPr>
                <w:rFonts w:ascii="Times New Roman" w:eastAsia="Arial" w:hAnsi="Times New Roman" w:cs="Times New Roman"/>
                <w:bCs/>
                <w:sz w:val="24"/>
                <w:szCs w:val="24"/>
                <w:u w:val="single"/>
                <w:lang w:eastAsia="ar-SA"/>
              </w:rPr>
              <w:t xml:space="preserve">-й лист постановления в архивный отдел администрации города </w:t>
            </w:r>
            <w:proofErr w:type="spellStart"/>
            <w:r w:rsidR="001E0F96">
              <w:rPr>
                <w:rFonts w:ascii="Times New Roman" w:eastAsia="Arial" w:hAnsi="Times New Roman" w:cs="Times New Roman"/>
                <w:bCs/>
                <w:sz w:val="24"/>
                <w:szCs w:val="24"/>
                <w:u w:val="single"/>
                <w:lang w:eastAsia="ar-SA"/>
              </w:rPr>
              <w:t>Покачи</w:t>
            </w:r>
            <w:proofErr w:type="spellEnd"/>
          </w:p>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3332" w:type="dxa"/>
            <w:gridSpan w:val="2"/>
          </w:tcPr>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24"/>
                <w:szCs w:val="24"/>
                <w:lang w:eastAsia="ar-SA"/>
              </w:rPr>
            </w:pPr>
            <w:r w:rsidRPr="00C3567C">
              <w:rPr>
                <w:rFonts w:ascii="Times New Roman" w:eastAsia="Arial" w:hAnsi="Times New Roman" w:cs="Times New Roman"/>
                <w:sz w:val="24"/>
                <w:szCs w:val="24"/>
                <w:lang w:eastAsia="ar-SA"/>
              </w:rPr>
              <w:t>2._____________________</w:t>
            </w:r>
          </w:p>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24"/>
                <w:szCs w:val="24"/>
                <w:lang w:eastAsia="ar-SA"/>
              </w:rPr>
            </w:pPr>
            <w:r w:rsidRPr="00C3567C">
              <w:rPr>
                <w:rFonts w:ascii="Times New Roman" w:eastAsia="Arial" w:hAnsi="Times New Roman" w:cs="Times New Roman"/>
                <w:bCs/>
                <w:sz w:val="24"/>
                <w:szCs w:val="24"/>
                <w:lang w:eastAsia="ar-SA"/>
              </w:rPr>
              <w:t>3</w:t>
            </w:r>
            <w:r w:rsidRPr="00C3567C">
              <w:rPr>
                <w:rFonts w:ascii="Times New Roman" w:eastAsia="Arial" w:hAnsi="Times New Roman" w:cs="Times New Roman"/>
                <w:sz w:val="24"/>
                <w:szCs w:val="24"/>
                <w:lang w:eastAsia="ar-SA"/>
              </w:rPr>
              <w:t xml:space="preserve">._____________________ </w:t>
            </w:r>
          </w:p>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24"/>
                <w:szCs w:val="24"/>
                <w:lang w:eastAsia="ar-SA"/>
              </w:rPr>
            </w:pPr>
            <w:r w:rsidRPr="00C3567C">
              <w:rPr>
                <w:rFonts w:ascii="Times New Roman" w:eastAsia="Arial" w:hAnsi="Times New Roman" w:cs="Times New Roman"/>
                <w:sz w:val="24"/>
                <w:szCs w:val="24"/>
                <w:lang w:eastAsia="ar-SA"/>
              </w:rPr>
              <w:t xml:space="preserve">4.____________________ 5.____________________ </w:t>
            </w:r>
          </w:p>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3083" w:type="dxa"/>
          </w:tcPr>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24"/>
                <w:szCs w:val="24"/>
                <w:lang w:eastAsia="ar-SA"/>
              </w:rPr>
            </w:pPr>
            <w:r w:rsidRPr="00C3567C">
              <w:rPr>
                <w:rFonts w:ascii="Times New Roman" w:eastAsia="Arial" w:hAnsi="Times New Roman" w:cs="Times New Roman"/>
                <w:sz w:val="24"/>
                <w:szCs w:val="24"/>
                <w:lang w:eastAsia="ar-SA"/>
              </w:rPr>
              <w:t xml:space="preserve">6.____________________ 7.____________________ 8.____________________ 9.____________________ </w:t>
            </w:r>
          </w:p>
        </w:tc>
      </w:tr>
      <w:tr w:rsidR="00C3567C" w:rsidRPr="00C3567C" w:rsidTr="001E0F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5"/>
        </w:trPr>
        <w:tc>
          <w:tcPr>
            <w:tcW w:w="2835" w:type="dxa"/>
            <w:tcBorders>
              <w:top w:val="single" w:sz="12" w:space="0" w:color="auto"/>
              <w:left w:val="single" w:sz="12" w:space="0" w:color="auto"/>
              <w:bottom w:val="single" w:sz="12" w:space="0" w:color="auto"/>
            </w:tcBorders>
          </w:tcPr>
          <w:p w:rsidR="00C3567C" w:rsidRPr="00C3567C" w:rsidRDefault="00C3567C" w:rsidP="00C3567C">
            <w:pPr>
              <w:widowControl w:val="0"/>
              <w:suppressAutoHyphens/>
              <w:autoSpaceDE w:val="0"/>
              <w:spacing w:after="0" w:line="240" w:lineRule="auto"/>
              <w:jc w:val="center"/>
              <w:rPr>
                <w:rFonts w:ascii="Times New Roman" w:eastAsia="Arial" w:hAnsi="Times New Roman" w:cs="Times New Roman"/>
                <w:b/>
                <w:lang w:eastAsia="ar-SA"/>
              </w:rPr>
            </w:pPr>
            <w:r w:rsidRPr="00C3567C">
              <w:rPr>
                <w:rFonts w:ascii="Times New Roman" w:eastAsia="Arial" w:hAnsi="Times New Roman" w:cs="Times New Roman"/>
                <w:b/>
                <w:lang w:eastAsia="ar-SA"/>
              </w:rPr>
              <w:t>Проект вносит изменения и (или) утрачивает силу</w:t>
            </w:r>
          </w:p>
        </w:tc>
        <w:tc>
          <w:tcPr>
            <w:tcW w:w="3412" w:type="dxa"/>
            <w:gridSpan w:val="2"/>
            <w:tcBorders>
              <w:top w:val="single" w:sz="12" w:space="0" w:color="auto"/>
              <w:left w:val="single" w:sz="12" w:space="0" w:color="auto"/>
              <w:bottom w:val="single" w:sz="12" w:space="0" w:color="auto"/>
            </w:tcBorders>
            <w:vAlign w:val="center"/>
          </w:tcPr>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24"/>
                <w:szCs w:val="24"/>
                <w:lang w:eastAsia="ar-SA"/>
              </w:rPr>
            </w:pPr>
            <w:r w:rsidRPr="00C3567C">
              <w:rPr>
                <w:rFonts w:ascii="Times New Roman" w:eastAsia="Arial" w:hAnsi="Times New Roman" w:cs="Times New Roman"/>
                <w:sz w:val="24"/>
                <w:szCs w:val="24"/>
                <w:lang w:eastAsia="ar-SA"/>
              </w:rPr>
              <w:t>от _______________ № ______</w:t>
            </w:r>
          </w:p>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24"/>
                <w:szCs w:val="24"/>
                <w:lang w:eastAsia="ar-SA"/>
              </w:rPr>
            </w:pPr>
            <w:r w:rsidRPr="00C3567C">
              <w:rPr>
                <w:rFonts w:ascii="Times New Roman" w:eastAsia="Arial" w:hAnsi="Times New Roman" w:cs="Times New Roman"/>
                <w:sz w:val="24"/>
                <w:szCs w:val="24"/>
                <w:lang w:eastAsia="ar-SA"/>
              </w:rPr>
              <w:t>от _______________ № ______</w:t>
            </w:r>
          </w:p>
        </w:tc>
        <w:tc>
          <w:tcPr>
            <w:tcW w:w="3392" w:type="dxa"/>
            <w:gridSpan w:val="2"/>
            <w:tcBorders>
              <w:top w:val="single" w:sz="12" w:space="0" w:color="auto"/>
              <w:bottom w:val="single" w:sz="12" w:space="0" w:color="auto"/>
              <w:right w:val="single" w:sz="12" w:space="0" w:color="auto"/>
            </w:tcBorders>
          </w:tcPr>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24"/>
                <w:szCs w:val="24"/>
                <w:lang w:eastAsia="ar-SA"/>
              </w:rPr>
            </w:pPr>
            <w:r w:rsidRPr="00C3567C">
              <w:rPr>
                <w:rFonts w:ascii="Times New Roman" w:eastAsia="Arial" w:hAnsi="Times New Roman" w:cs="Times New Roman"/>
                <w:sz w:val="24"/>
                <w:szCs w:val="24"/>
                <w:lang w:eastAsia="ar-SA"/>
              </w:rPr>
              <w:t>от _______________ № ______</w:t>
            </w:r>
          </w:p>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24"/>
                <w:szCs w:val="24"/>
                <w:lang w:eastAsia="ar-SA"/>
              </w:rPr>
            </w:pPr>
            <w:r w:rsidRPr="00C3567C">
              <w:rPr>
                <w:rFonts w:ascii="Times New Roman" w:eastAsia="Arial" w:hAnsi="Times New Roman" w:cs="Times New Roman"/>
                <w:sz w:val="24"/>
                <w:szCs w:val="24"/>
                <w:lang w:eastAsia="ar-SA"/>
              </w:rPr>
              <w:t>от _______________ № ______</w:t>
            </w:r>
          </w:p>
        </w:tc>
      </w:tr>
    </w:tbl>
    <w:p w:rsidR="00C3567C" w:rsidRPr="00C3567C" w:rsidRDefault="00C3567C" w:rsidP="00C3567C">
      <w:pPr>
        <w:widowControl w:val="0"/>
        <w:suppressAutoHyphens/>
        <w:autoSpaceDE w:val="0"/>
        <w:spacing w:after="0" w:line="240" w:lineRule="auto"/>
        <w:jc w:val="both"/>
        <w:rPr>
          <w:rFonts w:ascii="Times New Roman" w:eastAsia="Arial" w:hAnsi="Times New Roman" w:cs="Times New Roman"/>
          <w:sz w:val="16"/>
          <w:szCs w:val="16"/>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C3567C" w:rsidRPr="00C3567C" w:rsidTr="00C3619E">
        <w:tc>
          <w:tcPr>
            <w:tcW w:w="4818" w:type="dxa"/>
            <w:tcBorders>
              <w:top w:val="single" w:sz="12" w:space="0" w:color="auto"/>
              <w:left w:val="single" w:sz="12" w:space="0" w:color="auto"/>
              <w:bottom w:val="single" w:sz="12" w:space="0" w:color="auto"/>
            </w:tcBorders>
          </w:tcPr>
          <w:p w:rsidR="00C3567C" w:rsidRPr="00C3567C" w:rsidRDefault="00C3567C" w:rsidP="00C3567C">
            <w:pPr>
              <w:widowControl w:val="0"/>
              <w:suppressLineNumbers/>
              <w:suppressAutoHyphens/>
              <w:snapToGrid w:val="0"/>
              <w:spacing w:after="0" w:line="240" w:lineRule="auto"/>
              <w:rPr>
                <w:rFonts w:ascii="Times New Roman" w:eastAsia="Arial Unicode MS" w:hAnsi="Times New Roman" w:cs="Times New Roman"/>
                <w:b/>
                <w:bCs/>
                <w:kern w:val="1"/>
                <w:u w:val="single"/>
                <w:lang w:eastAsia="ar-SA"/>
              </w:rPr>
            </w:pPr>
            <w:r w:rsidRPr="00C3567C">
              <w:rPr>
                <w:rFonts w:ascii="Times New Roman" w:eastAsia="Arial Unicode MS" w:hAnsi="Times New Roman" w:cs="Times New Roman"/>
                <w:b/>
                <w:bCs/>
                <w:kern w:val="1"/>
                <w:u w:val="single"/>
                <w:lang w:eastAsia="ar-SA"/>
              </w:rPr>
              <w:t xml:space="preserve">Электронная версия постановления (распоряжения)  соответствует  </w:t>
            </w:r>
          </w:p>
          <w:p w:rsidR="00C3567C" w:rsidRPr="00C3567C" w:rsidRDefault="00C3567C" w:rsidP="00C3567C">
            <w:pPr>
              <w:widowControl w:val="0"/>
              <w:suppressLineNumbers/>
              <w:suppressAutoHyphens/>
              <w:snapToGrid w:val="0"/>
              <w:spacing w:after="0" w:line="240" w:lineRule="auto"/>
              <w:rPr>
                <w:rFonts w:ascii="Times New Roman" w:eastAsia="Arial Unicode MS" w:hAnsi="Times New Roman" w:cs="Times New Roman"/>
                <w:b/>
                <w:bCs/>
                <w:kern w:val="1"/>
                <w:sz w:val="24"/>
                <w:szCs w:val="24"/>
                <w:u w:val="single"/>
                <w:lang w:eastAsia="ar-SA"/>
              </w:rPr>
            </w:pPr>
            <w:r w:rsidRPr="00C3567C">
              <w:rPr>
                <w:rFonts w:ascii="Times New Roman" w:eastAsia="Arial Unicode MS" w:hAnsi="Times New Roman" w:cs="Times New Roman"/>
                <w:b/>
                <w:bCs/>
                <w:kern w:val="1"/>
                <w:u w:val="single"/>
                <w:lang w:eastAsia="ar-SA"/>
              </w:rPr>
              <w:t>бумажному носителю</w:t>
            </w:r>
          </w:p>
        </w:tc>
        <w:tc>
          <w:tcPr>
            <w:tcW w:w="4821" w:type="dxa"/>
            <w:tcBorders>
              <w:top w:val="single" w:sz="12" w:space="0" w:color="auto"/>
              <w:left w:val="single" w:sz="1" w:space="0" w:color="000000"/>
              <w:bottom w:val="single" w:sz="12" w:space="0" w:color="auto"/>
              <w:right w:val="single" w:sz="12" w:space="0" w:color="auto"/>
            </w:tcBorders>
          </w:tcPr>
          <w:p w:rsidR="00C3567C" w:rsidRPr="00C3567C" w:rsidRDefault="00C3567C" w:rsidP="00C3567C">
            <w:pPr>
              <w:widowControl w:val="0"/>
              <w:suppressLineNumbers/>
              <w:suppressAutoHyphens/>
              <w:snapToGrid w:val="0"/>
              <w:spacing w:after="0" w:line="240" w:lineRule="auto"/>
              <w:jc w:val="both"/>
              <w:rPr>
                <w:rFonts w:ascii="Times New Roman" w:eastAsia="Arial Unicode MS" w:hAnsi="Times New Roman" w:cs="Times New Roman"/>
                <w:b/>
                <w:bCs/>
                <w:kern w:val="1"/>
                <w:sz w:val="24"/>
                <w:szCs w:val="24"/>
                <w:u w:val="single"/>
                <w:lang w:eastAsia="ar-SA"/>
              </w:rPr>
            </w:pPr>
            <w:r w:rsidRPr="00C3567C">
              <w:rPr>
                <w:rFonts w:ascii="Times New Roman" w:eastAsia="Arial Unicode MS" w:hAnsi="Times New Roman" w:cs="Times New Roman"/>
                <w:b/>
                <w:bCs/>
                <w:kern w:val="1"/>
                <w:sz w:val="24"/>
                <w:szCs w:val="24"/>
                <w:u w:val="single"/>
                <w:lang w:eastAsia="ar-SA"/>
              </w:rPr>
              <w:t>______________      ______________________</w:t>
            </w:r>
          </w:p>
          <w:p w:rsidR="00C3567C" w:rsidRPr="00C3567C" w:rsidRDefault="00C3567C" w:rsidP="00C3567C">
            <w:pPr>
              <w:widowControl w:val="0"/>
              <w:suppressLineNumbers/>
              <w:suppressAutoHyphens/>
              <w:spacing w:after="0" w:line="240" w:lineRule="auto"/>
              <w:rPr>
                <w:rFonts w:ascii="Times New Roman" w:eastAsia="Arial Unicode MS" w:hAnsi="Times New Roman" w:cs="Times New Roman"/>
                <w:bCs/>
                <w:kern w:val="1"/>
                <w:sz w:val="20"/>
                <w:szCs w:val="20"/>
                <w:u w:val="single"/>
                <w:lang w:eastAsia="ar-SA"/>
              </w:rPr>
            </w:pPr>
            <w:r w:rsidRPr="00C3567C">
              <w:rPr>
                <w:rFonts w:ascii="Times New Roman" w:eastAsia="Arial Unicode MS" w:hAnsi="Times New Roman" w:cs="Times New Roman"/>
                <w:bCs/>
                <w:kern w:val="1"/>
                <w:sz w:val="20"/>
                <w:szCs w:val="20"/>
                <w:u w:val="single"/>
                <w:lang w:eastAsia="ar-SA"/>
              </w:rPr>
              <w:t xml:space="preserve">         подпись                                       ФИО </w:t>
            </w:r>
          </w:p>
          <w:p w:rsidR="00C3567C" w:rsidRPr="00C3567C" w:rsidRDefault="00C3567C" w:rsidP="00C3567C">
            <w:pPr>
              <w:widowControl w:val="0"/>
              <w:suppressLineNumbers/>
              <w:suppressAutoHyphens/>
              <w:spacing w:after="0" w:line="240" w:lineRule="auto"/>
              <w:jc w:val="center"/>
              <w:rPr>
                <w:rFonts w:ascii="Times New Roman" w:eastAsia="Arial Unicode MS" w:hAnsi="Times New Roman" w:cs="Times New Roman"/>
                <w:bCs/>
                <w:kern w:val="1"/>
                <w:sz w:val="20"/>
                <w:szCs w:val="20"/>
                <w:u w:val="single"/>
                <w:lang w:eastAsia="ar-SA"/>
              </w:rPr>
            </w:pPr>
            <w:r w:rsidRPr="00C3567C">
              <w:rPr>
                <w:rFonts w:ascii="Times New Roman" w:eastAsia="Arial Unicode MS" w:hAnsi="Times New Roman" w:cs="Times New Roman"/>
                <w:bCs/>
                <w:kern w:val="1"/>
                <w:sz w:val="20"/>
                <w:szCs w:val="20"/>
                <w:u w:val="single"/>
                <w:lang w:eastAsia="ar-SA"/>
              </w:rPr>
              <w:t xml:space="preserve">                                        разработчика проекта</w:t>
            </w:r>
          </w:p>
        </w:tc>
      </w:tr>
    </w:tbl>
    <w:p w:rsidR="00C3567C" w:rsidRPr="00C3567C" w:rsidRDefault="00C3567C" w:rsidP="00C3567C">
      <w:pPr>
        <w:suppressAutoHyphens/>
        <w:spacing w:after="0" w:line="240" w:lineRule="auto"/>
        <w:rPr>
          <w:rFonts w:ascii="Times New Roman" w:eastAsia="Times New Roman" w:hAnsi="Times New Roman" w:cs="Times New Roman"/>
          <w:sz w:val="24"/>
          <w:szCs w:val="24"/>
          <w:u w:val="single"/>
          <w:lang w:eastAsia="ar-SA"/>
        </w:rPr>
      </w:pPr>
    </w:p>
    <w:p w:rsidR="00C3567C" w:rsidRPr="00873ADE" w:rsidRDefault="00C3567C" w:rsidP="00C3567C">
      <w:pPr>
        <w:jc w:val="center"/>
        <w:rPr>
          <w:rFonts w:ascii="Times New Roman" w:hAnsi="Times New Roman" w:cs="Times New Roman"/>
          <w:sz w:val="26"/>
          <w:szCs w:val="26"/>
        </w:rPr>
      </w:pPr>
    </w:p>
    <w:p w:rsidR="00C3567C" w:rsidRPr="00C3567C" w:rsidRDefault="00C3567C" w:rsidP="00C3567C">
      <w:pPr>
        <w:jc w:val="center"/>
        <w:rPr>
          <w:rFonts w:ascii="Times New Roman" w:hAnsi="Times New Roman" w:cs="Times New Roman"/>
          <w:sz w:val="28"/>
          <w:szCs w:val="28"/>
        </w:rPr>
      </w:pPr>
      <w:r w:rsidRPr="00C3567C">
        <w:rPr>
          <w:rFonts w:ascii="Times New Roman" w:hAnsi="Times New Roman" w:cs="Times New Roman"/>
          <w:sz w:val="28"/>
          <w:szCs w:val="28"/>
        </w:rPr>
        <w:t xml:space="preserve">Пояснительная записка </w:t>
      </w:r>
    </w:p>
    <w:p w:rsidR="00C3567C" w:rsidRPr="00C3567C" w:rsidRDefault="00C3567C" w:rsidP="00C3567C">
      <w:pPr>
        <w:autoSpaceDE w:val="0"/>
        <w:autoSpaceDN w:val="0"/>
        <w:adjustRightInd w:val="0"/>
        <w:spacing w:after="0" w:line="240" w:lineRule="auto"/>
        <w:jc w:val="center"/>
        <w:rPr>
          <w:rFonts w:ascii="Times New Roman" w:eastAsia="Calibri" w:hAnsi="Times New Roman" w:cs="Times New Roman"/>
          <w:sz w:val="28"/>
          <w:szCs w:val="28"/>
        </w:rPr>
      </w:pPr>
      <w:r w:rsidRPr="00C3567C">
        <w:rPr>
          <w:rFonts w:ascii="Times New Roman" w:hAnsi="Times New Roman" w:cs="Times New Roman"/>
          <w:sz w:val="28"/>
          <w:szCs w:val="28"/>
        </w:rPr>
        <w:t xml:space="preserve">к проекту постановления администрации города </w:t>
      </w:r>
      <w:proofErr w:type="spellStart"/>
      <w:r w:rsidRPr="00C3567C">
        <w:rPr>
          <w:rFonts w:ascii="Times New Roman" w:hAnsi="Times New Roman" w:cs="Times New Roman"/>
          <w:sz w:val="28"/>
          <w:szCs w:val="28"/>
        </w:rPr>
        <w:t>Покачи</w:t>
      </w:r>
      <w:proofErr w:type="spellEnd"/>
      <w:r w:rsidRPr="00C3567C">
        <w:rPr>
          <w:rFonts w:ascii="Times New Roman" w:hAnsi="Times New Roman" w:cs="Times New Roman"/>
          <w:sz w:val="28"/>
          <w:szCs w:val="28"/>
        </w:rPr>
        <w:t xml:space="preserve"> «Об у</w:t>
      </w:r>
      <w:r w:rsidRPr="00C3567C">
        <w:rPr>
          <w:rFonts w:ascii="Times New Roman" w:eastAsia="Times New Roman" w:hAnsi="Times New Roman" w:cs="Times New Roman"/>
          <w:sz w:val="28"/>
          <w:szCs w:val="28"/>
          <w:lang w:eastAsia="ar-SA"/>
        </w:rPr>
        <w:t xml:space="preserve">тверждении Порядка формирования и содержания муниципального архива города </w:t>
      </w:r>
      <w:proofErr w:type="spellStart"/>
      <w:r w:rsidRPr="00C3567C">
        <w:rPr>
          <w:rFonts w:ascii="Times New Roman" w:eastAsia="Times New Roman" w:hAnsi="Times New Roman" w:cs="Times New Roman"/>
          <w:sz w:val="28"/>
          <w:szCs w:val="28"/>
          <w:lang w:eastAsia="ar-SA"/>
        </w:rPr>
        <w:t>Покачи</w:t>
      </w:r>
      <w:proofErr w:type="spellEnd"/>
      <w:r w:rsidRPr="00C3567C">
        <w:rPr>
          <w:rFonts w:ascii="Times New Roman" w:eastAsia="Times New Roman" w:hAnsi="Times New Roman" w:cs="Times New Roman"/>
          <w:sz w:val="28"/>
          <w:szCs w:val="28"/>
          <w:lang w:eastAsia="ar-SA"/>
        </w:rPr>
        <w:t xml:space="preserve">, включая хранение архивных фондов города </w:t>
      </w:r>
      <w:proofErr w:type="spellStart"/>
      <w:r w:rsidRPr="00C3567C">
        <w:rPr>
          <w:rFonts w:ascii="Times New Roman" w:eastAsia="Times New Roman" w:hAnsi="Times New Roman" w:cs="Times New Roman"/>
          <w:sz w:val="28"/>
          <w:szCs w:val="28"/>
          <w:lang w:eastAsia="ar-SA"/>
        </w:rPr>
        <w:t>Покачи</w:t>
      </w:r>
      <w:proofErr w:type="spellEnd"/>
      <w:r>
        <w:rPr>
          <w:rFonts w:ascii="Times New Roman" w:eastAsia="Times New Roman" w:hAnsi="Times New Roman" w:cs="Times New Roman"/>
          <w:sz w:val="28"/>
          <w:szCs w:val="28"/>
          <w:lang w:eastAsia="ar-SA"/>
        </w:rPr>
        <w:t>»</w:t>
      </w:r>
    </w:p>
    <w:p w:rsidR="00C3567C" w:rsidRPr="00C3567C" w:rsidRDefault="00C3567C" w:rsidP="00C3567C">
      <w:pPr>
        <w:jc w:val="center"/>
        <w:rPr>
          <w:rFonts w:ascii="Times New Roman" w:hAnsi="Times New Roman" w:cs="Times New Roman"/>
          <w:sz w:val="28"/>
          <w:szCs w:val="28"/>
        </w:rPr>
      </w:pPr>
    </w:p>
    <w:p w:rsidR="00C3567C" w:rsidRPr="00C3567C" w:rsidRDefault="00C3567C" w:rsidP="00C3567C">
      <w:pPr>
        <w:ind w:firstLine="567"/>
        <w:jc w:val="both"/>
        <w:rPr>
          <w:rFonts w:ascii="Times New Roman" w:hAnsi="Times New Roman" w:cs="Times New Roman"/>
          <w:sz w:val="28"/>
          <w:szCs w:val="28"/>
        </w:rPr>
      </w:pPr>
    </w:p>
    <w:p w:rsidR="00C3567C" w:rsidRDefault="00C3567C" w:rsidP="00C3567C">
      <w:pPr>
        <w:ind w:firstLine="567"/>
        <w:jc w:val="both"/>
        <w:rPr>
          <w:rFonts w:ascii="Times New Roman" w:hAnsi="Times New Roman" w:cs="Times New Roman"/>
          <w:sz w:val="28"/>
          <w:szCs w:val="28"/>
        </w:rPr>
      </w:pPr>
      <w:r w:rsidRPr="00C3567C">
        <w:rPr>
          <w:rFonts w:ascii="Times New Roman" w:hAnsi="Times New Roman" w:cs="Times New Roman"/>
          <w:sz w:val="28"/>
          <w:szCs w:val="28"/>
        </w:rPr>
        <w:t xml:space="preserve">Данный проект разработан в связи с </w:t>
      </w:r>
      <w:r>
        <w:rPr>
          <w:rFonts w:ascii="Times New Roman" w:hAnsi="Times New Roman" w:cs="Times New Roman"/>
          <w:sz w:val="28"/>
          <w:szCs w:val="28"/>
        </w:rPr>
        <w:t xml:space="preserve">конкретизацией </w:t>
      </w:r>
      <w:proofErr w:type="gramStart"/>
      <w:r>
        <w:rPr>
          <w:rFonts w:ascii="Times New Roman" w:hAnsi="Times New Roman" w:cs="Times New Roman"/>
          <w:sz w:val="28"/>
          <w:szCs w:val="28"/>
        </w:rPr>
        <w:t>наименований фрагмента реестра расходных обязательств архивного отдела администрации города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Покачи</w:t>
      </w:r>
      <w:proofErr w:type="spellEnd"/>
      <w:r>
        <w:rPr>
          <w:rFonts w:ascii="Times New Roman" w:hAnsi="Times New Roman" w:cs="Times New Roman"/>
          <w:sz w:val="28"/>
          <w:szCs w:val="28"/>
        </w:rPr>
        <w:t xml:space="preserve"> на 2012 и последующие годы, согласно ст. 86 Бюджетного Кодекса Российской Федерации.</w:t>
      </w:r>
    </w:p>
    <w:p w:rsidR="00C3567C" w:rsidRPr="00C3567C" w:rsidRDefault="00C3567C" w:rsidP="00C3567C">
      <w:pPr>
        <w:ind w:firstLine="567"/>
        <w:jc w:val="both"/>
        <w:rPr>
          <w:rFonts w:ascii="Times New Roman" w:eastAsia="Times New Roman" w:hAnsi="Times New Roman" w:cs="Times New Roman"/>
          <w:snapToGrid w:val="0"/>
          <w:sz w:val="28"/>
          <w:szCs w:val="28"/>
          <w:lang w:eastAsia="ru-RU"/>
        </w:rPr>
      </w:pPr>
    </w:p>
    <w:p w:rsidR="00C3567C" w:rsidRDefault="00C3567C" w:rsidP="00C3567C">
      <w:pPr>
        <w:ind w:firstLine="567"/>
        <w:jc w:val="both"/>
        <w:rPr>
          <w:rFonts w:ascii="Times New Roman" w:eastAsia="Times New Roman" w:hAnsi="Times New Roman" w:cs="Times New Roman"/>
          <w:snapToGrid w:val="0"/>
          <w:sz w:val="26"/>
          <w:szCs w:val="26"/>
          <w:lang w:eastAsia="ru-RU"/>
        </w:rPr>
      </w:pPr>
    </w:p>
    <w:p w:rsidR="00C3567C" w:rsidRDefault="00C3567C" w:rsidP="00C3567C">
      <w:pPr>
        <w:spacing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Начальник архивного отдела</w:t>
      </w:r>
    </w:p>
    <w:p w:rsidR="00C3567C" w:rsidRDefault="00C3567C" w:rsidP="00C3567C">
      <w:pPr>
        <w:spacing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администрации города </w:t>
      </w:r>
      <w:proofErr w:type="spellStart"/>
      <w:r>
        <w:rPr>
          <w:rFonts w:ascii="Times New Roman" w:eastAsia="Times New Roman" w:hAnsi="Times New Roman" w:cs="Times New Roman"/>
          <w:snapToGrid w:val="0"/>
          <w:sz w:val="26"/>
          <w:szCs w:val="26"/>
          <w:lang w:eastAsia="ru-RU"/>
        </w:rPr>
        <w:t>Покачи</w:t>
      </w:r>
      <w:proofErr w:type="spellEnd"/>
      <w:r>
        <w:rPr>
          <w:rFonts w:ascii="Times New Roman" w:eastAsia="Times New Roman" w:hAnsi="Times New Roman" w:cs="Times New Roman"/>
          <w:snapToGrid w:val="0"/>
          <w:sz w:val="26"/>
          <w:szCs w:val="26"/>
          <w:lang w:eastAsia="ru-RU"/>
        </w:rPr>
        <w:t xml:space="preserve">                                                               С.Я. </w:t>
      </w:r>
      <w:proofErr w:type="spellStart"/>
      <w:r>
        <w:rPr>
          <w:rFonts w:ascii="Times New Roman" w:eastAsia="Times New Roman" w:hAnsi="Times New Roman" w:cs="Times New Roman"/>
          <w:snapToGrid w:val="0"/>
          <w:sz w:val="26"/>
          <w:szCs w:val="26"/>
          <w:lang w:eastAsia="ru-RU"/>
        </w:rPr>
        <w:t>Ворожбицкая</w:t>
      </w:r>
      <w:proofErr w:type="spellEnd"/>
    </w:p>
    <w:p w:rsidR="00C3567C" w:rsidRPr="00873ADE" w:rsidRDefault="00C3567C" w:rsidP="00C3567C">
      <w:pPr>
        <w:spacing w:after="0" w:line="240" w:lineRule="auto"/>
        <w:jc w:val="both"/>
        <w:rPr>
          <w:rFonts w:ascii="Times New Roman" w:hAnsi="Times New Roman" w:cs="Times New Roman"/>
          <w:sz w:val="26"/>
          <w:szCs w:val="26"/>
        </w:rPr>
      </w:pPr>
    </w:p>
    <w:p w:rsidR="00C3567C" w:rsidRDefault="00C3567C" w:rsidP="00BD3FF2">
      <w:pPr>
        <w:rPr>
          <w:rFonts w:ascii="Times New Roman" w:eastAsia="Times New Roman" w:hAnsi="Times New Roman" w:cs="Times New Roman"/>
          <w:sz w:val="26"/>
          <w:szCs w:val="26"/>
          <w:lang w:eastAsia="ar-SA"/>
        </w:rPr>
      </w:pPr>
    </w:p>
    <w:p w:rsidR="00C3567C" w:rsidRPr="008911B2" w:rsidRDefault="00C3567C" w:rsidP="00BD3FF2">
      <w:pPr>
        <w:rPr>
          <w:rFonts w:ascii="Times New Roman" w:hAnsi="Times New Roman" w:cs="Times New Roman"/>
          <w:sz w:val="26"/>
          <w:szCs w:val="26"/>
        </w:rPr>
      </w:pPr>
    </w:p>
    <w:sectPr w:rsidR="00C3567C" w:rsidRPr="008911B2" w:rsidSect="00074F73">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4E1EF5"/>
    <w:multiLevelType w:val="hybridMultilevel"/>
    <w:tmpl w:val="8F0ADC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FB447F"/>
    <w:multiLevelType w:val="multilevel"/>
    <w:tmpl w:val="54FE057E"/>
    <w:lvl w:ilvl="0">
      <w:start w:val="1"/>
      <w:numFmt w:val="decimal"/>
      <w:lvlText w:val="%1."/>
      <w:lvlJc w:val="left"/>
      <w:pPr>
        <w:ind w:left="927" w:hanging="360"/>
      </w:pPr>
      <w:rPr>
        <w:rFonts w:hint="default"/>
      </w:rPr>
    </w:lvl>
    <w:lvl w:ilvl="1">
      <w:start w:val="1"/>
      <w:numFmt w:val="decimal"/>
      <w:isLgl/>
      <w:lvlText w:val="%1.%2."/>
      <w:lvlJc w:val="left"/>
      <w:pPr>
        <w:ind w:left="2097" w:hanging="1170"/>
      </w:pPr>
      <w:rPr>
        <w:rFonts w:hint="default"/>
      </w:rPr>
    </w:lvl>
    <w:lvl w:ilvl="2">
      <w:start w:val="1"/>
      <w:numFmt w:val="decimal"/>
      <w:isLgl/>
      <w:lvlText w:val="%1.%2.%3."/>
      <w:lvlJc w:val="left"/>
      <w:pPr>
        <w:ind w:left="2457" w:hanging="1170"/>
      </w:pPr>
      <w:rPr>
        <w:rFonts w:hint="default"/>
      </w:rPr>
    </w:lvl>
    <w:lvl w:ilvl="3">
      <w:start w:val="1"/>
      <w:numFmt w:val="decimal"/>
      <w:isLgl/>
      <w:lvlText w:val="%1.%2.%3.%4."/>
      <w:lvlJc w:val="left"/>
      <w:pPr>
        <w:ind w:left="2817" w:hanging="1170"/>
      </w:pPr>
      <w:rPr>
        <w:rFonts w:hint="default"/>
      </w:rPr>
    </w:lvl>
    <w:lvl w:ilvl="4">
      <w:start w:val="1"/>
      <w:numFmt w:val="decimal"/>
      <w:isLgl/>
      <w:lvlText w:val="%1.%2.%3.%4.%5."/>
      <w:lvlJc w:val="left"/>
      <w:pPr>
        <w:ind w:left="3177" w:hanging="117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4">
    <w:nsid w:val="30561E84"/>
    <w:multiLevelType w:val="hybridMultilevel"/>
    <w:tmpl w:val="E85A6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48388F"/>
    <w:multiLevelType w:val="hybridMultilevel"/>
    <w:tmpl w:val="EE109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C54423"/>
    <w:multiLevelType w:val="hybridMultilevel"/>
    <w:tmpl w:val="8DB874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9922EB"/>
    <w:multiLevelType w:val="hybridMultilevel"/>
    <w:tmpl w:val="8B0238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9D0D36"/>
    <w:multiLevelType w:val="multilevel"/>
    <w:tmpl w:val="E498331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7B3E4E68"/>
    <w:multiLevelType w:val="multilevel"/>
    <w:tmpl w:val="80DA9D96"/>
    <w:lvl w:ilvl="0">
      <w:start w:val="1"/>
      <w:numFmt w:val="decimal"/>
      <w:lvlText w:val="%1."/>
      <w:lvlJc w:val="left"/>
      <w:pPr>
        <w:ind w:left="555" w:hanging="555"/>
      </w:pPr>
      <w:rPr>
        <w:rFonts w:hint="default"/>
      </w:rPr>
    </w:lvl>
    <w:lvl w:ilvl="1">
      <w:start w:val="1"/>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num w:numId="1">
    <w:abstractNumId w:val="1"/>
  </w:num>
  <w:num w:numId="2">
    <w:abstractNumId w:val="0"/>
  </w:num>
  <w:num w:numId="3">
    <w:abstractNumId w:val="4"/>
  </w:num>
  <w:num w:numId="4">
    <w:abstractNumId w:val="3"/>
  </w:num>
  <w:num w:numId="5">
    <w:abstractNumId w:val="6"/>
  </w:num>
  <w:num w:numId="6">
    <w:abstractNumId w:val="9"/>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F2"/>
    <w:rsid w:val="0000441C"/>
    <w:rsid w:val="00006378"/>
    <w:rsid w:val="00007040"/>
    <w:rsid w:val="00007AC6"/>
    <w:rsid w:val="00020E13"/>
    <w:rsid w:val="00033ACB"/>
    <w:rsid w:val="00035BF2"/>
    <w:rsid w:val="000522C3"/>
    <w:rsid w:val="00061904"/>
    <w:rsid w:val="0006494D"/>
    <w:rsid w:val="00064F0F"/>
    <w:rsid w:val="00065575"/>
    <w:rsid w:val="00065782"/>
    <w:rsid w:val="00074F73"/>
    <w:rsid w:val="00082999"/>
    <w:rsid w:val="00083E13"/>
    <w:rsid w:val="00085062"/>
    <w:rsid w:val="00093727"/>
    <w:rsid w:val="00097449"/>
    <w:rsid w:val="000A08ED"/>
    <w:rsid w:val="000B3C4D"/>
    <w:rsid w:val="000C16A4"/>
    <w:rsid w:val="000C35E7"/>
    <w:rsid w:val="000C37E5"/>
    <w:rsid w:val="000C768D"/>
    <w:rsid w:val="000D2BF1"/>
    <w:rsid w:val="000D3EB9"/>
    <w:rsid w:val="000F0715"/>
    <w:rsid w:val="000F0BB5"/>
    <w:rsid w:val="00110699"/>
    <w:rsid w:val="00110D0A"/>
    <w:rsid w:val="001166FD"/>
    <w:rsid w:val="001221A0"/>
    <w:rsid w:val="00122D22"/>
    <w:rsid w:val="00127C24"/>
    <w:rsid w:val="00127DF5"/>
    <w:rsid w:val="00134ABA"/>
    <w:rsid w:val="00134C96"/>
    <w:rsid w:val="001368E7"/>
    <w:rsid w:val="001443C9"/>
    <w:rsid w:val="00144B80"/>
    <w:rsid w:val="001630DC"/>
    <w:rsid w:val="001651EB"/>
    <w:rsid w:val="00166670"/>
    <w:rsid w:val="001861C1"/>
    <w:rsid w:val="001C6F1C"/>
    <w:rsid w:val="001E0F96"/>
    <w:rsid w:val="001F74A2"/>
    <w:rsid w:val="00200FAA"/>
    <w:rsid w:val="00204B7B"/>
    <w:rsid w:val="00204CE8"/>
    <w:rsid w:val="00214B15"/>
    <w:rsid w:val="00216B31"/>
    <w:rsid w:val="002179FA"/>
    <w:rsid w:val="00224A3A"/>
    <w:rsid w:val="002254D2"/>
    <w:rsid w:val="0022594D"/>
    <w:rsid w:val="002368DC"/>
    <w:rsid w:val="002429ED"/>
    <w:rsid w:val="002452FB"/>
    <w:rsid w:val="00247A75"/>
    <w:rsid w:val="00254F33"/>
    <w:rsid w:val="00257118"/>
    <w:rsid w:val="0026316A"/>
    <w:rsid w:val="0028751F"/>
    <w:rsid w:val="00292B0C"/>
    <w:rsid w:val="00293D67"/>
    <w:rsid w:val="002A24E0"/>
    <w:rsid w:val="002A257A"/>
    <w:rsid w:val="002A61F8"/>
    <w:rsid w:val="002D037B"/>
    <w:rsid w:val="002D1641"/>
    <w:rsid w:val="002D3DA0"/>
    <w:rsid w:val="002E39E9"/>
    <w:rsid w:val="002E3B9B"/>
    <w:rsid w:val="002F0736"/>
    <w:rsid w:val="00300032"/>
    <w:rsid w:val="003044CC"/>
    <w:rsid w:val="003060BD"/>
    <w:rsid w:val="00307EA9"/>
    <w:rsid w:val="00311CA7"/>
    <w:rsid w:val="00330C89"/>
    <w:rsid w:val="003457B7"/>
    <w:rsid w:val="00353DCC"/>
    <w:rsid w:val="00384F5D"/>
    <w:rsid w:val="00393C4B"/>
    <w:rsid w:val="003A1B6C"/>
    <w:rsid w:val="003A5560"/>
    <w:rsid w:val="003B3D52"/>
    <w:rsid w:val="003B4019"/>
    <w:rsid w:val="003C01F1"/>
    <w:rsid w:val="003C3C8B"/>
    <w:rsid w:val="003F0704"/>
    <w:rsid w:val="003F4B10"/>
    <w:rsid w:val="003F5778"/>
    <w:rsid w:val="00414DCC"/>
    <w:rsid w:val="004253FD"/>
    <w:rsid w:val="004306B2"/>
    <w:rsid w:val="00430A23"/>
    <w:rsid w:val="0043687B"/>
    <w:rsid w:val="0044677B"/>
    <w:rsid w:val="00455FCA"/>
    <w:rsid w:val="004667D5"/>
    <w:rsid w:val="00476530"/>
    <w:rsid w:val="00482E98"/>
    <w:rsid w:val="00483A4C"/>
    <w:rsid w:val="00484930"/>
    <w:rsid w:val="00485D25"/>
    <w:rsid w:val="00487D57"/>
    <w:rsid w:val="0049082D"/>
    <w:rsid w:val="00494E01"/>
    <w:rsid w:val="004A05D5"/>
    <w:rsid w:val="004A43C3"/>
    <w:rsid w:val="004A7EBB"/>
    <w:rsid w:val="004B1F75"/>
    <w:rsid w:val="004B4415"/>
    <w:rsid w:val="004B77B2"/>
    <w:rsid w:val="004D3758"/>
    <w:rsid w:val="004D664A"/>
    <w:rsid w:val="004E0F07"/>
    <w:rsid w:val="004E68C1"/>
    <w:rsid w:val="004E6CBB"/>
    <w:rsid w:val="004F5900"/>
    <w:rsid w:val="00513055"/>
    <w:rsid w:val="00517072"/>
    <w:rsid w:val="00523AD3"/>
    <w:rsid w:val="00524964"/>
    <w:rsid w:val="00550D8C"/>
    <w:rsid w:val="005537B8"/>
    <w:rsid w:val="00566C1D"/>
    <w:rsid w:val="00567154"/>
    <w:rsid w:val="00584C58"/>
    <w:rsid w:val="00585A4E"/>
    <w:rsid w:val="00596148"/>
    <w:rsid w:val="005A14C2"/>
    <w:rsid w:val="005A3B6C"/>
    <w:rsid w:val="005A5384"/>
    <w:rsid w:val="005B44FC"/>
    <w:rsid w:val="005B678D"/>
    <w:rsid w:val="005B68A9"/>
    <w:rsid w:val="005B736C"/>
    <w:rsid w:val="005C5B7F"/>
    <w:rsid w:val="005D43D3"/>
    <w:rsid w:val="005E3A81"/>
    <w:rsid w:val="005E5C7D"/>
    <w:rsid w:val="005F0864"/>
    <w:rsid w:val="005F55A3"/>
    <w:rsid w:val="005F5EC5"/>
    <w:rsid w:val="006101CB"/>
    <w:rsid w:val="00610965"/>
    <w:rsid w:val="00621C24"/>
    <w:rsid w:val="006307A0"/>
    <w:rsid w:val="00630AA3"/>
    <w:rsid w:val="006338F5"/>
    <w:rsid w:val="00635880"/>
    <w:rsid w:val="006455AD"/>
    <w:rsid w:val="006517B0"/>
    <w:rsid w:val="0065472E"/>
    <w:rsid w:val="00657279"/>
    <w:rsid w:val="00670F51"/>
    <w:rsid w:val="00672007"/>
    <w:rsid w:val="006740B8"/>
    <w:rsid w:val="00683882"/>
    <w:rsid w:val="006949BB"/>
    <w:rsid w:val="006A32D5"/>
    <w:rsid w:val="006C7BF4"/>
    <w:rsid w:val="006D5CF5"/>
    <w:rsid w:val="006D5EA1"/>
    <w:rsid w:val="006D7749"/>
    <w:rsid w:val="006E0ADE"/>
    <w:rsid w:val="006F073F"/>
    <w:rsid w:val="006F14AF"/>
    <w:rsid w:val="006F46F5"/>
    <w:rsid w:val="006F7C5F"/>
    <w:rsid w:val="00700F25"/>
    <w:rsid w:val="007046F5"/>
    <w:rsid w:val="007162AE"/>
    <w:rsid w:val="00716A5C"/>
    <w:rsid w:val="00720F65"/>
    <w:rsid w:val="007272DB"/>
    <w:rsid w:val="00732DDE"/>
    <w:rsid w:val="007338F7"/>
    <w:rsid w:val="00743700"/>
    <w:rsid w:val="00744830"/>
    <w:rsid w:val="00744C64"/>
    <w:rsid w:val="00745B1D"/>
    <w:rsid w:val="00750C49"/>
    <w:rsid w:val="00754D46"/>
    <w:rsid w:val="007609D7"/>
    <w:rsid w:val="007668DD"/>
    <w:rsid w:val="00774742"/>
    <w:rsid w:val="00783F12"/>
    <w:rsid w:val="00790940"/>
    <w:rsid w:val="00791996"/>
    <w:rsid w:val="00792F2D"/>
    <w:rsid w:val="00793474"/>
    <w:rsid w:val="007935F6"/>
    <w:rsid w:val="0079377B"/>
    <w:rsid w:val="0079405D"/>
    <w:rsid w:val="00794B29"/>
    <w:rsid w:val="007A08BE"/>
    <w:rsid w:val="007A3775"/>
    <w:rsid w:val="007C1774"/>
    <w:rsid w:val="007C5DAF"/>
    <w:rsid w:val="007D031C"/>
    <w:rsid w:val="007D0E2F"/>
    <w:rsid w:val="007D5E77"/>
    <w:rsid w:val="007E60F4"/>
    <w:rsid w:val="007F1EFE"/>
    <w:rsid w:val="007F57D4"/>
    <w:rsid w:val="00800541"/>
    <w:rsid w:val="008038D2"/>
    <w:rsid w:val="0080421E"/>
    <w:rsid w:val="00805027"/>
    <w:rsid w:val="00805F6D"/>
    <w:rsid w:val="008079CE"/>
    <w:rsid w:val="00816FB4"/>
    <w:rsid w:val="00817CB7"/>
    <w:rsid w:val="00823112"/>
    <w:rsid w:val="00830EAC"/>
    <w:rsid w:val="00832E65"/>
    <w:rsid w:val="008332DA"/>
    <w:rsid w:val="00841FD4"/>
    <w:rsid w:val="008423D6"/>
    <w:rsid w:val="00860FC5"/>
    <w:rsid w:val="0086179C"/>
    <w:rsid w:val="008648B7"/>
    <w:rsid w:val="00865523"/>
    <w:rsid w:val="008703D3"/>
    <w:rsid w:val="008740AD"/>
    <w:rsid w:val="00874B9A"/>
    <w:rsid w:val="008911B2"/>
    <w:rsid w:val="00893A4E"/>
    <w:rsid w:val="008B068C"/>
    <w:rsid w:val="008B2704"/>
    <w:rsid w:val="008B31D6"/>
    <w:rsid w:val="008C7966"/>
    <w:rsid w:val="008D0B3B"/>
    <w:rsid w:val="008E4921"/>
    <w:rsid w:val="008F30BD"/>
    <w:rsid w:val="0090295A"/>
    <w:rsid w:val="00903A88"/>
    <w:rsid w:val="00906C1A"/>
    <w:rsid w:val="00916D92"/>
    <w:rsid w:val="00917F42"/>
    <w:rsid w:val="00921B34"/>
    <w:rsid w:val="00925DC2"/>
    <w:rsid w:val="00926145"/>
    <w:rsid w:val="009321D5"/>
    <w:rsid w:val="009409F9"/>
    <w:rsid w:val="00946427"/>
    <w:rsid w:val="0095325A"/>
    <w:rsid w:val="0095353F"/>
    <w:rsid w:val="00964C56"/>
    <w:rsid w:val="009746F7"/>
    <w:rsid w:val="00986322"/>
    <w:rsid w:val="009867D9"/>
    <w:rsid w:val="009932B5"/>
    <w:rsid w:val="009A5040"/>
    <w:rsid w:val="009A533C"/>
    <w:rsid w:val="009B1073"/>
    <w:rsid w:val="009C1642"/>
    <w:rsid w:val="009C651A"/>
    <w:rsid w:val="009C7E50"/>
    <w:rsid w:val="009E029A"/>
    <w:rsid w:val="009E324A"/>
    <w:rsid w:val="009E77C2"/>
    <w:rsid w:val="009F04F1"/>
    <w:rsid w:val="009F3681"/>
    <w:rsid w:val="009F6402"/>
    <w:rsid w:val="00A03490"/>
    <w:rsid w:val="00A03AD2"/>
    <w:rsid w:val="00A06AA4"/>
    <w:rsid w:val="00A13FC6"/>
    <w:rsid w:val="00A146FB"/>
    <w:rsid w:val="00A251F4"/>
    <w:rsid w:val="00A25D66"/>
    <w:rsid w:val="00A3140D"/>
    <w:rsid w:val="00A56A89"/>
    <w:rsid w:val="00A65F45"/>
    <w:rsid w:val="00A71E27"/>
    <w:rsid w:val="00A720F0"/>
    <w:rsid w:val="00A76264"/>
    <w:rsid w:val="00A77BE2"/>
    <w:rsid w:val="00A81100"/>
    <w:rsid w:val="00A83941"/>
    <w:rsid w:val="00A86360"/>
    <w:rsid w:val="00AA2620"/>
    <w:rsid w:val="00AA2CB1"/>
    <w:rsid w:val="00AA36F7"/>
    <w:rsid w:val="00AA51EB"/>
    <w:rsid w:val="00AD1227"/>
    <w:rsid w:val="00AD2706"/>
    <w:rsid w:val="00AD36E1"/>
    <w:rsid w:val="00AE4AD7"/>
    <w:rsid w:val="00AF00BC"/>
    <w:rsid w:val="00AF1248"/>
    <w:rsid w:val="00AF188F"/>
    <w:rsid w:val="00AF414B"/>
    <w:rsid w:val="00AF514E"/>
    <w:rsid w:val="00B01C19"/>
    <w:rsid w:val="00B21176"/>
    <w:rsid w:val="00B25687"/>
    <w:rsid w:val="00B37501"/>
    <w:rsid w:val="00B4461E"/>
    <w:rsid w:val="00B54BA2"/>
    <w:rsid w:val="00B56D94"/>
    <w:rsid w:val="00B57441"/>
    <w:rsid w:val="00B60B10"/>
    <w:rsid w:val="00B67C39"/>
    <w:rsid w:val="00B717F1"/>
    <w:rsid w:val="00B72AF1"/>
    <w:rsid w:val="00B83F26"/>
    <w:rsid w:val="00B940C6"/>
    <w:rsid w:val="00B962BB"/>
    <w:rsid w:val="00BA747A"/>
    <w:rsid w:val="00BB18C9"/>
    <w:rsid w:val="00BB1D87"/>
    <w:rsid w:val="00BB5146"/>
    <w:rsid w:val="00BD3FF2"/>
    <w:rsid w:val="00BE1C2A"/>
    <w:rsid w:val="00BF4CC9"/>
    <w:rsid w:val="00C172B2"/>
    <w:rsid w:val="00C20C67"/>
    <w:rsid w:val="00C26357"/>
    <w:rsid w:val="00C3170F"/>
    <w:rsid w:val="00C32FDC"/>
    <w:rsid w:val="00C3567C"/>
    <w:rsid w:val="00C40B88"/>
    <w:rsid w:val="00C44495"/>
    <w:rsid w:val="00C75283"/>
    <w:rsid w:val="00C75A47"/>
    <w:rsid w:val="00C81152"/>
    <w:rsid w:val="00C8589B"/>
    <w:rsid w:val="00C96C15"/>
    <w:rsid w:val="00CA603E"/>
    <w:rsid w:val="00CB13E5"/>
    <w:rsid w:val="00CB78F3"/>
    <w:rsid w:val="00CC3788"/>
    <w:rsid w:val="00CC4BBD"/>
    <w:rsid w:val="00CC7EB2"/>
    <w:rsid w:val="00CD4A44"/>
    <w:rsid w:val="00CD4AED"/>
    <w:rsid w:val="00CD6CC9"/>
    <w:rsid w:val="00CF3EA8"/>
    <w:rsid w:val="00CF44D4"/>
    <w:rsid w:val="00D02297"/>
    <w:rsid w:val="00D10DC1"/>
    <w:rsid w:val="00D12174"/>
    <w:rsid w:val="00D153D3"/>
    <w:rsid w:val="00D1694A"/>
    <w:rsid w:val="00D2406E"/>
    <w:rsid w:val="00D269E2"/>
    <w:rsid w:val="00D3099A"/>
    <w:rsid w:val="00D3112E"/>
    <w:rsid w:val="00D34A2E"/>
    <w:rsid w:val="00D36A52"/>
    <w:rsid w:val="00D43886"/>
    <w:rsid w:val="00D455AC"/>
    <w:rsid w:val="00D45B40"/>
    <w:rsid w:val="00D553BF"/>
    <w:rsid w:val="00D83057"/>
    <w:rsid w:val="00D8490A"/>
    <w:rsid w:val="00D8557D"/>
    <w:rsid w:val="00D943DD"/>
    <w:rsid w:val="00DA5E8B"/>
    <w:rsid w:val="00DA72E2"/>
    <w:rsid w:val="00DB32B2"/>
    <w:rsid w:val="00DB4627"/>
    <w:rsid w:val="00DB47D2"/>
    <w:rsid w:val="00DC01F5"/>
    <w:rsid w:val="00DC1CCE"/>
    <w:rsid w:val="00DC300E"/>
    <w:rsid w:val="00DC336D"/>
    <w:rsid w:val="00DC4404"/>
    <w:rsid w:val="00DD3BF3"/>
    <w:rsid w:val="00DE64D7"/>
    <w:rsid w:val="00DF68D9"/>
    <w:rsid w:val="00E01A98"/>
    <w:rsid w:val="00E14BA4"/>
    <w:rsid w:val="00E15E28"/>
    <w:rsid w:val="00E17EB9"/>
    <w:rsid w:val="00E30B2E"/>
    <w:rsid w:val="00E35BBC"/>
    <w:rsid w:val="00E4076B"/>
    <w:rsid w:val="00E44F4C"/>
    <w:rsid w:val="00E457A1"/>
    <w:rsid w:val="00E53CD6"/>
    <w:rsid w:val="00E57339"/>
    <w:rsid w:val="00E6033C"/>
    <w:rsid w:val="00E60602"/>
    <w:rsid w:val="00E630D8"/>
    <w:rsid w:val="00E72F3C"/>
    <w:rsid w:val="00E731B0"/>
    <w:rsid w:val="00E76C84"/>
    <w:rsid w:val="00E8762A"/>
    <w:rsid w:val="00EA079F"/>
    <w:rsid w:val="00EA1729"/>
    <w:rsid w:val="00EA2D12"/>
    <w:rsid w:val="00EA4A19"/>
    <w:rsid w:val="00EB0193"/>
    <w:rsid w:val="00EB0746"/>
    <w:rsid w:val="00EB15B1"/>
    <w:rsid w:val="00EC7901"/>
    <w:rsid w:val="00ED1848"/>
    <w:rsid w:val="00ED1B57"/>
    <w:rsid w:val="00ED3CF9"/>
    <w:rsid w:val="00ED3F02"/>
    <w:rsid w:val="00EE1ACA"/>
    <w:rsid w:val="00EF0AEB"/>
    <w:rsid w:val="00EF4752"/>
    <w:rsid w:val="00F02669"/>
    <w:rsid w:val="00F22A58"/>
    <w:rsid w:val="00F25690"/>
    <w:rsid w:val="00F260C5"/>
    <w:rsid w:val="00F34ED4"/>
    <w:rsid w:val="00F41DED"/>
    <w:rsid w:val="00F52786"/>
    <w:rsid w:val="00F638F6"/>
    <w:rsid w:val="00F703D7"/>
    <w:rsid w:val="00F76D79"/>
    <w:rsid w:val="00F806C4"/>
    <w:rsid w:val="00F83EE1"/>
    <w:rsid w:val="00F8403D"/>
    <w:rsid w:val="00F8785C"/>
    <w:rsid w:val="00F906DD"/>
    <w:rsid w:val="00FA28CB"/>
    <w:rsid w:val="00FA36B7"/>
    <w:rsid w:val="00FA653A"/>
    <w:rsid w:val="00FB4F54"/>
    <w:rsid w:val="00FC1317"/>
    <w:rsid w:val="00FC2FFC"/>
    <w:rsid w:val="00FD3AF0"/>
    <w:rsid w:val="00FE4188"/>
    <w:rsid w:val="00FE7F15"/>
    <w:rsid w:val="00FF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3008</Words>
  <Characters>17151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Ворожбицкая Светлана Яковлевна</dc:creator>
  <cp:keywords/>
  <dc:description/>
  <cp:lastModifiedBy>Ворожбицкая Светлана Яковлевна</cp:lastModifiedBy>
  <cp:revision>10</cp:revision>
  <cp:lastPrinted>2012-06-29T06:08:00Z</cp:lastPrinted>
  <dcterms:created xsi:type="dcterms:W3CDTF">2012-06-20T11:20:00Z</dcterms:created>
  <dcterms:modified xsi:type="dcterms:W3CDTF">2012-06-29T06:09:00Z</dcterms:modified>
</cp:coreProperties>
</file>