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FD" w:rsidRPr="00EB2FFD" w:rsidRDefault="00EB2FFD" w:rsidP="00EB2FFD">
      <w:pPr>
        <w:pStyle w:val="ConsPlusTitlePage"/>
        <w:rPr>
          <w:rFonts w:ascii="Times New Roman" w:hAnsi="Times New Roman" w:cs="Times New Roman"/>
          <w:szCs w:val="20"/>
        </w:rPr>
      </w:pPr>
      <w:r w:rsidRPr="00EB2FFD">
        <w:rPr>
          <w:rFonts w:ascii="Times New Roman" w:hAnsi="Times New Roman" w:cs="Times New Roman"/>
          <w:szCs w:val="20"/>
        </w:rPr>
        <w:br/>
      </w:r>
    </w:p>
    <w:p w:rsidR="00EB2FFD" w:rsidRPr="00EB2FFD" w:rsidRDefault="00EB2FFD" w:rsidP="00EB2FFD">
      <w:pPr>
        <w:pStyle w:val="ConsPlusNormal"/>
        <w:jc w:val="both"/>
        <w:outlineLvl w:val="0"/>
        <w:rPr>
          <w:rFonts w:ascii="Times New Roman" w:hAnsi="Times New Roman" w:cs="Times New Roman"/>
          <w:sz w:val="20"/>
          <w:szCs w:val="20"/>
        </w:rPr>
      </w:pPr>
    </w:p>
    <w:p w:rsidR="00EB2FFD" w:rsidRPr="00EB2FFD" w:rsidRDefault="00EB2FFD" w:rsidP="00EB2FFD">
      <w:pPr>
        <w:pStyle w:val="ConsPlusTitle"/>
        <w:jc w:val="center"/>
        <w:outlineLvl w:val="0"/>
        <w:rPr>
          <w:rFonts w:ascii="Times New Roman" w:hAnsi="Times New Roman" w:cs="Times New Roman"/>
          <w:sz w:val="20"/>
          <w:szCs w:val="20"/>
        </w:rPr>
      </w:pPr>
      <w:r w:rsidRPr="00EB2FFD">
        <w:rPr>
          <w:rFonts w:ascii="Times New Roman" w:hAnsi="Times New Roman" w:cs="Times New Roman"/>
          <w:sz w:val="20"/>
          <w:szCs w:val="20"/>
        </w:rPr>
        <w:t>АДМИНИСТРАЦИЯ ГОРОДА ПОКАЧИ</w:t>
      </w:r>
    </w:p>
    <w:p w:rsidR="00EB2FFD" w:rsidRPr="00EB2FFD" w:rsidRDefault="00EB2FFD" w:rsidP="00EB2FFD">
      <w:pPr>
        <w:pStyle w:val="ConsPlusTitle"/>
        <w:jc w:val="center"/>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ПОСТАНОВЛЕНИЕ</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от 12 октября 2018 г. N 1021</w:t>
      </w:r>
    </w:p>
    <w:p w:rsidR="00EB2FFD" w:rsidRPr="00EB2FFD" w:rsidRDefault="00EB2FFD" w:rsidP="00EB2FFD">
      <w:pPr>
        <w:pStyle w:val="ConsPlusTitle"/>
        <w:jc w:val="center"/>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ОБ УТВЕРЖДЕНИИ МУНИЦИПАЛЬНОЙ ПРОГРАММЫ "ФОРМИРОВАНИЕ</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СОВРЕМЕННОЙ ГОРОДСКОЙ СРЕДЫ В МУНИЦИПАЛЬНОМ ОБРАЗОВАНИИ</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ГОРОД ПОКАЧИ"</w:t>
      </w:r>
    </w:p>
    <w:p w:rsidR="00EB2FFD" w:rsidRPr="00EB2FFD" w:rsidRDefault="00EB2FFD" w:rsidP="00EB2FFD">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FFD" w:rsidRPr="00EB2FFD">
        <w:tc>
          <w:tcPr>
            <w:tcW w:w="60" w:type="dxa"/>
            <w:tcBorders>
              <w:top w:val="nil"/>
              <w:left w:val="nil"/>
              <w:bottom w:val="nil"/>
              <w:right w:val="nil"/>
            </w:tcBorders>
            <w:shd w:val="clear" w:color="auto" w:fill="CED3F1"/>
            <w:tcMar>
              <w:top w:w="0" w:type="dxa"/>
              <w:left w:w="0" w:type="dxa"/>
              <w:bottom w:w="0" w:type="dxa"/>
              <w:right w:w="0" w:type="dxa"/>
            </w:tcMar>
          </w:tcPr>
          <w:p w:rsidR="00EB2FFD" w:rsidRPr="00EB2FFD" w:rsidRDefault="00EB2FFD" w:rsidP="00EB2FFD">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EB2FFD" w:rsidRPr="00EB2FFD" w:rsidRDefault="00EB2FFD" w:rsidP="00EB2FFD">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Список изменяющих документов</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постановлений Администрации города Покачи от 12.07.2019 </w:t>
            </w:r>
            <w:hyperlink r:id="rId5">
              <w:r w:rsidRPr="00EB2FFD">
                <w:rPr>
                  <w:rFonts w:ascii="Times New Roman" w:hAnsi="Times New Roman" w:cs="Times New Roman"/>
                  <w:sz w:val="20"/>
                  <w:szCs w:val="20"/>
                </w:rPr>
                <w:t>N 642</w:t>
              </w:r>
            </w:hyperlink>
            <w:r w:rsidRPr="00EB2FFD">
              <w:rPr>
                <w:rFonts w:ascii="Times New Roman" w:hAnsi="Times New Roman" w:cs="Times New Roman"/>
                <w:sz w:val="20"/>
                <w:szCs w:val="20"/>
              </w:rPr>
              <w:t>,</w:t>
            </w:r>
            <w:proofErr w:type="gramEnd"/>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23.09.2019 </w:t>
            </w:r>
            <w:hyperlink r:id="rId6">
              <w:r w:rsidRPr="00EB2FFD">
                <w:rPr>
                  <w:rFonts w:ascii="Times New Roman" w:hAnsi="Times New Roman" w:cs="Times New Roman"/>
                  <w:sz w:val="20"/>
                  <w:szCs w:val="20"/>
                </w:rPr>
                <w:t>N 834</w:t>
              </w:r>
            </w:hyperlink>
            <w:r w:rsidRPr="00EB2FFD">
              <w:rPr>
                <w:rFonts w:ascii="Times New Roman" w:hAnsi="Times New Roman" w:cs="Times New Roman"/>
                <w:sz w:val="20"/>
                <w:szCs w:val="20"/>
              </w:rPr>
              <w:t xml:space="preserve">, от 30.10.2019 </w:t>
            </w:r>
            <w:hyperlink r:id="rId7">
              <w:r w:rsidRPr="00EB2FFD">
                <w:rPr>
                  <w:rFonts w:ascii="Times New Roman" w:hAnsi="Times New Roman" w:cs="Times New Roman"/>
                  <w:sz w:val="20"/>
                  <w:szCs w:val="20"/>
                </w:rPr>
                <w:t>N 976</w:t>
              </w:r>
            </w:hyperlink>
            <w:r w:rsidRPr="00EB2FFD">
              <w:rPr>
                <w:rFonts w:ascii="Times New Roman" w:hAnsi="Times New Roman" w:cs="Times New Roman"/>
                <w:sz w:val="20"/>
                <w:szCs w:val="20"/>
              </w:rPr>
              <w:t xml:space="preserve">, от 04.12.2019 </w:t>
            </w:r>
            <w:hyperlink r:id="rId8">
              <w:r w:rsidRPr="00EB2FFD">
                <w:rPr>
                  <w:rFonts w:ascii="Times New Roman" w:hAnsi="Times New Roman" w:cs="Times New Roman"/>
                  <w:sz w:val="20"/>
                  <w:szCs w:val="20"/>
                </w:rPr>
                <w:t>N 1086</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06.04.2020 </w:t>
            </w:r>
            <w:hyperlink r:id="rId9">
              <w:r w:rsidRPr="00EB2FFD">
                <w:rPr>
                  <w:rFonts w:ascii="Times New Roman" w:hAnsi="Times New Roman" w:cs="Times New Roman"/>
                  <w:sz w:val="20"/>
                  <w:szCs w:val="20"/>
                </w:rPr>
                <w:t>N 291</w:t>
              </w:r>
            </w:hyperlink>
            <w:r w:rsidRPr="00EB2FFD">
              <w:rPr>
                <w:rFonts w:ascii="Times New Roman" w:hAnsi="Times New Roman" w:cs="Times New Roman"/>
                <w:sz w:val="20"/>
                <w:szCs w:val="20"/>
              </w:rPr>
              <w:t xml:space="preserve">, от 04.09.2020 </w:t>
            </w:r>
            <w:hyperlink r:id="rId10">
              <w:r w:rsidRPr="00EB2FFD">
                <w:rPr>
                  <w:rFonts w:ascii="Times New Roman" w:hAnsi="Times New Roman" w:cs="Times New Roman"/>
                  <w:sz w:val="20"/>
                  <w:szCs w:val="20"/>
                </w:rPr>
                <w:t>N 733</w:t>
              </w:r>
            </w:hyperlink>
            <w:r w:rsidRPr="00EB2FFD">
              <w:rPr>
                <w:rFonts w:ascii="Times New Roman" w:hAnsi="Times New Roman" w:cs="Times New Roman"/>
                <w:sz w:val="20"/>
                <w:szCs w:val="20"/>
              </w:rPr>
              <w:t xml:space="preserve">, от 23.10.2020 </w:t>
            </w:r>
            <w:hyperlink r:id="rId11">
              <w:r w:rsidRPr="00EB2FFD">
                <w:rPr>
                  <w:rFonts w:ascii="Times New Roman" w:hAnsi="Times New Roman" w:cs="Times New Roman"/>
                  <w:sz w:val="20"/>
                  <w:szCs w:val="20"/>
                </w:rPr>
                <w:t>N 854</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27.10.2020 </w:t>
            </w:r>
            <w:hyperlink r:id="rId12">
              <w:r w:rsidRPr="00EB2FFD">
                <w:rPr>
                  <w:rFonts w:ascii="Times New Roman" w:hAnsi="Times New Roman" w:cs="Times New Roman"/>
                  <w:sz w:val="20"/>
                  <w:szCs w:val="20"/>
                </w:rPr>
                <w:t>N 897</w:t>
              </w:r>
            </w:hyperlink>
            <w:r w:rsidRPr="00EB2FFD">
              <w:rPr>
                <w:rFonts w:ascii="Times New Roman" w:hAnsi="Times New Roman" w:cs="Times New Roman"/>
                <w:sz w:val="20"/>
                <w:szCs w:val="20"/>
              </w:rPr>
              <w:t xml:space="preserve">, от 14.05.2021 </w:t>
            </w:r>
            <w:hyperlink r:id="rId13">
              <w:r w:rsidRPr="00EB2FFD">
                <w:rPr>
                  <w:rFonts w:ascii="Times New Roman" w:hAnsi="Times New Roman" w:cs="Times New Roman"/>
                  <w:sz w:val="20"/>
                  <w:szCs w:val="20"/>
                </w:rPr>
                <w:t>N 402</w:t>
              </w:r>
            </w:hyperlink>
            <w:r w:rsidRPr="00EB2FFD">
              <w:rPr>
                <w:rFonts w:ascii="Times New Roman" w:hAnsi="Times New Roman" w:cs="Times New Roman"/>
                <w:sz w:val="20"/>
                <w:szCs w:val="20"/>
              </w:rPr>
              <w:t xml:space="preserve">, от 13.09.2021 </w:t>
            </w:r>
            <w:hyperlink r:id="rId14">
              <w:r w:rsidRPr="00EB2FFD">
                <w:rPr>
                  <w:rFonts w:ascii="Times New Roman" w:hAnsi="Times New Roman" w:cs="Times New Roman"/>
                  <w:sz w:val="20"/>
                  <w:szCs w:val="20"/>
                </w:rPr>
                <w:t>N 840</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28.09.2021 </w:t>
            </w:r>
            <w:hyperlink r:id="rId15">
              <w:r w:rsidRPr="00EB2FFD">
                <w:rPr>
                  <w:rFonts w:ascii="Times New Roman" w:hAnsi="Times New Roman" w:cs="Times New Roman"/>
                  <w:sz w:val="20"/>
                  <w:szCs w:val="20"/>
                </w:rPr>
                <w:t>N 892</w:t>
              </w:r>
            </w:hyperlink>
            <w:r w:rsidRPr="00EB2FFD">
              <w:rPr>
                <w:rFonts w:ascii="Times New Roman" w:hAnsi="Times New Roman" w:cs="Times New Roman"/>
                <w:sz w:val="20"/>
                <w:szCs w:val="20"/>
              </w:rPr>
              <w:t xml:space="preserve">, от 29.10.2021 </w:t>
            </w:r>
            <w:hyperlink r:id="rId16">
              <w:r w:rsidRPr="00EB2FFD">
                <w:rPr>
                  <w:rFonts w:ascii="Times New Roman" w:hAnsi="Times New Roman" w:cs="Times New Roman"/>
                  <w:sz w:val="20"/>
                  <w:szCs w:val="20"/>
                </w:rPr>
                <w:t>N 1018</w:t>
              </w:r>
            </w:hyperlink>
            <w:r w:rsidRPr="00EB2FFD">
              <w:rPr>
                <w:rFonts w:ascii="Times New Roman" w:hAnsi="Times New Roman" w:cs="Times New Roman"/>
                <w:sz w:val="20"/>
                <w:szCs w:val="20"/>
              </w:rPr>
              <w:t xml:space="preserve">, от 20.12.2021 </w:t>
            </w:r>
            <w:hyperlink r:id="rId17">
              <w:r w:rsidRPr="00EB2FFD">
                <w:rPr>
                  <w:rFonts w:ascii="Times New Roman" w:hAnsi="Times New Roman" w:cs="Times New Roman"/>
                  <w:sz w:val="20"/>
                  <w:szCs w:val="20"/>
                </w:rPr>
                <w:t>N 1271</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24.03.2022 </w:t>
            </w:r>
            <w:hyperlink r:id="rId18">
              <w:r w:rsidRPr="00EB2FFD">
                <w:rPr>
                  <w:rFonts w:ascii="Times New Roman" w:hAnsi="Times New Roman" w:cs="Times New Roman"/>
                  <w:sz w:val="20"/>
                  <w:szCs w:val="20"/>
                </w:rPr>
                <w:t>N 294</w:t>
              </w:r>
            </w:hyperlink>
            <w:r w:rsidRPr="00EB2FFD">
              <w:rPr>
                <w:rFonts w:ascii="Times New Roman" w:hAnsi="Times New Roman" w:cs="Times New Roman"/>
                <w:sz w:val="20"/>
                <w:szCs w:val="20"/>
              </w:rPr>
              <w:t xml:space="preserve">, от 22.08.2022 </w:t>
            </w:r>
            <w:hyperlink r:id="rId19">
              <w:r w:rsidRPr="00EB2FFD">
                <w:rPr>
                  <w:rFonts w:ascii="Times New Roman" w:hAnsi="Times New Roman" w:cs="Times New Roman"/>
                  <w:sz w:val="20"/>
                  <w:szCs w:val="20"/>
                </w:rPr>
                <w:t>N 900</w:t>
              </w:r>
            </w:hyperlink>
            <w:r w:rsidRPr="00EB2FFD">
              <w:rPr>
                <w:rFonts w:ascii="Times New Roman" w:hAnsi="Times New Roman" w:cs="Times New Roman"/>
                <w:sz w:val="20"/>
                <w:szCs w:val="20"/>
              </w:rPr>
              <w:t xml:space="preserve">, от 07.10.2022 </w:t>
            </w:r>
            <w:hyperlink r:id="rId20">
              <w:r w:rsidRPr="00EB2FFD">
                <w:rPr>
                  <w:rFonts w:ascii="Times New Roman" w:hAnsi="Times New Roman" w:cs="Times New Roman"/>
                  <w:sz w:val="20"/>
                  <w:szCs w:val="20"/>
                </w:rPr>
                <w:t>N 1044</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26.10.2022 </w:t>
            </w:r>
            <w:hyperlink r:id="rId21">
              <w:r w:rsidRPr="00EB2FFD">
                <w:rPr>
                  <w:rFonts w:ascii="Times New Roman" w:hAnsi="Times New Roman" w:cs="Times New Roman"/>
                  <w:sz w:val="20"/>
                  <w:szCs w:val="20"/>
                </w:rPr>
                <w:t>N 1114</w:t>
              </w:r>
            </w:hyperlink>
            <w:r w:rsidRPr="00EB2FFD">
              <w:rPr>
                <w:rFonts w:ascii="Times New Roman" w:hAnsi="Times New Roman" w:cs="Times New Roman"/>
                <w:sz w:val="20"/>
                <w:szCs w:val="20"/>
              </w:rPr>
              <w:t xml:space="preserve">, от 26.10.2022 </w:t>
            </w:r>
            <w:hyperlink r:id="rId22">
              <w:r w:rsidRPr="00EB2FFD">
                <w:rPr>
                  <w:rFonts w:ascii="Times New Roman" w:hAnsi="Times New Roman" w:cs="Times New Roman"/>
                  <w:sz w:val="20"/>
                  <w:szCs w:val="20"/>
                </w:rPr>
                <w:t>N 1115</w:t>
              </w:r>
            </w:hyperlink>
            <w:r w:rsidRPr="00EB2FFD">
              <w:rPr>
                <w:rFonts w:ascii="Times New Roman" w:hAnsi="Times New Roman" w:cs="Times New Roman"/>
                <w:sz w:val="20"/>
                <w:szCs w:val="20"/>
              </w:rPr>
              <w:t xml:space="preserve">, от 23.03.2023 </w:t>
            </w:r>
            <w:hyperlink r:id="rId23">
              <w:r w:rsidRPr="00EB2FFD">
                <w:rPr>
                  <w:rFonts w:ascii="Times New Roman" w:hAnsi="Times New Roman" w:cs="Times New Roman"/>
                  <w:sz w:val="20"/>
                  <w:szCs w:val="20"/>
                </w:rPr>
                <w:t>N 234</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27.03.2023 </w:t>
            </w:r>
            <w:hyperlink r:id="rId24">
              <w:r w:rsidRPr="00EB2FFD">
                <w:rPr>
                  <w:rFonts w:ascii="Times New Roman" w:hAnsi="Times New Roman" w:cs="Times New Roman"/>
                  <w:sz w:val="20"/>
                  <w:szCs w:val="20"/>
                </w:rPr>
                <w:t>N 243</w:t>
              </w:r>
            </w:hyperlink>
            <w:r w:rsidRPr="00EB2FFD">
              <w:rPr>
                <w:rFonts w:ascii="Times New Roman" w:hAnsi="Times New Roman" w:cs="Times New Roman"/>
                <w:sz w:val="20"/>
                <w:szCs w:val="20"/>
              </w:rPr>
              <w:t xml:space="preserve">, от 01.08.2023 </w:t>
            </w:r>
            <w:hyperlink r:id="rId25">
              <w:r w:rsidRPr="00EB2FFD">
                <w:rPr>
                  <w:rFonts w:ascii="Times New Roman" w:hAnsi="Times New Roman" w:cs="Times New Roman"/>
                  <w:sz w:val="20"/>
                  <w:szCs w:val="20"/>
                </w:rPr>
                <w:t>N 629</w:t>
              </w:r>
            </w:hyperlink>
            <w:r w:rsidRPr="00EB2FFD">
              <w:rPr>
                <w:rFonts w:ascii="Times New Roman" w:hAnsi="Times New Roman" w:cs="Times New Roman"/>
                <w:sz w:val="20"/>
                <w:szCs w:val="20"/>
              </w:rPr>
              <w:t xml:space="preserve">, от 30.10.2023 </w:t>
            </w:r>
            <w:hyperlink r:id="rId26">
              <w:r w:rsidRPr="00EB2FFD">
                <w:rPr>
                  <w:rFonts w:ascii="Times New Roman" w:hAnsi="Times New Roman" w:cs="Times New Roman"/>
                  <w:sz w:val="20"/>
                  <w:szCs w:val="20"/>
                </w:rPr>
                <w:t>N 848</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14.11.2023 </w:t>
            </w:r>
            <w:hyperlink r:id="rId27">
              <w:r w:rsidRPr="00EB2FFD">
                <w:rPr>
                  <w:rFonts w:ascii="Times New Roman" w:hAnsi="Times New Roman" w:cs="Times New Roman"/>
                  <w:sz w:val="20"/>
                  <w:szCs w:val="20"/>
                </w:rPr>
                <w:t>N 915</w:t>
              </w:r>
            </w:hyperlink>
            <w:r w:rsidRPr="00EB2FFD">
              <w:rPr>
                <w:rFonts w:ascii="Times New Roman" w:hAnsi="Times New Roman" w:cs="Times New Roman"/>
                <w:sz w:val="20"/>
                <w:szCs w:val="20"/>
              </w:rPr>
              <w:t xml:space="preserve">, от 26.02.2024 </w:t>
            </w:r>
            <w:hyperlink r:id="rId28">
              <w:r w:rsidRPr="00EB2FFD">
                <w:rPr>
                  <w:rFonts w:ascii="Times New Roman" w:hAnsi="Times New Roman" w:cs="Times New Roman"/>
                  <w:sz w:val="20"/>
                  <w:szCs w:val="20"/>
                </w:rPr>
                <w:t>N 150</w:t>
              </w:r>
            </w:hyperlink>
            <w:r w:rsidRPr="00EB2FFD">
              <w:rPr>
                <w:rFonts w:ascii="Times New Roman" w:hAnsi="Times New Roman" w:cs="Times New Roman"/>
                <w:sz w:val="20"/>
                <w:szCs w:val="20"/>
              </w:rPr>
              <w:t xml:space="preserve">, от 26.03.2024 </w:t>
            </w:r>
            <w:hyperlink r:id="rId29">
              <w:r w:rsidRPr="00EB2FFD">
                <w:rPr>
                  <w:rFonts w:ascii="Times New Roman" w:hAnsi="Times New Roman" w:cs="Times New Roman"/>
                  <w:sz w:val="20"/>
                  <w:szCs w:val="20"/>
                </w:rPr>
                <w:t>N 252</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 изм., внесенными постановлениями Администрации города Покачи</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16.06.2021 </w:t>
            </w:r>
            <w:hyperlink r:id="rId30">
              <w:r w:rsidRPr="00EB2FFD">
                <w:rPr>
                  <w:rFonts w:ascii="Times New Roman" w:hAnsi="Times New Roman" w:cs="Times New Roman"/>
                  <w:sz w:val="20"/>
                  <w:szCs w:val="20"/>
                </w:rPr>
                <w:t>N 494</w:t>
              </w:r>
            </w:hyperlink>
            <w:r w:rsidRPr="00EB2FFD">
              <w:rPr>
                <w:rFonts w:ascii="Times New Roman" w:hAnsi="Times New Roman" w:cs="Times New Roman"/>
                <w:sz w:val="20"/>
                <w:szCs w:val="20"/>
              </w:rPr>
              <w:t xml:space="preserve">, от 06.12.2021 </w:t>
            </w:r>
            <w:hyperlink r:id="rId31">
              <w:r w:rsidRPr="00EB2FFD">
                <w:rPr>
                  <w:rFonts w:ascii="Times New Roman" w:hAnsi="Times New Roman" w:cs="Times New Roman"/>
                  <w:sz w:val="20"/>
                  <w:szCs w:val="20"/>
                </w:rPr>
                <w:t>N 1207</w:t>
              </w:r>
            </w:hyperlink>
            <w:r w:rsidRPr="00EB2FFD">
              <w:rPr>
                <w:rFonts w:ascii="Times New Roman" w:hAnsi="Times New Roman" w:cs="Times New Roman"/>
                <w:sz w:val="20"/>
                <w:szCs w:val="20"/>
              </w:rPr>
              <w:t xml:space="preserve">, от 24.03.2022 </w:t>
            </w:r>
            <w:hyperlink r:id="rId32">
              <w:r w:rsidRPr="00EB2FFD">
                <w:rPr>
                  <w:rFonts w:ascii="Times New Roman" w:hAnsi="Times New Roman" w:cs="Times New Roman"/>
                  <w:sz w:val="20"/>
                  <w:szCs w:val="20"/>
                </w:rPr>
                <w:t>N 295</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26.03.2024 </w:t>
            </w:r>
            <w:hyperlink r:id="rId33">
              <w:r w:rsidRPr="00EB2FFD">
                <w:rPr>
                  <w:rFonts w:ascii="Times New Roman" w:hAnsi="Times New Roman" w:cs="Times New Roman"/>
                  <w:sz w:val="20"/>
                  <w:szCs w:val="20"/>
                </w:rPr>
                <w:t>N 250</w:t>
              </w:r>
            </w:hyperlink>
            <w:r w:rsidRPr="00EB2FFD">
              <w:rPr>
                <w:rFonts w:ascii="Times New Roman" w:hAnsi="Times New Roman" w:cs="Times New Roman"/>
                <w:sz w:val="20"/>
                <w:szCs w:val="20"/>
              </w:rPr>
              <w:t xml:space="preserve">, от 26.03.2024 </w:t>
            </w:r>
            <w:hyperlink r:id="rId34">
              <w:r w:rsidRPr="00EB2FFD">
                <w:rPr>
                  <w:rFonts w:ascii="Times New Roman" w:hAnsi="Times New Roman" w:cs="Times New Roman"/>
                  <w:sz w:val="20"/>
                  <w:szCs w:val="20"/>
                </w:rPr>
                <w:t>N 251</w:t>
              </w:r>
            </w:hyperlink>
            <w:r w:rsidR="00E733AE">
              <w:rPr>
                <w:rFonts w:ascii="Times New Roman" w:hAnsi="Times New Roman" w:cs="Times New Roman"/>
                <w:sz w:val="20"/>
                <w:szCs w:val="20"/>
              </w:rPr>
              <w:t>, от 05.06.2024 №567</w:t>
            </w:r>
            <w:r w:rsidRPr="00EB2FFD">
              <w:rPr>
                <w:rFonts w:ascii="Times New Roman" w:hAnsi="Times New Roman" w:cs="Times New Roman"/>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FFD" w:rsidRPr="00EB2FFD" w:rsidRDefault="00EB2FFD" w:rsidP="00EB2FFD">
            <w:pPr>
              <w:pStyle w:val="ConsPlusNormal"/>
              <w:rPr>
                <w:rFonts w:ascii="Times New Roman" w:hAnsi="Times New Roman" w:cs="Times New Roman"/>
                <w:sz w:val="20"/>
                <w:szCs w:val="20"/>
              </w:rPr>
            </w:pPr>
          </w:p>
        </w:tc>
      </w:tr>
    </w:tbl>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733AE" w:rsidP="00E733AE">
      <w:pPr>
        <w:pStyle w:val="ConsPlusNormal"/>
        <w:ind w:firstLine="540"/>
        <w:jc w:val="both"/>
        <w:rPr>
          <w:rFonts w:ascii="Times New Roman" w:hAnsi="Times New Roman" w:cs="Times New Roman"/>
          <w:sz w:val="20"/>
          <w:szCs w:val="20"/>
        </w:rPr>
      </w:pPr>
      <w:proofErr w:type="gramStart"/>
      <w:r w:rsidRPr="00E733AE">
        <w:rPr>
          <w:rFonts w:ascii="Times New Roman" w:eastAsia="Calibri" w:hAnsi="Times New Roman" w:cs="Times New Roman"/>
          <w:lang w:eastAsia="en-US"/>
        </w:rPr>
        <w:t>В соответствии с пунктом 25 части 1 статьи 16 Федерального закона от 06.10.2003 №</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131-ФЗ «Об общих принципах организации местного самоуправления в Российской</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Федерации», постановлением Правительства Российской Федерации от 10.02.2017 № 169</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«Об утверждении Правил предоставления и распределения субсидий из федерального</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бюджета бюджетам субъектов Российской Федерации на поддержку государственных</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программ субъектов Российской Федерации и муниципальных программ формирования</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современной городской среды», статьи 6</w:t>
      </w:r>
      <w:proofErr w:type="gramEnd"/>
      <w:r w:rsidRPr="00E733AE">
        <w:rPr>
          <w:rFonts w:ascii="Times New Roman" w:eastAsia="Calibri" w:hAnsi="Times New Roman" w:cs="Times New Roman"/>
          <w:lang w:eastAsia="en-US"/>
        </w:rPr>
        <w:t xml:space="preserve"> Устава города Покачи, постановлением</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Правительства Ханты-Мансийского автономного округа – Югры от 05.08.2021 № 289-п «О</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порядке разработки и реализации государственных программ Ханты-Мансийского</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автономного округа – Югры», утверждению государственных программ Ханты-Мансийского</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автономного округа - Югры в соответствии с национальными целями развития»,</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распоряжением администрации города Покачи от 20.09.2018 №176-р «О разработке</w:t>
      </w:r>
      <w:r>
        <w:rPr>
          <w:rFonts w:ascii="Times New Roman" w:eastAsia="Calibri" w:hAnsi="Times New Roman" w:cs="Times New Roman"/>
          <w:lang w:eastAsia="en-US"/>
        </w:rPr>
        <w:t xml:space="preserve"> </w:t>
      </w:r>
      <w:r w:rsidRPr="00E733AE">
        <w:rPr>
          <w:rFonts w:ascii="Times New Roman" w:eastAsia="Calibri" w:hAnsi="Times New Roman" w:cs="Times New Roman"/>
          <w:lang w:eastAsia="en-US"/>
        </w:rPr>
        <w:t>муниципальных программ города Покачи на 2019 - 2030 годы</w:t>
      </w:r>
      <w:r w:rsidR="00331A80" w:rsidRPr="00331A80">
        <w:rPr>
          <w:rFonts w:ascii="Times New Roman" w:hAnsi="Times New Roman" w:cs="Times New Roman"/>
        </w:rPr>
        <w:t>»</w:t>
      </w:r>
      <w:r w:rsidR="00EB2FFD" w:rsidRPr="00EB2FFD">
        <w:rPr>
          <w:rFonts w:ascii="Times New Roman" w:hAnsi="Times New Roman" w:cs="Times New Roman"/>
          <w:sz w:val="20"/>
          <w:szCs w:val="20"/>
        </w:rPr>
        <w:t>:</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1. Утвердить муниципальную </w:t>
      </w:r>
      <w:hyperlink w:anchor="P45">
        <w:r w:rsidRPr="00EB2FFD">
          <w:rPr>
            <w:rFonts w:ascii="Times New Roman" w:hAnsi="Times New Roman" w:cs="Times New Roman"/>
            <w:sz w:val="20"/>
            <w:szCs w:val="20"/>
          </w:rPr>
          <w:t>программу</w:t>
        </w:r>
      </w:hyperlink>
      <w:r w:rsidR="00E733AE">
        <w:rPr>
          <w:rFonts w:ascii="Times New Roman" w:hAnsi="Times New Roman" w:cs="Times New Roman"/>
          <w:sz w:val="20"/>
          <w:szCs w:val="20"/>
        </w:rPr>
        <w:t xml:space="preserve"> «</w:t>
      </w:r>
      <w:r w:rsidRPr="00EB2FFD">
        <w:rPr>
          <w:rFonts w:ascii="Times New Roman" w:hAnsi="Times New Roman" w:cs="Times New Roman"/>
          <w:sz w:val="20"/>
          <w:szCs w:val="20"/>
        </w:rPr>
        <w:t>Формирование современной городской среды в муниципальн</w:t>
      </w:r>
      <w:r w:rsidR="00E733AE">
        <w:rPr>
          <w:rFonts w:ascii="Times New Roman" w:hAnsi="Times New Roman" w:cs="Times New Roman"/>
          <w:sz w:val="20"/>
          <w:szCs w:val="20"/>
        </w:rPr>
        <w:t>ом образовании город Покачи»</w:t>
      </w:r>
      <w:r w:rsidRPr="00EB2FFD">
        <w:rPr>
          <w:rFonts w:ascii="Times New Roman" w:hAnsi="Times New Roman" w:cs="Times New Roman"/>
          <w:sz w:val="20"/>
          <w:szCs w:val="20"/>
        </w:rPr>
        <w:t>.</w:t>
      </w:r>
    </w:p>
    <w:p w:rsidR="00EB2FFD" w:rsidRPr="00EB2FFD" w:rsidRDefault="00EB2FFD" w:rsidP="00EB2FFD">
      <w:pPr>
        <w:pStyle w:val="ConsPlusNormal"/>
        <w:jc w:val="both"/>
        <w:rPr>
          <w:rFonts w:ascii="Times New Roman" w:hAnsi="Times New Roman" w:cs="Times New Roman"/>
          <w:sz w:val="20"/>
          <w:szCs w:val="20"/>
        </w:rPr>
      </w:pPr>
      <w:r w:rsidRPr="00EB2FFD">
        <w:rPr>
          <w:rFonts w:ascii="Times New Roman" w:hAnsi="Times New Roman" w:cs="Times New Roman"/>
          <w:sz w:val="20"/>
          <w:szCs w:val="20"/>
        </w:rPr>
        <w:t xml:space="preserve">(в ред. </w:t>
      </w:r>
      <w:hyperlink r:id="rId35">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 от 27.10.2020 N 897)</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Настоящее постановление вступает в силу с 01.01.2019.</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3. Опубликовать настоящее постановление в газете "Покачевский вестник".</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4. </w:t>
      </w:r>
      <w:proofErr w:type="gramStart"/>
      <w:r w:rsidRPr="00EB2FFD">
        <w:rPr>
          <w:rFonts w:ascii="Times New Roman" w:hAnsi="Times New Roman" w:cs="Times New Roman"/>
          <w:sz w:val="20"/>
          <w:szCs w:val="20"/>
        </w:rPr>
        <w:t>Контроль за</w:t>
      </w:r>
      <w:proofErr w:type="gramEnd"/>
      <w:r w:rsidRPr="00EB2FFD">
        <w:rPr>
          <w:rFonts w:ascii="Times New Roman" w:hAnsi="Times New Roman" w:cs="Times New Roman"/>
          <w:sz w:val="20"/>
          <w:szCs w:val="20"/>
        </w:rPr>
        <w:t xml:space="preserve"> выполнением постановления возложить на заместителя главы города Покачи </w:t>
      </w:r>
      <w:r w:rsidR="00E733AE">
        <w:rPr>
          <w:rFonts w:ascii="Times New Roman" w:hAnsi="Times New Roman" w:cs="Times New Roman"/>
          <w:sz w:val="20"/>
          <w:szCs w:val="20"/>
        </w:rPr>
        <w:t>Н.Ш. Вафина</w:t>
      </w:r>
    </w:p>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jc w:val="right"/>
        <w:rPr>
          <w:rFonts w:ascii="Times New Roman" w:hAnsi="Times New Roman" w:cs="Times New Roman"/>
          <w:sz w:val="20"/>
          <w:szCs w:val="20"/>
        </w:rPr>
      </w:pPr>
      <w:proofErr w:type="gramStart"/>
      <w:r w:rsidRPr="00EB2FFD">
        <w:rPr>
          <w:rFonts w:ascii="Times New Roman" w:hAnsi="Times New Roman" w:cs="Times New Roman"/>
          <w:sz w:val="20"/>
          <w:szCs w:val="20"/>
        </w:rPr>
        <w:t>Исполняющий</w:t>
      </w:r>
      <w:proofErr w:type="gramEnd"/>
      <w:r w:rsidRPr="00EB2FFD">
        <w:rPr>
          <w:rFonts w:ascii="Times New Roman" w:hAnsi="Times New Roman" w:cs="Times New Roman"/>
          <w:sz w:val="20"/>
          <w:szCs w:val="20"/>
        </w:rPr>
        <w:t xml:space="preserve"> обязанности</w:t>
      </w:r>
    </w:p>
    <w:p w:rsidR="00EB2FFD" w:rsidRPr="00EB2FFD" w:rsidRDefault="00EB2FFD" w:rsidP="00EB2FFD">
      <w:pPr>
        <w:pStyle w:val="ConsPlusNormal"/>
        <w:jc w:val="right"/>
        <w:rPr>
          <w:rFonts w:ascii="Times New Roman" w:hAnsi="Times New Roman" w:cs="Times New Roman"/>
          <w:sz w:val="20"/>
          <w:szCs w:val="20"/>
        </w:rPr>
      </w:pPr>
      <w:r w:rsidRPr="00EB2FFD">
        <w:rPr>
          <w:rFonts w:ascii="Times New Roman" w:hAnsi="Times New Roman" w:cs="Times New Roman"/>
          <w:sz w:val="20"/>
          <w:szCs w:val="20"/>
        </w:rPr>
        <w:t>главы города Покачи,</w:t>
      </w:r>
    </w:p>
    <w:p w:rsidR="00EB2FFD" w:rsidRPr="00EB2FFD" w:rsidRDefault="00EB2FFD" w:rsidP="00EB2FFD">
      <w:pPr>
        <w:pStyle w:val="ConsPlusNormal"/>
        <w:jc w:val="right"/>
        <w:rPr>
          <w:rFonts w:ascii="Times New Roman" w:hAnsi="Times New Roman" w:cs="Times New Roman"/>
          <w:sz w:val="20"/>
          <w:szCs w:val="20"/>
        </w:rPr>
      </w:pPr>
      <w:r w:rsidRPr="00EB2FFD">
        <w:rPr>
          <w:rFonts w:ascii="Times New Roman" w:hAnsi="Times New Roman" w:cs="Times New Roman"/>
          <w:sz w:val="20"/>
          <w:szCs w:val="20"/>
        </w:rPr>
        <w:t>первый заместитель</w:t>
      </w:r>
    </w:p>
    <w:p w:rsidR="00EB2FFD" w:rsidRPr="00EB2FFD" w:rsidRDefault="00EB2FFD" w:rsidP="00EB2FFD">
      <w:pPr>
        <w:pStyle w:val="ConsPlusNormal"/>
        <w:jc w:val="right"/>
        <w:rPr>
          <w:rFonts w:ascii="Times New Roman" w:hAnsi="Times New Roman" w:cs="Times New Roman"/>
          <w:sz w:val="20"/>
          <w:szCs w:val="20"/>
        </w:rPr>
      </w:pPr>
      <w:r w:rsidRPr="00EB2FFD">
        <w:rPr>
          <w:rFonts w:ascii="Times New Roman" w:hAnsi="Times New Roman" w:cs="Times New Roman"/>
          <w:sz w:val="20"/>
          <w:szCs w:val="20"/>
        </w:rPr>
        <w:t>главы города Покачи</w:t>
      </w:r>
    </w:p>
    <w:p w:rsidR="00EB2FFD" w:rsidRPr="00EB2FFD" w:rsidRDefault="00EB2FFD" w:rsidP="00EB2FFD">
      <w:pPr>
        <w:pStyle w:val="ConsPlusNormal"/>
        <w:jc w:val="right"/>
        <w:rPr>
          <w:rFonts w:ascii="Times New Roman" w:hAnsi="Times New Roman" w:cs="Times New Roman"/>
          <w:sz w:val="20"/>
          <w:szCs w:val="20"/>
        </w:rPr>
      </w:pPr>
      <w:r w:rsidRPr="00EB2FFD">
        <w:rPr>
          <w:rFonts w:ascii="Times New Roman" w:hAnsi="Times New Roman" w:cs="Times New Roman"/>
          <w:sz w:val="20"/>
          <w:szCs w:val="20"/>
        </w:rPr>
        <w:t>В.Г.КАЗАНЦЕВА</w:t>
      </w:r>
    </w:p>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jc w:val="both"/>
        <w:rPr>
          <w:rFonts w:ascii="Times New Roman" w:hAnsi="Times New Roman" w:cs="Times New Roman"/>
          <w:sz w:val="20"/>
          <w:szCs w:val="20"/>
        </w:rPr>
      </w:pPr>
    </w:p>
    <w:p w:rsidR="00EB2FFD" w:rsidRDefault="00EB2FFD" w:rsidP="00EB2FFD">
      <w:pPr>
        <w:pStyle w:val="ConsPlusNormal"/>
        <w:jc w:val="right"/>
        <w:outlineLvl w:val="0"/>
        <w:rPr>
          <w:rFonts w:ascii="Times New Roman" w:hAnsi="Times New Roman" w:cs="Times New Roman"/>
          <w:sz w:val="20"/>
          <w:szCs w:val="20"/>
        </w:rPr>
      </w:pPr>
    </w:p>
    <w:p w:rsidR="00EB2FFD" w:rsidRDefault="00EB2FFD" w:rsidP="00EB2FFD">
      <w:pPr>
        <w:pStyle w:val="ConsPlusNormal"/>
        <w:jc w:val="right"/>
        <w:outlineLvl w:val="0"/>
        <w:rPr>
          <w:rFonts w:ascii="Times New Roman" w:hAnsi="Times New Roman" w:cs="Times New Roman"/>
          <w:sz w:val="20"/>
          <w:szCs w:val="20"/>
        </w:rPr>
      </w:pPr>
    </w:p>
    <w:p w:rsidR="00EB2FFD" w:rsidRDefault="00EB2FFD" w:rsidP="00EB2FFD">
      <w:pPr>
        <w:pStyle w:val="ConsPlusNormal"/>
        <w:jc w:val="right"/>
        <w:outlineLvl w:val="0"/>
        <w:rPr>
          <w:rFonts w:ascii="Times New Roman" w:hAnsi="Times New Roman" w:cs="Times New Roman"/>
          <w:sz w:val="20"/>
          <w:szCs w:val="20"/>
        </w:rPr>
      </w:pPr>
    </w:p>
    <w:p w:rsidR="00EB2FFD" w:rsidRDefault="00EB2FFD" w:rsidP="00EB2FFD">
      <w:pPr>
        <w:pStyle w:val="ConsPlusNormal"/>
        <w:jc w:val="right"/>
        <w:outlineLvl w:val="0"/>
        <w:rPr>
          <w:rFonts w:ascii="Times New Roman" w:hAnsi="Times New Roman" w:cs="Times New Roman"/>
          <w:sz w:val="20"/>
          <w:szCs w:val="20"/>
        </w:rPr>
      </w:pPr>
    </w:p>
    <w:p w:rsidR="00EB2FFD" w:rsidRDefault="00EB2FFD" w:rsidP="00EB2FFD">
      <w:pPr>
        <w:pStyle w:val="ConsPlusNormal"/>
        <w:jc w:val="right"/>
        <w:outlineLvl w:val="0"/>
        <w:rPr>
          <w:rFonts w:ascii="Times New Roman" w:hAnsi="Times New Roman" w:cs="Times New Roman"/>
          <w:sz w:val="20"/>
          <w:szCs w:val="20"/>
        </w:rPr>
      </w:pPr>
    </w:p>
    <w:p w:rsidR="00EB2FFD" w:rsidRPr="00EB2FFD" w:rsidRDefault="00EB2FFD" w:rsidP="00EB2FFD">
      <w:pPr>
        <w:pStyle w:val="ConsPlusNormal"/>
        <w:jc w:val="right"/>
        <w:outlineLvl w:val="0"/>
        <w:rPr>
          <w:rFonts w:ascii="Times New Roman" w:hAnsi="Times New Roman" w:cs="Times New Roman"/>
          <w:sz w:val="20"/>
          <w:szCs w:val="20"/>
        </w:rPr>
      </w:pPr>
      <w:r w:rsidRPr="00EB2FFD">
        <w:rPr>
          <w:rFonts w:ascii="Times New Roman" w:hAnsi="Times New Roman" w:cs="Times New Roman"/>
          <w:sz w:val="20"/>
          <w:szCs w:val="20"/>
        </w:rPr>
        <w:lastRenderedPageBreak/>
        <w:t>Приложение</w:t>
      </w:r>
    </w:p>
    <w:p w:rsidR="00EB2FFD" w:rsidRPr="00EB2FFD" w:rsidRDefault="00EB2FFD" w:rsidP="00EB2FFD">
      <w:pPr>
        <w:pStyle w:val="ConsPlusNormal"/>
        <w:jc w:val="right"/>
        <w:rPr>
          <w:rFonts w:ascii="Times New Roman" w:hAnsi="Times New Roman" w:cs="Times New Roman"/>
          <w:sz w:val="20"/>
          <w:szCs w:val="20"/>
        </w:rPr>
      </w:pPr>
      <w:r w:rsidRPr="00EB2FFD">
        <w:rPr>
          <w:rFonts w:ascii="Times New Roman" w:hAnsi="Times New Roman" w:cs="Times New Roman"/>
          <w:sz w:val="20"/>
          <w:szCs w:val="20"/>
        </w:rPr>
        <w:t>к постановлению</w:t>
      </w:r>
    </w:p>
    <w:p w:rsidR="00EB2FFD" w:rsidRPr="00EB2FFD" w:rsidRDefault="00EB2FFD" w:rsidP="00EB2FFD">
      <w:pPr>
        <w:pStyle w:val="ConsPlusNormal"/>
        <w:jc w:val="right"/>
        <w:rPr>
          <w:rFonts w:ascii="Times New Roman" w:hAnsi="Times New Roman" w:cs="Times New Roman"/>
          <w:sz w:val="20"/>
          <w:szCs w:val="20"/>
        </w:rPr>
      </w:pPr>
      <w:r w:rsidRPr="00EB2FFD">
        <w:rPr>
          <w:rFonts w:ascii="Times New Roman" w:hAnsi="Times New Roman" w:cs="Times New Roman"/>
          <w:sz w:val="20"/>
          <w:szCs w:val="20"/>
        </w:rPr>
        <w:t>администрации города Покачи</w:t>
      </w:r>
    </w:p>
    <w:p w:rsidR="00EB2FFD" w:rsidRPr="00EB2FFD" w:rsidRDefault="00EB2FFD" w:rsidP="00EB2FFD">
      <w:pPr>
        <w:pStyle w:val="ConsPlusNormal"/>
        <w:jc w:val="right"/>
        <w:rPr>
          <w:rFonts w:ascii="Times New Roman" w:hAnsi="Times New Roman" w:cs="Times New Roman"/>
          <w:sz w:val="20"/>
          <w:szCs w:val="20"/>
        </w:rPr>
      </w:pPr>
      <w:r w:rsidRPr="00EB2FFD">
        <w:rPr>
          <w:rFonts w:ascii="Times New Roman" w:hAnsi="Times New Roman" w:cs="Times New Roman"/>
          <w:sz w:val="20"/>
          <w:szCs w:val="20"/>
        </w:rPr>
        <w:t>от 12.10.2018 N 1021</w:t>
      </w:r>
    </w:p>
    <w:p w:rsidR="00EB2FFD" w:rsidRPr="00EB2FFD" w:rsidRDefault="00EB2FFD" w:rsidP="00EB2FFD">
      <w:pPr>
        <w:pStyle w:val="ConsPlusNormal"/>
        <w:jc w:val="center"/>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bookmarkStart w:id="0" w:name="P45"/>
      <w:bookmarkEnd w:id="0"/>
      <w:r w:rsidRPr="00EB2FFD">
        <w:rPr>
          <w:rFonts w:ascii="Times New Roman" w:hAnsi="Times New Roman" w:cs="Times New Roman"/>
          <w:sz w:val="20"/>
          <w:szCs w:val="20"/>
        </w:rPr>
        <w:t>МУНИЦИПАЛЬНАЯ ПРОГРАММА</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 xml:space="preserve">"ФОРМИРОВАНИЕ СОВРЕМЕННОЙ ГОРОДСКОЙ СРЕДЫ В </w:t>
      </w:r>
      <w:proofErr w:type="gramStart"/>
      <w:r w:rsidRPr="00EB2FFD">
        <w:rPr>
          <w:rFonts w:ascii="Times New Roman" w:hAnsi="Times New Roman" w:cs="Times New Roman"/>
          <w:sz w:val="20"/>
          <w:szCs w:val="20"/>
        </w:rPr>
        <w:t>МУНИЦИПАЛЬНОМ</w:t>
      </w:r>
      <w:proofErr w:type="gramEnd"/>
    </w:p>
    <w:p w:rsidR="00EB2FFD" w:rsidRPr="00EB2FFD" w:rsidRDefault="00EB2FFD" w:rsidP="00EB2FFD">
      <w:pPr>
        <w:pStyle w:val="ConsPlusTitle"/>
        <w:jc w:val="center"/>
        <w:rPr>
          <w:rFonts w:ascii="Times New Roman" w:hAnsi="Times New Roman" w:cs="Times New Roman"/>
          <w:sz w:val="20"/>
          <w:szCs w:val="20"/>
        </w:rPr>
      </w:pPr>
      <w:proofErr w:type="gramStart"/>
      <w:r w:rsidRPr="00EB2FFD">
        <w:rPr>
          <w:rFonts w:ascii="Times New Roman" w:hAnsi="Times New Roman" w:cs="Times New Roman"/>
          <w:sz w:val="20"/>
          <w:szCs w:val="20"/>
        </w:rPr>
        <w:t>ОБРАЗОВАНИИ</w:t>
      </w:r>
      <w:proofErr w:type="gramEnd"/>
      <w:r w:rsidRPr="00EB2FFD">
        <w:rPr>
          <w:rFonts w:ascii="Times New Roman" w:hAnsi="Times New Roman" w:cs="Times New Roman"/>
          <w:sz w:val="20"/>
          <w:szCs w:val="20"/>
        </w:rPr>
        <w:t xml:space="preserve"> ГОРОД ПОКАЧИ"</w:t>
      </w:r>
    </w:p>
    <w:p w:rsidR="00EB2FFD" w:rsidRPr="00EB2FFD" w:rsidRDefault="00EB2FFD" w:rsidP="00EB2FFD">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FFD" w:rsidRPr="00EB2FFD">
        <w:tc>
          <w:tcPr>
            <w:tcW w:w="60" w:type="dxa"/>
            <w:tcBorders>
              <w:top w:val="nil"/>
              <w:left w:val="nil"/>
              <w:bottom w:val="nil"/>
              <w:right w:val="nil"/>
            </w:tcBorders>
            <w:shd w:val="clear" w:color="auto" w:fill="CED3F1"/>
            <w:tcMar>
              <w:top w:w="0" w:type="dxa"/>
              <w:left w:w="0" w:type="dxa"/>
              <w:bottom w:w="0" w:type="dxa"/>
              <w:right w:w="0" w:type="dxa"/>
            </w:tcMar>
          </w:tcPr>
          <w:p w:rsidR="00EB2FFD" w:rsidRPr="00EB2FFD" w:rsidRDefault="00EB2FFD" w:rsidP="00EB2FFD">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EB2FFD" w:rsidRPr="00EB2FFD" w:rsidRDefault="00EB2FFD" w:rsidP="00EB2FFD">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Список изменяющих документов</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постановлений Администрации города Покачи от 22.08.2022 </w:t>
            </w:r>
            <w:hyperlink r:id="rId36">
              <w:r w:rsidRPr="00EB2FFD">
                <w:rPr>
                  <w:rFonts w:ascii="Times New Roman" w:hAnsi="Times New Roman" w:cs="Times New Roman"/>
                  <w:sz w:val="20"/>
                  <w:szCs w:val="20"/>
                </w:rPr>
                <w:t>N 900</w:t>
              </w:r>
            </w:hyperlink>
            <w:r w:rsidRPr="00EB2FFD">
              <w:rPr>
                <w:rFonts w:ascii="Times New Roman" w:hAnsi="Times New Roman" w:cs="Times New Roman"/>
                <w:sz w:val="20"/>
                <w:szCs w:val="20"/>
              </w:rPr>
              <w:t>,</w:t>
            </w:r>
            <w:proofErr w:type="gramEnd"/>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07.10.2022 </w:t>
            </w:r>
            <w:hyperlink r:id="rId37">
              <w:r w:rsidRPr="00EB2FFD">
                <w:rPr>
                  <w:rFonts w:ascii="Times New Roman" w:hAnsi="Times New Roman" w:cs="Times New Roman"/>
                  <w:sz w:val="20"/>
                  <w:szCs w:val="20"/>
                </w:rPr>
                <w:t>N 1044</w:t>
              </w:r>
            </w:hyperlink>
            <w:r w:rsidRPr="00EB2FFD">
              <w:rPr>
                <w:rFonts w:ascii="Times New Roman" w:hAnsi="Times New Roman" w:cs="Times New Roman"/>
                <w:sz w:val="20"/>
                <w:szCs w:val="20"/>
              </w:rPr>
              <w:t xml:space="preserve">, от 26.10.2022 </w:t>
            </w:r>
            <w:hyperlink r:id="rId38">
              <w:r w:rsidRPr="00EB2FFD">
                <w:rPr>
                  <w:rFonts w:ascii="Times New Roman" w:hAnsi="Times New Roman" w:cs="Times New Roman"/>
                  <w:sz w:val="20"/>
                  <w:szCs w:val="20"/>
                </w:rPr>
                <w:t>N 1114</w:t>
              </w:r>
            </w:hyperlink>
            <w:r w:rsidRPr="00EB2FFD">
              <w:rPr>
                <w:rFonts w:ascii="Times New Roman" w:hAnsi="Times New Roman" w:cs="Times New Roman"/>
                <w:sz w:val="20"/>
                <w:szCs w:val="20"/>
              </w:rPr>
              <w:t xml:space="preserve">, от 26.10.2022 </w:t>
            </w:r>
            <w:hyperlink r:id="rId39">
              <w:r w:rsidRPr="00EB2FFD">
                <w:rPr>
                  <w:rFonts w:ascii="Times New Roman" w:hAnsi="Times New Roman" w:cs="Times New Roman"/>
                  <w:sz w:val="20"/>
                  <w:szCs w:val="20"/>
                </w:rPr>
                <w:t>N 1115</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23.03.2023 </w:t>
            </w:r>
            <w:hyperlink r:id="rId40">
              <w:r w:rsidRPr="00EB2FFD">
                <w:rPr>
                  <w:rFonts w:ascii="Times New Roman" w:hAnsi="Times New Roman" w:cs="Times New Roman"/>
                  <w:sz w:val="20"/>
                  <w:szCs w:val="20"/>
                </w:rPr>
                <w:t>N 234</w:t>
              </w:r>
            </w:hyperlink>
            <w:r w:rsidRPr="00EB2FFD">
              <w:rPr>
                <w:rFonts w:ascii="Times New Roman" w:hAnsi="Times New Roman" w:cs="Times New Roman"/>
                <w:sz w:val="20"/>
                <w:szCs w:val="20"/>
              </w:rPr>
              <w:t xml:space="preserve">, от 27.03.2023 </w:t>
            </w:r>
            <w:hyperlink r:id="rId41">
              <w:r w:rsidRPr="00EB2FFD">
                <w:rPr>
                  <w:rFonts w:ascii="Times New Roman" w:hAnsi="Times New Roman" w:cs="Times New Roman"/>
                  <w:sz w:val="20"/>
                  <w:szCs w:val="20"/>
                </w:rPr>
                <w:t>N 243</w:t>
              </w:r>
            </w:hyperlink>
            <w:r w:rsidRPr="00EB2FFD">
              <w:rPr>
                <w:rFonts w:ascii="Times New Roman" w:hAnsi="Times New Roman" w:cs="Times New Roman"/>
                <w:sz w:val="20"/>
                <w:szCs w:val="20"/>
              </w:rPr>
              <w:t xml:space="preserve">, от 01.08.2023 </w:t>
            </w:r>
            <w:hyperlink r:id="rId42">
              <w:r w:rsidRPr="00EB2FFD">
                <w:rPr>
                  <w:rFonts w:ascii="Times New Roman" w:hAnsi="Times New Roman" w:cs="Times New Roman"/>
                  <w:sz w:val="20"/>
                  <w:szCs w:val="20"/>
                </w:rPr>
                <w:t>N 629</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30.10.2023 </w:t>
            </w:r>
            <w:hyperlink r:id="rId43">
              <w:r w:rsidRPr="00EB2FFD">
                <w:rPr>
                  <w:rFonts w:ascii="Times New Roman" w:hAnsi="Times New Roman" w:cs="Times New Roman"/>
                  <w:sz w:val="20"/>
                  <w:szCs w:val="20"/>
                </w:rPr>
                <w:t>N 848</w:t>
              </w:r>
            </w:hyperlink>
            <w:r w:rsidRPr="00EB2FFD">
              <w:rPr>
                <w:rFonts w:ascii="Times New Roman" w:hAnsi="Times New Roman" w:cs="Times New Roman"/>
                <w:sz w:val="20"/>
                <w:szCs w:val="20"/>
              </w:rPr>
              <w:t xml:space="preserve">, от 14.11.2023 </w:t>
            </w:r>
            <w:hyperlink r:id="rId44">
              <w:r w:rsidRPr="00EB2FFD">
                <w:rPr>
                  <w:rFonts w:ascii="Times New Roman" w:hAnsi="Times New Roman" w:cs="Times New Roman"/>
                  <w:sz w:val="20"/>
                  <w:szCs w:val="20"/>
                </w:rPr>
                <w:t>N 915</w:t>
              </w:r>
            </w:hyperlink>
            <w:r w:rsidRPr="00EB2FFD">
              <w:rPr>
                <w:rFonts w:ascii="Times New Roman" w:hAnsi="Times New Roman" w:cs="Times New Roman"/>
                <w:sz w:val="20"/>
                <w:szCs w:val="20"/>
              </w:rPr>
              <w:t xml:space="preserve">, от 26.02.2024 </w:t>
            </w:r>
            <w:hyperlink r:id="rId45">
              <w:r w:rsidRPr="00EB2FFD">
                <w:rPr>
                  <w:rFonts w:ascii="Times New Roman" w:hAnsi="Times New Roman" w:cs="Times New Roman"/>
                  <w:sz w:val="20"/>
                  <w:szCs w:val="20"/>
                </w:rPr>
                <w:t>N 150</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26.03.2024 </w:t>
            </w:r>
            <w:hyperlink r:id="rId46">
              <w:r w:rsidRPr="00EB2FFD">
                <w:rPr>
                  <w:rFonts w:ascii="Times New Roman" w:hAnsi="Times New Roman" w:cs="Times New Roman"/>
                  <w:sz w:val="20"/>
                  <w:szCs w:val="20"/>
                </w:rPr>
                <w:t>N 252</w:t>
              </w:r>
            </w:hyperlink>
            <w:r w:rsidRPr="00EB2FFD">
              <w:rPr>
                <w:rFonts w:ascii="Times New Roman" w:hAnsi="Times New Roman" w:cs="Times New Roman"/>
                <w:sz w:val="20"/>
                <w:szCs w:val="20"/>
              </w:rPr>
              <w:t>,</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 изм., внесенными постановлениями Администрации города Покачи</w:t>
            </w:r>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26.03.2024 </w:t>
            </w:r>
            <w:hyperlink r:id="rId47">
              <w:r w:rsidRPr="00EB2FFD">
                <w:rPr>
                  <w:rFonts w:ascii="Times New Roman" w:hAnsi="Times New Roman" w:cs="Times New Roman"/>
                  <w:sz w:val="20"/>
                  <w:szCs w:val="20"/>
                </w:rPr>
                <w:t>N 250</w:t>
              </w:r>
            </w:hyperlink>
            <w:r w:rsidRPr="00EB2FFD">
              <w:rPr>
                <w:rFonts w:ascii="Times New Roman" w:hAnsi="Times New Roman" w:cs="Times New Roman"/>
                <w:sz w:val="20"/>
                <w:szCs w:val="20"/>
              </w:rPr>
              <w:t xml:space="preserve">, от 26.03.2024 </w:t>
            </w:r>
            <w:hyperlink r:id="rId48">
              <w:r w:rsidRPr="00EB2FFD">
                <w:rPr>
                  <w:rFonts w:ascii="Times New Roman" w:hAnsi="Times New Roman" w:cs="Times New Roman"/>
                  <w:sz w:val="20"/>
                  <w:szCs w:val="20"/>
                </w:rPr>
                <w:t>N 251</w:t>
              </w:r>
            </w:hyperlink>
            <w:r w:rsidR="00E733AE">
              <w:rPr>
                <w:rFonts w:ascii="Times New Roman" w:hAnsi="Times New Roman" w:cs="Times New Roman"/>
                <w:sz w:val="20"/>
                <w:szCs w:val="20"/>
              </w:rPr>
              <w:t>, 05.06.2024 №567</w:t>
            </w:r>
            <w:r w:rsidRPr="00EB2FFD">
              <w:rPr>
                <w:rFonts w:ascii="Times New Roman" w:hAnsi="Times New Roman" w:cs="Times New Roman"/>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FFD" w:rsidRPr="00EB2FFD" w:rsidRDefault="00EB2FFD" w:rsidP="00EB2FFD">
            <w:pPr>
              <w:pStyle w:val="ConsPlusNormal"/>
              <w:rPr>
                <w:rFonts w:ascii="Times New Roman" w:hAnsi="Times New Roman" w:cs="Times New Roman"/>
                <w:sz w:val="20"/>
                <w:szCs w:val="20"/>
              </w:rPr>
            </w:pPr>
          </w:p>
        </w:tc>
      </w:tr>
    </w:tbl>
    <w:p w:rsidR="00EB2FFD" w:rsidRPr="00EB2FFD" w:rsidRDefault="00EB2FFD" w:rsidP="00EB2FFD">
      <w:pPr>
        <w:pStyle w:val="ConsPlusNormal"/>
        <w:jc w:val="center"/>
        <w:rPr>
          <w:rFonts w:ascii="Times New Roman" w:hAnsi="Times New Roman" w:cs="Times New Roman"/>
          <w:sz w:val="20"/>
          <w:szCs w:val="20"/>
        </w:rPr>
      </w:pPr>
    </w:p>
    <w:p w:rsidR="00EB2FFD" w:rsidRPr="00EB2FFD" w:rsidRDefault="00EB2FFD" w:rsidP="00EB2FFD">
      <w:pPr>
        <w:pStyle w:val="ConsPlusTitle"/>
        <w:ind w:firstLine="540"/>
        <w:jc w:val="both"/>
        <w:outlineLvl w:val="1"/>
        <w:rPr>
          <w:rFonts w:ascii="Times New Roman" w:hAnsi="Times New Roman" w:cs="Times New Roman"/>
          <w:sz w:val="20"/>
          <w:szCs w:val="20"/>
        </w:rPr>
      </w:pPr>
      <w:r w:rsidRPr="00EB2FFD">
        <w:rPr>
          <w:rFonts w:ascii="Times New Roman" w:hAnsi="Times New Roman" w:cs="Times New Roman"/>
          <w:sz w:val="20"/>
          <w:szCs w:val="20"/>
        </w:rPr>
        <w:t>Статья 1. Общие положения</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1. </w:t>
      </w:r>
      <w:proofErr w:type="gramStart"/>
      <w:r w:rsidRPr="00EB2FFD">
        <w:rPr>
          <w:rFonts w:ascii="Times New Roman" w:hAnsi="Times New Roman" w:cs="Times New Roman"/>
          <w:sz w:val="20"/>
          <w:szCs w:val="20"/>
        </w:rPr>
        <w:t xml:space="preserve">Муниципальная программа "Формирование современной городской среды в муниципальном образовании город Покачи" (далее - муниципальная программа) разработана в целях реализации основных положений </w:t>
      </w:r>
      <w:hyperlink r:id="rId49">
        <w:r w:rsidRPr="00EB2FFD">
          <w:rPr>
            <w:rFonts w:ascii="Times New Roman" w:hAnsi="Times New Roman" w:cs="Times New Roman"/>
            <w:sz w:val="20"/>
            <w:szCs w:val="20"/>
          </w:rPr>
          <w:t>Указа</w:t>
        </w:r>
      </w:hyperlink>
      <w:r w:rsidRPr="00EB2FFD">
        <w:rPr>
          <w:rFonts w:ascii="Times New Roman" w:hAnsi="Times New Roman" w:cs="Times New Roman"/>
          <w:sz w:val="20"/>
          <w:szCs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соответствии с </w:t>
      </w:r>
      <w:hyperlink r:id="rId50">
        <w:r w:rsidRPr="00EB2FFD">
          <w:rPr>
            <w:rFonts w:ascii="Times New Roman" w:hAnsi="Times New Roman" w:cs="Times New Roman"/>
            <w:sz w:val="20"/>
            <w:szCs w:val="20"/>
          </w:rPr>
          <w:t>Указом</w:t>
        </w:r>
      </w:hyperlink>
      <w:r w:rsidRPr="00EB2FFD">
        <w:rPr>
          <w:rFonts w:ascii="Times New Roman" w:hAnsi="Times New Roman" w:cs="Times New Roman"/>
          <w:sz w:val="20"/>
          <w:szCs w:val="20"/>
        </w:rPr>
        <w:t xml:space="preserve"> Президента Российской Федерации от 21 июля 2020 года N 474 "О национальных целях развития</w:t>
      </w:r>
      <w:proofErr w:type="gramEnd"/>
      <w:r w:rsidRPr="00EB2FFD">
        <w:rPr>
          <w:rFonts w:ascii="Times New Roman" w:hAnsi="Times New Roman" w:cs="Times New Roman"/>
          <w:sz w:val="20"/>
          <w:szCs w:val="20"/>
        </w:rPr>
        <w:t xml:space="preserve"> </w:t>
      </w:r>
      <w:proofErr w:type="gramStart"/>
      <w:r w:rsidRPr="00EB2FFD">
        <w:rPr>
          <w:rFonts w:ascii="Times New Roman" w:hAnsi="Times New Roman" w:cs="Times New Roman"/>
          <w:sz w:val="20"/>
          <w:szCs w:val="20"/>
        </w:rPr>
        <w:t xml:space="preserve">Российской Федерации на период до 2030 года", Федеральным </w:t>
      </w:r>
      <w:hyperlink r:id="rId51">
        <w:r w:rsidRPr="00EB2FFD">
          <w:rPr>
            <w:rFonts w:ascii="Times New Roman" w:hAnsi="Times New Roman" w:cs="Times New Roman"/>
            <w:sz w:val="20"/>
            <w:szCs w:val="20"/>
          </w:rPr>
          <w:t>законом</w:t>
        </w:r>
      </w:hyperlink>
      <w:r w:rsidRPr="00EB2FFD">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w:t>
      </w:r>
      <w:hyperlink r:id="rId52">
        <w:r w:rsidRPr="00EB2FFD">
          <w:rPr>
            <w:rFonts w:ascii="Times New Roman" w:hAnsi="Times New Roman" w:cs="Times New Roman"/>
            <w:sz w:val="20"/>
            <w:szCs w:val="20"/>
          </w:rPr>
          <w:t>постановлением</w:t>
        </w:r>
      </w:hyperlink>
      <w:r w:rsidRPr="00EB2FFD">
        <w:rPr>
          <w:rFonts w:ascii="Times New Roman" w:hAnsi="Times New Roman" w:cs="Times New Roman"/>
          <w:sz w:val="20"/>
          <w:szCs w:val="20"/>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Паспортом приоритетного</w:t>
      </w:r>
      <w:proofErr w:type="gramEnd"/>
      <w:r w:rsidRPr="00EB2FFD">
        <w:rPr>
          <w:rFonts w:ascii="Times New Roman" w:hAnsi="Times New Roman" w:cs="Times New Roman"/>
          <w:sz w:val="20"/>
          <w:szCs w:val="20"/>
        </w:rPr>
        <w:t xml:space="preserve"> </w:t>
      </w:r>
      <w:proofErr w:type="gramStart"/>
      <w:r w:rsidRPr="00EB2FFD">
        <w:rPr>
          <w:rFonts w:ascii="Times New Roman" w:hAnsi="Times New Roman" w:cs="Times New Roman"/>
          <w:sz w:val="20"/>
          <w:szCs w:val="20"/>
        </w:rPr>
        <w:t>проекта "Формирование комфортной городской среды", утвержд</w:t>
      </w:r>
      <w:r w:rsidR="00331A80">
        <w:rPr>
          <w:rFonts w:ascii="Times New Roman" w:hAnsi="Times New Roman" w:cs="Times New Roman"/>
          <w:sz w:val="20"/>
          <w:szCs w:val="20"/>
        </w:rPr>
        <w:t>енным протоколом от 18.04.2017 №</w:t>
      </w:r>
      <w:r w:rsidRPr="00EB2FFD">
        <w:rPr>
          <w:rFonts w:ascii="Times New Roman" w:hAnsi="Times New Roman" w:cs="Times New Roman"/>
          <w:sz w:val="20"/>
          <w:szCs w:val="20"/>
        </w:rPr>
        <w:t xml:space="preserve"> 5 президиума Совета при Президенте Российской Федерации по стратегическому развитию и приоритетным проектам, </w:t>
      </w:r>
      <w:r w:rsidR="00331A80" w:rsidRPr="00331A80">
        <w:rPr>
          <w:rFonts w:ascii="Times New Roman" w:eastAsia="Calibri" w:hAnsi="Times New Roman" w:cs="Times New Roman"/>
          <w:lang w:eastAsia="en-US"/>
        </w:rPr>
        <w:t>постановлением Правительства Российской Федерации от 10.02. 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331A80">
        <w:rPr>
          <w:rFonts w:ascii="Times New Roman" w:hAnsi="Times New Roman" w:cs="Times New Roman"/>
        </w:rPr>
        <w:t>"</w:t>
      </w:r>
      <w:r w:rsidRPr="00EB2FFD">
        <w:rPr>
          <w:rFonts w:ascii="Times New Roman" w:hAnsi="Times New Roman" w:cs="Times New Roman"/>
          <w:sz w:val="20"/>
          <w:szCs w:val="20"/>
        </w:rPr>
        <w:t xml:space="preserve">, </w:t>
      </w:r>
      <w:hyperlink r:id="rId53">
        <w:r w:rsidRPr="00EB2FFD">
          <w:rPr>
            <w:rFonts w:ascii="Times New Roman" w:hAnsi="Times New Roman" w:cs="Times New Roman"/>
            <w:sz w:val="20"/>
            <w:szCs w:val="20"/>
          </w:rPr>
          <w:t>пунктами 1</w:t>
        </w:r>
        <w:proofErr w:type="gramEnd"/>
      </w:hyperlink>
      <w:r w:rsidRPr="00EB2FFD">
        <w:rPr>
          <w:rFonts w:ascii="Times New Roman" w:hAnsi="Times New Roman" w:cs="Times New Roman"/>
          <w:sz w:val="20"/>
          <w:szCs w:val="20"/>
        </w:rPr>
        <w:t xml:space="preserve"> - </w:t>
      </w:r>
      <w:hyperlink r:id="rId54">
        <w:r w:rsidRPr="00EB2FFD">
          <w:rPr>
            <w:rFonts w:ascii="Times New Roman" w:hAnsi="Times New Roman" w:cs="Times New Roman"/>
            <w:sz w:val="20"/>
            <w:szCs w:val="20"/>
          </w:rPr>
          <w:t>3</w:t>
        </w:r>
      </w:hyperlink>
      <w:r w:rsidRPr="00EB2FFD">
        <w:rPr>
          <w:rFonts w:ascii="Times New Roman" w:hAnsi="Times New Roman" w:cs="Times New Roman"/>
          <w:sz w:val="20"/>
          <w:szCs w:val="20"/>
        </w:rPr>
        <w:t xml:space="preserve">, </w:t>
      </w:r>
      <w:hyperlink r:id="rId55">
        <w:r w:rsidRPr="00EB2FFD">
          <w:rPr>
            <w:rFonts w:ascii="Times New Roman" w:hAnsi="Times New Roman" w:cs="Times New Roman"/>
            <w:sz w:val="20"/>
            <w:szCs w:val="20"/>
          </w:rPr>
          <w:t>6 части 1 статьи 16</w:t>
        </w:r>
      </w:hyperlink>
      <w:r w:rsidRPr="00EB2FFD">
        <w:rPr>
          <w:rFonts w:ascii="Times New Roman" w:hAnsi="Times New Roman" w:cs="Times New Roman"/>
          <w:sz w:val="20"/>
          <w:szCs w:val="20"/>
        </w:rPr>
        <w:t xml:space="preserve"> Стратегии социально-экономического развития города Покачи до 2030 года, утвержденной решением Думы города Покачи от 17.12.2018 N 110, </w:t>
      </w:r>
      <w:hyperlink r:id="rId56">
        <w:r w:rsidRPr="00EB2FFD">
          <w:rPr>
            <w:rFonts w:ascii="Times New Roman" w:hAnsi="Times New Roman" w:cs="Times New Roman"/>
            <w:sz w:val="20"/>
            <w:szCs w:val="20"/>
          </w:rPr>
          <w:t>пунктом 27 части 4 статьи 29</w:t>
        </w:r>
      </w:hyperlink>
      <w:r w:rsidRPr="00EB2FFD">
        <w:rPr>
          <w:rFonts w:ascii="Times New Roman" w:hAnsi="Times New Roman" w:cs="Times New Roman"/>
          <w:sz w:val="20"/>
          <w:szCs w:val="20"/>
        </w:rPr>
        <w:t xml:space="preserve"> Устава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Реализация муниципальной программы осуществляется за счет средств местного бюджета в соответствии с решением Думы города Покачи о бюджете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3. Механизм реализации муниципальной программы включает:</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 ежегодное формирование (уточнение)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выполнение основных мероприятий муниципальной программы в установленные сроки;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3) обеспечение управления муниципальной программой и эффективное использование выделенных средств;</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4) представление отчетов о выполнении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4. Ответственным исполнителем муниципальной программы является отдел архитектуры и градостроительства администрации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 ответственный исполнитель муниципальной программы осуществляет:</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а) координацию деятельности соисполнителей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б) формирование основных мероприятий муниципальной программы на очередной финансовый год и внесение изменений в муниципальную программу;</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в) мониторинг и оценку результативности основных мероприятий, обеспечивает при необходимости их корректировку;</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г) контроль выполнения основных мероприятий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д) подготовку отчета о ходе реализации муниципальной программы и использовании финансовых средств;</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lastRenderedPageBreak/>
        <w:t>е) проведение ежеквартальной и ежегодной оценки эффективности реализации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ж) формирование и размещение информации о реализации муниципальной программы на официальном сайте органов местного самоуправления города в разделе "Формирование комфортной городской среды";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з) внесение оперативной информации в государственную информационную систему жилищно-коммунального хозяйства (ГИС ЖКХ);</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и) внесение информации в государственную автоматизированную систему "Управление" (ГАСУ);</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й) организует разработку </w:t>
      </w:r>
      <w:proofErr w:type="gramStart"/>
      <w:r w:rsidRPr="00EB2FFD">
        <w:rPr>
          <w:rFonts w:ascii="Times New Roman" w:hAnsi="Times New Roman" w:cs="Times New Roman"/>
          <w:sz w:val="20"/>
          <w:szCs w:val="20"/>
        </w:rPr>
        <w:t>дизайн-проектов</w:t>
      </w:r>
      <w:proofErr w:type="gramEnd"/>
      <w:r w:rsidRPr="00EB2FFD">
        <w:rPr>
          <w:rFonts w:ascii="Times New Roman" w:hAnsi="Times New Roman" w:cs="Times New Roman"/>
          <w:sz w:val="20"/>
          <w:szCs w:val="20"/>
        </w:rPr>
        <w:t xml:space="preserve"> благоустройства дворовых территорий, включенных в муниципальную программу на 2019 - 2030 годы;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к) организует работу по исполнению основного мероприятия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л) предоставляет информацию для отчета о ходе реализации муниципальной программы не позднее десятого числа следующего месяца;</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м) предоставляет информацию в целях формирования ежемесячного и квартального отчетов для </w:t>
      </w:r>
      <w:r w:rsidRPr="00E733AE">
        <w:rPr>
          <w:rFonts w:ascii="Times New Roman" w:hAnsi="Times New Roman" w:cs="Times New Roman"/>
          <w:sz w:val="20"/>
          <w:szCs w:val="20"/>
        </w:rPr>
        <w:t>Департамента пространственного развития Ханты-Мансийского автономного округа - Югры не позднее второго числа</w:t>
      </w:r>
      <w:r w:rsidRPr="00EB2FFD">
        <w:rPr>
          <w:rFonts w:ascii="Times New Roman" w:hAnsi="Times New Roman" w:cs="Times New Roman"/>
          <w:sz w:val="20"/>
          <w:szCs w:val="20"/>
        </w:rPr>
        <w:t xml:space="preserve"> месяца, следующего за </w:t>
      </w:r>
      <w:proofErr w:type="gramStart"/>
      <w:r w:rsidRPr="00EB2FFD">
        <w:rPr>
          <w:rFonts w:ascii="Times New Roman" w:hAnsi="Times New Roman" w:cs="Times New Roman"/>
          <w:sz w:val="20"/>
          <w:szCs w:val="20"/>
        </w:rPr>
        <w:t>отчетным</w:t>
      </w:r>
      <w:proofErr w:type="gramEnd"/>
      <w:r w:rsidRPr="00EB2FFD">
        <w:rPr>
          <w:rFonts w:ascii="Times New Roman" w:hAnsi="Times New Roman" w:cs="Times New Roman"/>
          <w:sz w:val="20"/>
          <w:szCs w:val="20"/>
        </w:rPr>
        <w:t>;</w:t>
      </w:r>
    </w:p>
    <w:p w:rsidR="00EB2FFD" w:rsidRPr="00EB2FFD" w:rsidRDefault="00EB2FFD" w:rsidP="00EB2FFD">
      <w:pPr>
        <w:pStyle w:val="ConsPlusNormal"/>
        <w:jc w:val="both"/>
        <w:rPr>
          <w:rFonts w:ascii="Times New Roman" w:hAnsi="Times New Roman" w:cs="Times New Roman"/>
          <w:sz w:val="20"/>
          <w:szCs w:val="20"/>
        </w:rPr>
      </w:pPr>
      <w:r w:rsidRPr="00EB2FFD">
        <w:rPr>
          <w:rFonts w:ascii="Times New Roman" w:hAnsi="Times New Roman" w:cs="Times New Roman"/>
          <w:sz w:val="20"/>
          <w:szCs w:val="20"/>
        </w:rPr>
        <w:t xml:space="preserve">(в ред. </w:t>
      </w:r>
      <w:hyperlink r:id="rId57">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 от 26.03.2024 N 252)</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н) предоставляет информацию для подготовки ответов на запросы органов власти автономного округа, главы города и Думы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о) представляет предложения для внесения изменений в муниципальную программу;</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п) принимает предложения заинтересованных лиц о включении дворовых территорий в перечень дворовых территорий, подлежащих благоустройству;</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р) обеспечивает проведение работ по образованию земельных участков, на которых расположены многоквартирные дома, в целях </w:t>
      </w:r>
      <w:proofErr w:type="spellStart"/>
      <w:r w:rsidRPr="00EB2FFD">
        <w:rPr>
          <w:rFonts w:ascii="Times New Roman" w:hAnsi="Times New Roman" w:cs="Times New Roman"/>
          <w:sz w:val="20"/>
          <w:szCs w:val="20"/>
        </w:rPr>
        <w:t>софинансирования</w:t>
      </w:r>
      <w:proofErr w:type="spellEnd"/>
      <w:r w:rsidRPr="00EB2FFD">
        <w:rPr>
          <w:rFonts w:ascii="Times New Roman" w:hAnsi="Times New Roman" w:cs="Times New Roman"/>
          <w:sz w:val="20"/>
          <w:szCs w:val="20"/>
        </w:rPr>
        <w:t xml:space="preserve"> работ по благоустройству дворовых территорий.</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5. Механизм реализации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 одним из соисполнителей муниципальной программы является муниципальное учреждение "Управление капитального строительства города Покачи", которое:</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а) в соответствии с основными видами деятельности, предусмотренными Уставом муниципального учреждения "Управление капитального строительства", реализует функции заказчика-застройщика, предметом деятельности которого является организация строительства новых объектов, реконструкции, расширения, технического перевооружения действующих объектов, проведения капитальных и текущих ремонтов, включенных в перечень основных мероприятий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б) направляет в установленные сроки ответственному исполнителю информацию о ходе реализации основных мероприятий для мониторинга, формирования сводного отчета, оценки эффективности, предоставления в органы власти автономного округа, а также по запросу главы города и Думы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в) представляет ответственному исполнителю предложения для внесения изменений в муниципальную программу;</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другим соисполнителем муниципальной программы является управление жилищно-коммунального хозяйства администрации города Покачи, которое взаимодействует с собственниками жилых домов, управляющими организациями, товариществами собственников жилья, осуществляющими управление многоквартирными жилыми домами (далее - управляющие организации), по вопросам реализации основных мероприятий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6. Реализация основных мероприятий муниципальной программы основана на взаимодействии администрации города Покачи, хозяйствующих субъектов и граждан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Мероприятия по повышению уровня благоустройства дворовых территорий состоят из мероприятий, определенных минимальным (обязательным) и дополнительным перечнями работ.</w:t>
      </w:r>
    </w:p>
    <w:p w:rsidR="00EB2FFD" w:rsidRPr="00EB2FFD" w:rsidRDefault="00EB2FFD" w:rsidP="00EB2FFD">
      <w:pPr>
        <w:pStyle w:val="ConsPlusNormal"/>
        <w:ind w:firstLine="540"/>
        <w:jc w:val="both"/>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Минимальный перечень видов работ по благоустройству дворовых территорий (ремонт дворовых проездов, включая тротуары, ливневые канализации (дренажные системы), обеспечение освещения дворовых территорий, установка скамеек, урн), </w:t>
      </w:r>
      <w:proofErr w:type="spellStart"/>
      <w:r w:rsidRPr="00EB2FFD">
        <w:rPr>
          <w:rFonts w:ascii="Times New Roman" w:hAnsi="Times New Roman" w:cs="Times New Roman"/>
          <w:sz w:val="20"/>
          <w:szCs w:val="20"/>
        </w:rPr>
        <w:t>софинансируемых</w:t>
      </w:r>
      <w:proofErr w:type="spellEnd"/>
      <w:r w:rsidRPr="00EB2FFD">
        <w:rPr>
          <w:rFonts w:ascii="Times New Roman" w:hAnsi="Times New Roman" w:cs="Times New Roman"/>
          <w:sz w:val="20"/>
          <w:szCs w:val="20"/>
        </w:rPr>
        <w:t xml:space="preserve"> за счет средств, полученных муниципальным образованием в качестве субсидии из бюджета автономного округа (далее - минимальный перечень видов работ по благоустройству) при наличии решения собственников помещений в многоквартирном доме, дворовая территория которого благоустраивается, о мероприятиях по</w:t>
      </w:r>
      <w:proofErr w:type="gramEnd"/>
      <w:r w:rsidRPr="00EB2FFD">
        <w:rPr>
          <w:rFonts w:ascii="Times New Roman" w:hAnsi="Times New Roman" w:cs="Times New Roman"/>
          <w:sz w:val="20"/>
          <w:szCs w:val="20"/>
        </w:rPr>
        <w:t xml:space="preserve">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Перечень дополнительных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w:t>
      </w:r>
      <w:proofErr w:type="gramStart"/>
      <w:r w:rsidRPr="00EB2FFD">
        <w:rPr>
          <w:rFonts w:ascii="Times New Roman" w:hAnsi="Times New Roman" w:cs="Times New Roman"/>
          <w:sz w:val="20"/>
          <w:szCs w:val="20"/>
        </w:rPr>
        <w:t xml:space="preserve">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(далее - дополнительный перечень работ по благоустройству), </w:t>
      </w:r>
      <w:proofErr w:type="spellStart"/>
      <w:r w:rsidRPr="00EB2FFD">
        <w:rPr>
          <w:rFonts w:ascii="Times New Roman" w:hAnsi="Times New Roman" w:cs="Times New Roman"/>
          <w:sz w:val="20"/>
          <w:szCs w:val="20"/>
        </w:rPr>
        <w:t>софинансируемых</w:t>
      </w:r>
      <w:proofErr w:type="spellEnd"/>
      <w:r w:rsidRPr="00EB2FFD">
        <w:rPr>
          <w:rFonts w:ascii="Times New Roman" w:hAnsi="Times New Roman" w:cs="Times New Roman"/>
          <w:sz w:val="20"/>
          <w:szCs w:val="20"/>
        </w:rPr>
        <w:t xml:space="preserve"> за счет средств, полученных муниципальным образованием в качестве субсидии из бюджета автономного округа, при наличии решения собственников помещений в многоквартирном доме, </w:t>
      </w:r>
      <w:r w:rsidRPr="00EB2FFD">
        <w:rPr>
          <w:rFonts w:ascii="Times New Roman" w:hAnsi="Times New Roman" w:cs="Times New Roman"/>
          <w:sz w:val="20"/>
          <w:szCs w:val="20"/>
        </w:rPr>
        <w:lastRenderedPageBreak/>
        <w:t>дворовая</w:t>
      </w:r>
      <w:proofErr w:type="gramEnd"/>
      <w:r w:rsidRPr="00EB2FFD">
        <w:rPr>
          <w:rFonts w:ascii="Times New Roman" w:hAnsi="Times New Roman" w:cs="Times New Roman"/>
          <w:sz w:val="20"/>
          <w:szCs w:val="20"/>
        </w:rPr>
        <w:t xml:space="preserve"> </w:t>
      </w:r>
      <w:proofErr w:type="gramStart"/>
      <w:r w:rsidRPr="00EB2FFD">
        <w:rPr>
          <w:rFonts w:ascii="Times New Roman" w:hAnsi="Times New Roman" w:cs="Times New Roman"/>
          <w:sz w:val="20"/>
          <w:szCs w:val="20"/>
        </w:rPr>
        <w:t>территория</w:t>
      </w:r>
      <w:proofErr w:type="gramEnd"/>
      <w:r w:rsidRPr="00EB2FFD">
        <w:rPr>
          <w:rFonts w:ascii="Times New Roman" w:hAnsi="Times New Roman" w:cs="Times New Roman"/>
          <w:sz w:val="20"/>
          <w:szCs w:val="20"/>
        </w:rPr>
        <w:t xml:space="preserve"> которого благоустраивается, о мероприятиях по благоустройству дворовой территории, о </w:t>
      </w:r>
      <w:proofErr w:type="spellStart"/>
      <w:r w:rsidRPr="00EB2FFD">
        <w:rPr>
          <w:rFonts w:ascii="Times New Roman" w:hAnsi="Times New Roman" w:cs="Times New Roman"/>
          <w:sz w:val="20"/>
          <w:szCs w:val="20"/>
        </w:rPr>
        <w:t>софинансировании</w:t>
      </w:r>
      <w:proofErr w:type="spellEnd"/>
      <w:r w:rsidRPr="00EB2FFD">
        <w:rPr>
          <w:rFonts w:ascii="Times New Roman" w:hAnsi="Times New Roman" w:cs="Times New Roman"/>
          <w:sz w:val="20"/>
          <w:szCs w:val="20"/>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7. При реализации минимального перечня видов работ по благоустройству дворовых территорий (ремонт дворовых проездов, включая тротуары, ливневые канализации (дренажные системы), обеспечение освещения дворовых территорий, установка скамеек, урн) только за счет средств местного бюджета доля финансового участия заинтересованных лиц составляет от 0% - 5% от общей стоимости работ по благоустройству.</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При реализации дополнительного перечня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w:t>
      </w:r>
      <w:proofErr w:type="gramStart"/>
      <w:r w:rsidRPr="00EB2FFD">
        <w:rPr>
          <w:rFonts w:ascii="Times New Roman" w:hAnsi="Times New Roman" w:cs="Times New Roman"/>
          <w:sz w:val="20"/>
          <w:szCs w:val="20"/>
        </w:rPr>
        <w:t xml:space="preserve">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только за счет средств местного бюджета,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о </w:t>
      </w:r>
      <w:proofErr w:type="spellStart"/>
      <w:r w:rsidRPr="00EB2FFD">
        <w:rPr>
          <w:rFonts w:ascii="Times New Roman" w:hAnsi="Times New Roman" w:cs="Times New Roman"/>
          <w:sz w:val="20"/>
          <w:szCs w:val="20"/>
        </w:rPr>
        <w:t>софинансировании</w:t>
      </w:r>
      <w:proofErr w:type="spellEnd"/>
      <w:r w:rsidRPr="00EB2FFD">
        <w:rPr>
          <w:rFonts w:ascii="Times New Roman" w:hAnsi="Times New Roman" w:cs="Times New Roman"/>
          <w:sz w:val="20"/>
          <w:szCs w:val="20"/>
        </w:rPr>
        <w:t xml:space="preserve"> собственниками помещений многоквартирного</w:t>
      </w:r>
      <w:proofErr w:type="gramEnd"/>
      <w:r w:rsidRPr="00EB2FFD">
        <w:rPr>
          <w:rFonts w:ascii="Times New Roman" w:hAnsi="Times New Roman" w:cs="Times New Roman"/>
          <w:sz w:val="20"/>
          <w:szCs w:val="20"/>
        </w:rPr>
        <w:t xml:space="preserve"> дома работ по благоустройству дворовых территорий в размере не менее 5%.</w:t>
      </w:r>
    </w:p>
    <w:p w:rsidR="00EB2FFD" w:rsidRPr="00EB2FFD" w:rsidRDefault="00EB2FFD" w:rsidP="00EB2FFD">
      <w:pPr>
        <w:pStyle w:val="ConsPlusNormal"/>
        <w:ind w:firstLine="540"/>
        <w:jc w:val="both"/>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Аккумулирование средств заинтересованных лиц, направляемых на выполнение минимального, дополнительного перечней работ по благоустройству дворовых территорий города, осуществляется в соответствии с </w:t>
      </w:r>
      <w:hyperlink r:id="rId58">
        <w:r w:rsidRPr="00EB2FFD">
          <w:rPr>
            <w:rFonts w:ascii="Times New Roman" w:hAnsi="Times New Roman" w:cs="Times New Roman"/>
            <w:sz w:val="20"/>
            <w:szCs w:val="20"/>
          </w:rPr>
          <w:t>Порядком</w:t>
        </w:r>
      </w:hyperlink>
      <w:r w:rsidRPr="00EB2FFD">
        <w:rPr>
          <w:rFonts w:ascii="Times New Roman" w:hAnsi="Times New Roman" w:cs="Times New Roman"/>
          <w:sz w:val="20"/>
          <w:szCs w:val="20"/>
        </w:rPr>
        <w:t xml:space="preserve"> аккумулирования и расходования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утвержденным постановлением администрации города Покачи от 17.05.2017 N 484.</w:t>
      </w:r>
      <w:proofErr w:type="gramEnd"/>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Нормативная стоимость мероприятий определяется на основе сметного метода с применением сметных нормативов, включенных в федеральный реестр сметных нормативов.</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В качестве мероприятий по благоустройству общественных территорий могут быть предложены следующие виды проектов:</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 благоустройство парков, скверов и иных общественных территорий;</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устройство освещения улицы, парка, сквера.</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8. Приоритеты формирования муниципальной программы основаны </w:t>
      </w:r>
      <w:proofErr w:type="gramStart"/>
      <w:r w:rsidRPr="00EB2FFD">
        <w:rPr>
          <w:rFonts w:ascii="Times New Roman" w:hAnsi="Times New Roman" w:cs="Times New Roman"/>
          <w:sz w:val="20"/>
          <w:szCs w:val="20"/>
        </w:rPr>
        <w:t>на</w:t>
      </w:r>
      <w:proofErr w:type="gramEnd"/>
      <w:r w:rsidRPr="00EB2FFD">
        <w:rPr>
          <w:rFonts w:ascii="Times New Roman" w:hAnsi="Times New Roman" w:cs="Times New Roman"/>
          <w:sz w:val="20"/>
          <w:szCs w:val="20"/>
        </w:rPr>
        <w:t>:</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1) </w:t>
      </w:r>
      <w:proofErr w:type="gramStart"/>
      <w:r w:rsidRPr="00EB2FFD">
        <w:rPr>
          <w:rFonts w:ascii="Times New Roman" w:hAnsi="Times New Roman" w:cs="Times New Roman"/>
          <w:sz w:val="20"/>
          <w:szCs w:val="20"/>
        </w:rPr>
        <w:t>обустройстве</w:t>
      </w:r>
      <w:proofErr w:type="gramEnd"/>
      <w:r w:rsidRPr="00EB2FFD">
        <w:rPr>
          <w:rFonts w:ascii="Times New Roman" w:hAnsi="Times New Roman" w:cs="Times New Roman"/>
          <w:sz w:val="20"/>
          <w:szCs w:val="20"/>
        </w:rPr>
        <w:t xml:space="preserve"> общественных мест с наиболее сконцентрированным сосредоточением граждан - сквер по улице Таежная (III очередь); "Теплый берег", благоустройство территории озера по ул. Молодежная; ул. Комсомольская, д. 6/2 (ЗАГС);</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2) </w:t>
      </w:r>
      <w:proofErr w:type="gramStart"/>
      <w:r w:rsidRPr="00EB2FFD">
        <w:rPr>
          <w:rFonts w:ascii="Times New Roman" w:hAnsi="Times New Roman" w:cs="Times New Roman"/>
          <w:sz w:val="20"/>
          <w:szCs w:val="20"/>
        </w:rPr>
        <w:t>участии</w:t>
      </w:r>
      <w:proofErr w:type="gramEnd"/>
      <w:r w:rsidRPr="00EB2FFD">
        <w:rPr>
          <w:rFonts w:ascii="Times New Roman" w:hAnsi="Times New Roman" w:cs="Times New Roman"/>
          <w:sz w:val="20"/>
          <w:szCs w:val="20"/>
        </w:rPr>
        <w:t xml:space="preserve"> граждан.</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9. </w:t>
      </w:r>
      <w:proofErr w:type="gramStart"/>
      <w:r w:rsidRPr="00EB2FFD">
        <w:rPr>
          <w:rFonts w:ascii="Times New Roman" w:hAnsi="Times New Roman" w:cs="Times New Roman"/>
          <w:sz w:val="20"/>
          <w:szCs w:val="20"/>
        </w:rPr>
        <w:t xml:space="preserve">Перечень дворовых, общественных территорий, а также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подлежащих благоустройству определяется на основании решения комиссии по инвентаризации дворовых и общественных территорий, уровня благоустройства территорий индивидуальных жилых домов и земельных участков, предоставленных для их размещения, в городе Покачи (далее - комиссия), утвержденной </w:t>
      </w:r>
      <w:hyperlink r:id="rId59">
        <w:r w:rsidRPr="00EB2FFD">
          <w:rPr>
            <w:rFonts w:ascii="Times New Roman" w:hAnsi="Times New Roman" w:cs="Times New Roman"/>
            <w:sz w:val="20"/>
            <w:szCs w:val="20"/>
          </w:rPr>
          <w:t>постановлением</w:t>
        </w:r>
      </w:hyperlink>
      <w:r w:rsidRPr="00EB2FFD">
        <w:rPr>
          <w:rFonts w:ascii="Times New Roman" w:hAnsi="Times New Roman" w:cs="Times New Roman"/>
          <w:sz w:val="20"/>
          <w:szCs w:val="20"/>
        </w:rPr>
        <w:t xml:space="preserve"> администрации города Покачи от 26.10.2020</w:t>
      </w:r>
      <w:proofErr w:type="gramEnd"/>
      <w:r w:rsidRPr="00EB2FFD">
        <w:rPr>
          <w:rFonts w:ascii="Times New Roman" w:hAnsi="Times New Roman" w:cs="Times New Roman"/>
          <w:sz w:val="20"/>
          <w:szCs w:val="20"/>
        </w:rPr>
        <w:t xml:space="preserve"> N 869.</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Организация деятельности комиссии осуществляется в соответствии с </w:t>
      </w:r>
      <w:hyperlink r:id="rId60">
        <w:r w:rsidRPr="00EB2FFD">
          <w:rPr>
            <w:rFonts w:ascii="Times New Roman" w:hAnsi="Times New Roman" w:cs="Times New Roman"/>
            <w:sz w:val="20"/>
            <w:szCs w:val="20"/>
          </w:rPr>
          <w:t>Положением</w:t>
        </w:r>
      </w:hyperlink>
      <w:r w:rsidRPr="00EB2FFD">
        <w:rPr>
          <w:rFonts w:ascii="Times New Roman" w:hAnsi="Times New Roman" w:cs="Times New Roman"/>
          <w:sz w:val="20"/>
          <w:szCs w:val="20"/>
        </w:rPr>
        <w:t xml:space="preserve"> о комиссии по инвентаризации дворовых и общественных территорий, уровня благоустройства территорий индивидуальных жилых домов и земельных участков, предоставленных для их размещения, в городе Покачи, утвержденным постановлением администрации города Покачи от 26.10.2020 N 869.</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Состав Комиссии утверждается постановлением администрации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Адресный перечень общественных территорий и дворовых территорий, а также 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подлежащих благоустройству подлежащих благоустройству, утверждается постановлением администрации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Дизайн-проект благоустройства каждой дворовой территории подлежит обсуждению с заинтересованными лицами в соответствии с </w:t>
      </w:r>
      <w:hyperlink r:id="rId61">
        <w:r w:rsidRPr="00EB2FFD">
          <w:rPr>
            <w:rFonts w:ascii="Times New Roman" w:hAnsi="Times New Roman" w:cs="Times New Roman"/>
            <w:sz w:val="20"/>
            <w:szCs w:val="20"/>
          </w:rPr>
          <w:t>Порядком</w:t>
        </w:r>
      </w:hyperlink>
      <w:r w:rsidRPr="00EB2FFD">
        <w:rPr>
          <w:rFonts w:ascii="Times New Roman" w:hAnsi="Times New Roman" w:cs="Times New Roman"/>
          <w:sz w:val="20"/>
          <w:szCs w:val="20"/>
        </w:rPr>
        <w:t xml:space="preserve"> разработки, обсуждения с заинтересованными лицами и утверждения </w:t>
      </w:r>
      <w:proofErr w:type="gramStart"/>
      <w:r w:rsidRPr="00EB2FFD">
        <w:rPr>
          <w:rFonts w:ascii="Times New Roman" w:hAnsi="Times New Roman" w:cs="Times New Roman"/>
          <w:sz w:val="20"/>
          <w:szCs w:val="20"/>
        </w:rPr>
        <w:t>дизайн-проекта</w:t>
      </w:r>
      <w:proofErr w:type="gramEnd"/>
      <w:r w:rsidRPr="00EB2FFD">
        <w:rPr>
          <w:rFonts w:ascii="Times New Roman" w:hAnsi="Times New Roman" w:cs="Times New Roman"/>
          <w:sz w:val="20"/>
          <w:szCs w:val="20"/>
        </w:rPr>
        <w:t xml:space="preserve"> благоустройства дворовых территорий, утвержденным постановлением администрации города Покачи от 17.05.2017 N 484, который утверждается правовым актом главы города.</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Работы по благоустройству дворовых и общественных территорий будут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B2FFD" w:rsidRPr="00EB2FFD" w:rsidRDefault="00EB2FFD" w:rsidP="00EB2FFD">
      <w:pPr>
        <w:pStyle w:val="ConsPlusNormal"/>
        <w:ind w:firstLine="540"/>
        <w:jc w:val="both"/>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w:t>
      </w:r>
      <w:r w:rsidRPr="00EB2FFD">
        <w:rPr>
          <w:rFonts w:ascii="Times New Roman" w:hAnsi="Times New Roman" w:cs="Times New Roman"/>
          <w:sz w:val="20"/>
          <w:szCs w:val="20"/>
        </w:rPr>
        <w:lastRenderedPageBreak/>
        <w:t xml:space="preserve">с собственниками (пользователями) указанных домов (собственниками (пользователями) земельных участков) об их благоустройстве, должны быть реализованы не позднее 2030 года в соответствии с </w:t>
      </w:r>
      <w:hyperlink r:id="rId62">
        <w:r w:rsidRPr="00EB2FFD">
          <w:rPr>
            <w:rFonts w:ascii="Times New Roman" w:hAnsi="Times New Roman" w:cs="Times New Roman"/>
            <w:sz w:val="20"/>
            <w:szCs w:val="20"/>
          </w:rPr>
          <w:t>Правилами</w:t>
        </w:r>
      </w:hyperlink>
      <w:r w:rsidRPr="00EB2FFD">
        <w:rPr>
          <w:rFonts w:ascii="Times New Roman" w:hAnsi="Times New Roman" w:cs="Times New Roman"/>
          <w:sz w:val="20"/>
          <w:szCs w:val="20"/>
        </w:rPr>
        <w:t xml:space="preserve"> благоустройства территории города Покачи, утвержденными решением Думы города Покачи от 20.06.2019 N 38.</w:t>
      </w:r>
      <w:proofErr w:type="gramEnd"/>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Муниципальное образование город Покачи,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w:t>
      </w:r>
    </w:p>
    <w:p w:rsidR="00EB2FFD" w:rsidRPr="00EB2FFD" w:rsidRDefault="00EB2FFD" w:rsidP="00EB2FFD">
      <w:pPr>
        <w:pStyle w:val="ConsPlusNormal"/>
        <w:ind w:firstLine="540"/>
        <w:jc w:val="both"/>
        <w:rPr>
          <w:rFonts w:ascii="Times New Roman" w:hAnsi="Times New Roman" w:cs="Times New Roman"/>
          <w:sz w:val="20"/>
          <w:szCs w:val="20"/>
        </w:rPr>
      </w:pPr>
      <w:proofErr w:type="gramStart"/>
      <w:r w:rsidRPr="00EB2FFD">
        <w:rPr>
          <w:rFonts w:ascii="Times New Roman" w:hAnsi="Times New Roman" w:cs="Times New Roman"/>
          <w:sz w:val="20"/>
          <w:szCs w:val="20"/>
        </w:rPr>
        <w:t>1)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города Покачи при условии одобрения решения об исключении указанных территорий из адресного перечня дворовых территорий и общественных территорий на основании решения общественной комиссии администрации города по</w:t>
      </w:r>
      <w:proofErr w:type="gramEnd"/>
      <w:r w:rsidRPr="00EB2FFD">
        <w:rPr>
          <w:rFonts w:ascii="Times New Roman" w:hAnsi="Times New Roman" w:cs="Times New Roman"/>
          <w:sz w:val="20"/>
          <w:szCs w:val="20"/>
        </w:rPr>
        <w:t xml:space="preserve"> обеспечению реализации приоритетного проекта "Формирование комфортной городской среды" в порядке ее установленном;</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Гарантийный срок на результаты выполненных работ по благоустройству дворовых и общественных территорий определяется муниципальным контрактом и составляет не менее 3 лет.</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Муниципальная программа и иные материалы по вопросам формирования комфортной городской среды, которые выносятся на общественное обсуждение, и результаты этих обсуждений, подлежат обязательному размещению в информационно-телекоммуникационной сети "Интернет".</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Общественные обсуждения проектов муниципальной программы, проводятся,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Результаты общественных обсуждений должны быть открыты, доступны, а также подлежат размещению в информационно-телекоммуникационной сети "Интернет".</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Предложения по вопросам формирования комфортной городской среды могут быть направлены гражданами в электронной форме.</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Проведение голосования по отбору общественных территорий, подлежащих благоустройству в рамках реализации муниципальной программы, возможно в электронной форме в информационно-телекоммуникационной сети "Интернет".</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10. При формировании перечня работ и обсуждении мероприятий по благоустройству дворовых территорий на собрании собственников, жителей многоквартирных домов также обсуждаются работы по благоустройству дворовых территорий для инвалидов и других маломобильных групп населения:</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 в рамках обсуждения мероприятий по благоустройству дворовых территорий собственниками жилья рассматриваются виды работ с соблюдением:</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а) требуемого уклона при устройстве съездов с тротуаров на транспортный проезд;</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б) высоты бордюров по краям пешеходных путей;</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в) необходимого количества парковочных мест на автостоянках для транспорта маломобильных групп и инвалидов;</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в рамках обсуждения и утверждения предложений о включении в муниципальную программу общественной территории города общественной комиссией учитываются следующие работы по благоустройству для инвалидов и других маломобильных групп населения:</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а) соблюдение требуемого уклона при устройстве съездов с тротуаров на транспортный проезд;</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б) соблюдение высоты бордюров по краям пешеходных путей;</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в) 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 и т.п.;</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г) размещение необходимого количества парковочных мест на автостоянках для транспорта маломобильных групп и инвалидов.</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11. Эффективность решения поставленных задач путем реализации основных мероприятий муниципальной программы оценивается ежеквартально и ежегодно посредством мониторинга </w:t>
      </w:r>
      <w:proofErr w:type="gramStart"/>
      <w:r w:rsidRPr="00EB2FFD">
        <w:rPr>
          <w:rFonts w:ascii="Times New Roman" w:hAnsi="Times New Roman" w:cs="Times New Roman"/>
          <w:sz w:val="20"/>
          <w:szCs w:val="20"/>
        </w:rPr>
        <w:t>достижения значений установленных целевых показателей эффективности муниципальной программы</w:t>
      </w:r>
      <w:proofErr w:type="gramEnd"/>
      <w:r w:rsidRPr="00EB2FFD">
        <w:rPr>
          <w:rFonts w:ascii="Times New Roman" w:hAnsi="Times New Roman" w:cs="Times New Roman"/>
          <w:sz w:val="20"/>
          <w:szCs w:val="20"/>
        </w:rPr>
        <w:t>.</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12. Методика расчета целевых показателей:</w:t>
      </w:r>
    </w:p>
    <w:p w:rsidR="00EB2FFD" w:rsidRPr="00EB2FFD" w:rsidRDefault="00EB2FFD" w:rsidP="00EB2FFD">
      <w:pPr>
        <w:pStyle w:val="ConsPlusNormal"/>
        <w:ind w:firstLine="540"/>
        <w:jc w:val="both"/>
        <w:rPr>
          <w:rFonts w:ascii="Times New Roman" w:hAnsi="Times New Roman" w:cs="Times New Roman"/>
          <w:sz w:val="20"/>
          <w:szCs w:val="20"/>
        </w:rPr>
      </w:pPr>
      <w:proofErr w:type="gramStart"/>
      <w:r w:rsidRPr="00EB2FFD">
        <w:rPr>
          <w:rFonts w:ascii="Times New Roman" w:hAnsi="Times New Roman" w:cs="Times New Roman"/>
          <w:sz w:val="20"/>
          <w:szCs w:val="20"/>
        </w:rPr>
        <w:t>1) количество обустроенных общественных территорий (парков, скверов, площадей, улиц, пешеходных зон, внутриквартальных проездов, зон отдыха) определяется по фактическому числу построенных (обустроенных) объектов за отчетный период;</w:t>
      </w:r>
      <w:proofErr w:type="gramEnd"/>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количество обустроенных памятников, монументально-декоративных знаков определяется по фактическому числу построенных (обустроенных) объектов за отчетный период;</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3) количество микрорайонов и территорий города, обеспеченных системами освещения, определяется по фактическому числу микрорайонов и территорий города, в которых возведены системы освещения за отчетный период;</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lastRenderedPageBreak/>
        <w:t>4) количество благоустроенных дворовых территорий определяется по фактическому числу дворовых территорий, в которых проведены работы по благоустройству за отчетный период.</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13. Целевые показатели муниципальной программы представлены в </w:t>
      </w:r>
      <w:hyperlink w:anchor="P147">
        <w:r w:rsidRPr="00EB2FFD">
          <w:rPr>
            <w:rFonts w:ascii="Times New Roman" w:hAnsi="Times New Roman" w:cs="Times New Roman"/>
            <w:sz w:val="20"/>
            <w:szCs w:val="20"/>
          </w:rPr>
          <w:t>таблице 1</w:t>
        </w:r>
      </w:hyperlink>
      <w:r w:rsidRPr="00EB2FFD">
        <w:rPr>
          <w:rFonts w:ascii="Times New Roman" w:hAnsi="Times New Roman" w:cs="Times New Roman"/>
          <w:sz w:val="20"/>
          <w:szCs w:val="20"/>
        </w:rPr>
        <w:t>.</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 xml:space="preserve">Перечень основных мероприятий, предлагаемых к реализации и направленных на решение задач муниципальной программы, с указанием финансовых ресурсов и сроков, необходимых для их реализации, представлен в </w:t>
      </w:r>
      <w:hyperlink w:anchor="P438">
        <w:r w:rsidRPr="00EB2FFD">
          <w:rPr>
            <w:rFonts w:ascii="Times New Roman" w:hAnsi="Times New Roman" w:cs="Times New Roman"/>
            <w:sz w:val="20"/>
            <w:szCs w:val="20"/>
          </w:rPr>
          <w:t>таблице 2</w:t>
        </w:r>
      </w:hyperlink>
      <w:r w:rsidRPr="00EB2FFD">
        <w:rPr>
          <w:rFonts w:ascii="Times New Roman" w:hAnsi="Times New Roman" w:cs="Times New Roman"/>
          <w:sz w:val="20"/>
          <w:szCs w:val="20"/>
        </w:rPr>
        <w:t>.</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14.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1)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2)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B2FFD" w:rsidRPr="00EB2FFD" w:rsidRDefault="00EB2FFD" w:rsidP="00EB2FFD">
      <w:pPr>
        <w:pStyle w:val="ConsPlusNormal"/>
        <w:ind w:firstLine="540"/>
        <w:jc w:val="both"/>
        <w:rPr>
          <w:rFonts w:ascii="Times New Roman" w:hAnsi="Times New Roman" w:cs="Times New Roman"/>
          <w:sz w:val="20"/>
          <w:szCs w:val="20"/>
        </w:rPr>
      </w:pPr>
      <w:r w:rsidRPr="00EB2FFD">
        <w:rPr>
          <w:rFonts w:ascii="Times New Roman" w:hAnsi="Times New Roman" w:cs="Times New Roman"/>
          <w:sz w:val="20"/>
          <w:szCs w:val="20"/>
        </w:rPr>
        <w:t>3) случаев заключения таких соглашений в пределах экономии сре</w:t>
      </w:r>
      <w:proofErr w:type="gramStart"/>
      <w:r w:rsidRPr="00EB2FFD">
        <w:rPr>
          <w:rFonts w:ascii="Times New Roman" w:hAnsi="Times New Roman" w:cs="Times New Roman"/>
          <w:sz w:val="20"/>
          <w:szCs w:val="20"/>
        </w:rPr>
        <w:t>дств пр</w:t>
      </w:r>
      <w:proofErr w:type="gramEnd"/>
      <w:r w:rsidRPr="00EB2FFD">
        <w:rPr>
          <w:rFonts w:ascii="Times New Roman" w:hAnsi="Times New Roman" w:cs="Times New Roman"/>
          <w:sz w:val="20"/>
          <w:szCs w:val="20"/>
        </w:rPr>
        <w:t xml:space="preserve">и расходовании субсидии в целях реализации муниципальных программ, в том числе мероприятий по </w:t>
      </w:r>
      <w:proofErr w:type="spellStart"/>
      <w:r w:rsidRPr="00EB2FFD">
        <w:rPr>
          <w:rFonts w:ascii="Times New Roman" w:hAnsi="Times New Roman" w:cs="Times New Roman"/>
          <w:sz w:val="20"/>
          <w:szCs w:val="20"/>
        </w:rPr>
        <w:t>цифровизации</w:t>
      </w:r>
      <w:proofErr w:type="spellEnd"/>
      <w:r w:rsidRPr="00EB2FFD">
        <w:rPr>
          <w:rFonts w:ascii="Times New Roman" w:hAnsi="Times New Roman" w:cs="Times New Roman"/>
          <w:sz w:val="20"/>
          <w:szCs w:val="20"/>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Normal"/>
        <w:jc w:val="center"/>
        <w:rPr>
          <w:rFonts w:ascii="Times New Roman" w:hAnsi="Times New Roman" w:cs="Times New Roman"/>
          <w:sz w:val="20"/>
          <w:szCs w:val="20"/>
        </w:rPr>
      </w:pPr>
      <w:bookmarkStart w:id="1" w:name="P147"/>
      <w:bookmarkEnd w:id="1"/>
    </w:p>
    <w:p w:rsidR="00EB2FFD" w:rsidRPr="00EB2FFD" w:rsidRDefault="00EB2FFD" w:rsidP="00EB2FFD">
      <w:pPr>
        <w:pStyle w:val="ConsPlusNormal"/>
        <w:rPr>
          <w:rFonts w:ascii="Times New Roman" w:hAnsi="Times New Roman" w:cs="Times New Roman"/>
          <w:sz w:val="20"/>
          <w:szCs w:val="20"/>
        </w:rPr>
        <w:sectPr w:rsidR="00EB2FFD" w:rsidRPr="00EB2FFD" w:rsidSect="005F0DAB">
          <w:pgSz w:w="11906" w:h="16838"/>
          <w:pgMar w:top="1134" w:right="850" w:bottom="1134" w:left="1701" w:header="708" w:footer="708" w:gutter="0"/>
          <w:cols w:space="708"/>
          <w:docGrid w:linePitch="360"/>
        </w:sectPr>
      </w:pPr>
    </w:p>
    <w:p w:rsidR="00656BDD" w:rsidRPr="00EB2FFD" w:rsidRDefault="00656BDD" w:rsidP="00656BD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lastRenderedPageBreak/>
        <w:t>Таблица 1</w:t>
      </w:r>
    </w:p>
    <w:p w:rsidR="00656BDD" w:rsidRDefault="00656BDD" w:rsidP="00656BDD">
      <w:pPr>
        <w:pStyle w:val="ConsPlusTitle"/>
        <w:jc w:val="center"/>
        <w:rPr>
          <w:rFonts w:ascii="Times New Roman" w:hAnsi="Times New Roman" w:cs="Times New Roman"/>
          <w:sz w:val="24"/>
          <w:szCs w:val="24"/>
        </w:rPr>
      </w:pPr>
    </w:p>
    <w:p w:rsidR="00656BDD" w:rsidRDefault="00656BDD" w:rsidP="00656BDD">
      <w:pPr>
        <w:pStyle w:val="ConsPlusTitle"/>
        <w:jc w:val="center"/>
        <w:rPr>
          <w:rFonts w:ascii="Times New Roman" w:hAnsi="Times New Roman" w:cs="Times New Roman"/>
          <w:sz w:val="24"/>
          <w:szCs w:val="24"/>
        </w:rPr>
      </w:pPr>
      <w:r w:rsidRPr="00BF0AB4">
        <w:rPr>
          <w:rFonts w:ascii="Times New Roman" w:hAnsi="Times New Roman" w:cs="Times New Roman"/>
          <w:sz w:val="24"/>
          <w:szCs w:val="24"/>
        </w:rPr>
        <w:t>Паспорт муниципальной программы</w:t>
      </w:r>
    </w:p>
    <w:p w:rsidR="00975418" w:rsidRPr="00EB2FFD" w:rsidRDefault="00975418" w:rsidP="00975418">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w:t>
      </w:r>
      <w:hyperlink r:id="rId63">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w:t>
      </w:r>
      <w:proofErr w:type="gramEnd"/>
    </w:p>
    <w:p w:rsidR="00975418" w:rsidRPr="00EB2FFD" w:rsidRDefault="00975418" w:rsidP="00975418">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E733AE">
        <w:rPr>
          <w:rFonts w:ascii="Times New Roman" w:hAnsi="Times New Roman" w:cs="Times New Roman"/>
          <w:sz w:val="20"/>
          <w:szCs w:val="20"/>
        </w:rPr>
        <w:t>05.06.2024 №567</w:t>
      </w:r>
      <w:r w:rsidRPr="00EB2FFD">
        <w:rPr>
          <w:rFonts w:ascii="Times New Roman" w:hAnsi="Times New Roman" w:cs="Times New Roman"/>
          <w:sz w:val="20"/>
          <w:szCs w:val="20"/>
        </w:rPr>
        <w:t>)</w:t>
      </w:r>
    </w:p>
    <w:p w:rsidR="00656BDD" w:rsidRDefault="00656BDD" w:rsidP="00656BDD">
      <w:pPr>
        <w:autoSpaceDE w:val="0"/>
        <w:autoSpaceDN w:val="0"/>
        <w:adjustRightInd w:val="0"/>
        <w:spacing w:after="0" w:line="240" w:lineRule="auto"/>
        <w:jc w:val="center"/>
        <w:rPr>
          <w:rFonts w:ascii="Times New Roman" w:hAnsi="Times New Roman" w:cs="Times New Roman"/>
          <w:sz w:val="18"/>
          <w:szCs w:val="18"/>
        </w:rPr>
      </w:pPr>
    </w:p>
    <w:tbl>
      <w:tblPr>
        <w:tblW w:w="14629" w:type="dxa"/>
        <w:tblLayout w:type="fixed"/>
        <w:tblCellMar>
          <w:top w:w="102" w:type="dxa"/>
          <w:left w:w="62" w:type="dxa"/>
          <w:bottom w:w="102" w:type="dxa"/>
          <w:right w:w="62" w:type="dxa"/>
        </w:tblCellMar>
        <w:tblLook w:val="0000" w:firstRow="0" w:lastRow="0" w:firstColumn="0" w:lastColumn="0" w:noHBand="0" w:noVBand="0"/>
      </w:tblPr>
      <w:tblGrid>
        <w:gridCol w:w="1929"/>
        <w:gridCol w:w="668"/>
        <w:gridCol w:w="17"/>
        <w:gridCol w:w="1949"/>
        <w:gridCol w:w="2176"/>
        <w:gridCol w:w="1473"/>
        <w:gridCol w:w="9"/>
        <w:gridCol w:w="122"/>
        <w:gridCol w:w="84"/>
        <w:gridCol w:w="1097"/>
        <w:gridCol w:w="114"/>
        <w:gridCol w:w="198"/>
        <w:gridCol w:w="535"/>
        <w:gridCol w:w="780"/>
        <w:gridCol w:w="22"/>
        <w:gridCol w:w="69"/>
        <w:gridCol w:w="749"/>
        <w:gridCol w:w="252"/>
        <w:gridCol w:w="512"/>
        <w:gridCol w:w="136"/>
        <w:gridCol w:w="25"/>
        <w:gridCol w:w="41"/>
        <w:gridCol w:w="39"/>
        <w:gridCol w:w="729"/>
        <w:gridCol w:w="904"/>
      </w:tblGrid>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7222" w:type="dxa"/>
            <w:gridSpan w:val="9"/>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«Формирование современной городской среды в муниципальном образовании город Покачи»</w:t>
            </w:r>
          </w:p>
        </w:tc>
        <w:tc>
          <w:tcPr>
            <w:tcW w:w="2407" w:type="dxa"/>
            <w:gridSpan w:val="6"/>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Сроки реализации муниципальной программы</w:t>
            </w:r>
          </w:p>
        </w:tc>
        <w:tc>
          <w:tcPr>
            <w:tcW w:w="2386" w:type="dxa"/>
            <w:gridSpan w:val="7"/>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2019 - 2030 годы</w:t>
            </w:r>
          </w:p>
        </w:tc>
      </w:tr>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Куратор муниципальной программы</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015" w:type="dxa"/>
            <w:gridSpan w:val="2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Отдел архитектуры и градостроительства администрации города Покачи</w:t>
            </w:r>
          </w:p>
        </w:tc>
      </w:tr>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Ответственный исполнитель муниципальной программы</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015" w:type="dxa"/>
            <w:gridSpan w:val="2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Отдел архитектуры и градостроительства администрации города Покачи</w:t>
            </w:r>
          </w:p>
        </w:tc>
      </w:tr>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Соисполнители муниципальной программы</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015" w:type="dxa"/>
            <w:gridSpan w:val="2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Муниципальное учреждение «Управление капитального строительства».</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Управление жилищно-коммунального хозяйства администрации города Покачи.</w:t>
            </w:r>
          </w:p>
        </w:tc>
      </w:tr>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Национальная цель</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015" w:type="dxa"/>
            <w:gridSpan w:val="2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tc>
      </w:tr>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Цели муниципальной программы</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015" w:type="dxa"/>
            <w:gridSpan w:val="2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Создание условий для системного повышения качества и комфорта городской среды на территории города Покачи путем реализации комплекса первоочередных мероприятий</w:t>
            </w:r>
          </w:p>
        </w:tc>
      </w:tr>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Задачи муниципальной программы</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015" w:type="dxa"/>
            <w:gridSpan w:val="2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Повышение уровня благоустройства общественных территорий муниципального образования.</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Повышение уровня благоустройства дворовых территорий муниципального образования.</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 Повышение уровня вовлечения населения в процесс развития территории муниципального образования, реализации проектов инициативного бюджетирования на территории муниципального образования.</w:t>
            </w:r>
          </w:p>
        </w:tc>
      </w:tr>
      <w:tr w:rsidR="000E2427" w:rsidTr="006B2C54">
        <w:trPr>
          <w:trHeight w:val="62"/>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Подпрограммы</w:t>
            </w:r>
          </w:p>
        </w:tc>
        <w:tc>
          <w:tcPr>
            <w:tcW w:w="685"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015" w:type="dxa"/>
            <w:gridSpan w:val="2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Благоустройство общественных территорий города Покачи.</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Благоустройство дворовых территорий города Покачи.</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 Реализация проекта инициативного бюджетирования «Площадка для выгула собак».</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 Мероприятия по подготовке территории города к празднованию Нового года.</w:t>
            </w:r>
          </w:p>
        </w:tc>
      </w:tr>
      <w:tr w:rsidR="000E2427" w:rsidTr="006B2C54">
        <w:trPr>
          <w:trHeight w:val="62"/>
        </w:trPr>
        <w:tc>
          <w:tcPr>
            <w:tcW w:w="1929" w:type="dxa"/>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Целевые показатели </w:t>
            </w:r>
            <w:r>
              <w:rPr>
                <w:rFonts w:ascii="Times New Roman" w:hAnsi="Times New Roman" w:cs="Times New Roman"/>
                <w:sz w:val="18"/>
                <w:szCs w:val="18"/>
              </w:rPr>
              <w:lastRenderedPageBreak/>
              <w:t>муниципальной программы</w:t>
            </w:r>
          </w:p>
        </w:tc>
        <w:tc>
          <w:tcPr>
            <w:tcW w:w="668" w:type="dxa"/>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N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1966" w:type="dxa"/>
            <w:gridSpan w:val="2"/>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Наименование </w:t>
            </w:r>
            <w:r>
              <w:rPr>
                <w:rFonts w:ascii="Times New Roman" w:hAnsi="Times New Roman" w:cs="Times New Roman"/>
                <w:sz w:val="18"/>
                <w:szCs w:val="18"/>
              </w:rPr>
              <w:lastRenderedPageBreak/>
              <w:t>целевого показателя</w:t>
            </w:r>
          </w:p>
        </w:tc>
        <w:tc>
          <w:tcPr>
            <w:tcW w:w="2176" w:type="dxa"/>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Документ-основание</w:t>
            </w: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6286" w:type="dxa"/>
            <w:gridSpan w:val="17"/>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Значение показателя по годам</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668"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1966" w:type="dxa"/>
            <w:gridSpan w:val="2"/>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2176"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момент окончания реализации муниципальной программы 2030</w:t>
            </w:r>
          </w:p>
        </w:tc>
        <w:tc>
          <w:tcPr>
            <w:tcW w:w="904"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Ответственный исполнитель/ соисполнитель за достижение показателя</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Доля обустроенных общественных территорий (парков, скверов, площадей, улиц, пешеходных зон, внутриквартальных проездов, зон отдыха), %</w:t>
            </w:r>
            <w:proofErr w:type="gramEnd"/>
          </w:p>
          <w:p w:rsidR="000E2427" w:rsidRDefault="000E2427" w:rsidP="006B2C54">
            <w:pPr>
              <w:autoSpaceDE w:val="0"/>
              <w:autoSpaceDN w:val="0"/>
              <w:adjustRightInd w:val="0"/>
              <w:spacing w:after="0" w:line="240" w:lineRule="auto"/>
              <w:rPr>
                <w:rFonts w:ascii="Times New Roman" w:hAnsi="Times New Roman" w:cs="Times New Roman"/>
                <w:sz w:val="18"/>
                <w:szCs w:val="18"/>
              </w:rPr>
            </w:pP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Дот = К</w:t>
            </w:r>
            <w:proofErr w:type="gramStart"/>
            <w:r>
              <w:rPr>
                <w:rFonts w:ascii="Times New Roman" w:hAnsi="Times New Roman" w:cs="Times New Roman"/>
                <w:sz w:val="18"/>
                <w:szCs w:val="18"/>
              </w:rPr>
              <w:t>1</w:t>
            </w:r>
            <w:proofErr w:type="gramEnd"/>
            <w:r>
              <w:rPr>
                <w:rFonts w:ascii="Times New Roman" w:hAnsi="Times New Roman" w:cs="Times New Roman"/>
                <w:sz w:val="18"/>
                <w:szCs w:val="18"/>
              </w:rPr>
              <w:t>.2 / К1.1 * 100%</w:t>
            </w: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&lt;1&gt;</w:t>
            </w: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100</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50,0</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56,3</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68,8</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81,3</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100</w:t>
            </w:r>
          </w:p>
        </w:tc>
        <w:tc>
          <w:tcPr>
            <w:tcW w:w="904"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Отдел архитектуры и градостроительства администрации города Покачи.</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Муниципальное учреждение "Управление капитального строительства".</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Количество общественных территорий, всего, К</w:t>
            </w:r>
            <w:proofErr w:type="gramStart"/>
            <w:r>
              <w:rPr>
                <w:rFonts w:ascii="Times New Roman" w:hAnsi="Times New Roman" w:cs="Times New Roman"/>
                <w:sz w:val="18"/>
                <w:szCs w:val="18"/>
              </w:rPr>
              <w:t>1</w:t>
            </w:r>
            <w:proofErr w:type="gramEnd"/>
            <w:r>
              <w:rPr>
                <w:rFonts w:ascii="Times New Roman" w:hAnsi="Times New Roman" w:cs="Times New Roman"/>
                <w:sz w:val="18"/>
                <w:szCs w:val="18"/>
              </w:rPr>
              <w:t>.1, ед.</w:t>
            </w: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16</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16</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16</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16</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16</w:t>
            </w:r>
          </w:p>
        </w:tc>
        <w:tc>
          <w:tcPr>
            <w:tcW w:w="904"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1.2</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Количество обустроенных общественных территорий по методике «комфортная городская среда», К</w:t>
            </w:r>
            <w:proofErr w:type="gramStart"/>
            <w:r>
              <w:rPr>
                <w:rFonts w:ascii="Times New Roman" w:hAnsi="Times New Roman" w:cs="Times New Roman"/>
                <w:sz w:val="18"/>
                <w:szCs w:val="18"/>
              </w:rPr>
              <w:t>1</w:t>
            </w:r>
            <w:proofErr w:type="gramEnd"/>
            <w:r>
              <w:rPr>
                <w:rFonts w:ascii="Times New Roman" w:hAnsi="Times New Roman" w:cs="Times New Roman"/>
                <w:sz w:val="18"/>
                <w:szCs w:val="18"/>
              </w:rPr>
              <w:t xml:space="preserve">.2, </w:t>
            </w:r>
            <w:r>
              <w:rPr>
                <w:rFonts w:ascii="Times New Roman" w:hAnsi="Times New Roman" w:cs="Times New Roman"/>
                <w:sz w:val="18"/>
                <w:szCs w:val="18"/>
              </w:rPr>
              <w:lastRenderedPageBreak/>
              <w:t>ед.</w:t>
            </w: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8</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13</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16</w:t>
            </w:r>
          </w:p>
        </w:tc>
        <w:tc>
          <w:tcPr>
            <w:tcW w:w="904"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Доля обустроенных дворовых территорий, обеспеченных мероприятиями, определенными минимальными обязательными перечнями работ, %</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p>
          <w:p w:rsidR="000E2427" w:rsidRDefault="000E2427" w:rsidP="006B2C54">
            <w:pPr>
              <w:autoSpaceDE w:val="0"/>
              <w:autoSpaceDN w:val="0"/>
              <w:adjustRightInd w:val="0"/>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Ддт</w:t>
            </w:r>
            <w:proofErr w:type="spellEnd"/>
            <w:r>
              <w:rPr>
                <w:rFonts w:ascii="Times New Roman" w:hAnsi="Times New Roman" w:cs="Times New Roman"/>
                <w:sz w:val="18"/>
                <w:szCs w:val="18"/>
              </w:rPr>
              <w:t xml:space="preserve"> = К</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.2 / К2.1 * 100%</w:t>
            </w: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&lt;2&gt;</w:t>
            </w: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100</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38,9</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38,9</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61,11</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83,33</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100</w:t>
            </w:r>
          </w:p>
        </w:tc>
        <w:tc>
          <w:tcPr>
            <w:tcW w:w="904"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Отдел архитектуры и градостроительства администрации города Покачи.</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Муниципальное учреждение «Управление капитального строительства».</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2.1</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Количество дворовых территорий, всего, К</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.1, ед.</w:t>
            </w: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904"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2.2</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Количество обустроенных дворовых территорий по методике «комфортная городская среда», К</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.2, ед.</w:t>
            </w: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7</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7</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15</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904"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Количество реализованных проектов инициативного бюджетирования «Площадка для выгула собак»</w:t>
            </w:r>
            <w:proofErr w:type="gramEnd"/>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_</w:t>
            </w: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_</w:t>
            </w:r>
          </w:p>
        </w:tc>
        <w:tc>
          <w:tcPr>
            <w:tcW w:w="1181" w:type="dxa"/>
            <w:gridSpan w:val="2"/>
            <w:tcBorders>
              <w:top w:val="single" w:sz="4" w:space="0" w:color="auto"/>
              <w:left w:val="single" w:sz="4" w:space="0" w:color="auto"/>
              <w:bottom w:val="single" w:sz="4" w:space="0" w:color="auto"/>
              <w:right w:val="single" w:sz="4" w:space="0" w:color="auto"/>
            </w:tcBorders>
          </w:tcPr>
          <w:p w:rsidR="000E2427" w:rsidRPr="009238A6" w:rsidRDefault="000E2427" w:rsidP="006B2C54">
            <w:pPr>
              <w:autoSpaceDE w:val="0"/>
              <w:autoSpaceDN w:val="0"/>
              <w:adjustRightInd w:val="0"/>
              <w:spacing w:after="0" w:line="240" w:lineRule="auto"/>
              <w:rPr>
                <w:rFonts w:ascii="Times New Roman" w:hAnsi="Times New Roman" w:cs="Times New Roman"/>
                <w:sz w:val="18"/>
                <w:szCs w:val="18"/>
              </w:rPr>
            </w:pPr>
            <w:r w:rsidRPr="009238A6">
              <w:rPr>
                <w:rFonts w:ascii="Times New Roman" w:hAnsi="Times New Roman" w:cs="Times New Roman"/>
                <w:sz w:val="18"/>
                <w:szCs w:val="18"/>
              </w:rPr>
              <w:t xml:space="preserve"> -</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_</w:t>
            </w:r>
          </w:p>
        </w:tc>
        <w:tc>
          <w:tcPr>
            <w:tcW w:w="904" w:type="dxa"/>
            <w:tcBorders>
              <w:top w:val="single" w:sz="4" w:space="0" w:color="auto"/>
              <w:left w:val="single" w:sz="4" w:space="0" w:color="auto"/>
              <w:bottom w:val="single" w:sz="4" w:space="0" w:color="auto"/>
              <w:right w:val="single" w:sz="4" w:space="0" w:color="auto"/>
            </w:tcBorders>
          </w:tcPr>
          <w:p w:rsidR="000E2427" w:rsidRPr="002646E6" w:rsidRDefault="000E2427" w:rsidP="006B2C54">
            <w:pPr>
              <w:autoSpaceDE w:val="0"/>
              <w:autoSpaceDN w:val="0"/>
              <w:adjustRightInd w:val="0"/>
              <w:spacing w:after="0" w:line="240" w:lineRule="auto"/>
              <w:rPr>
                <w:rFonts w:ascii="Times New Roman" w:hAnsi="Times New Roman" w:cs="Times New Roman"/>
                <w:sz w:val="18"/>
                <w:szCs w:val="18"/>
              </w:rPr>
            </w:pPr>
            <w:r w:rsidRPr="002646E6">
              <w:rPr>
                <w:rFonts w:ascii="Times New Roman" w:hAnsi="Times New Roman" w:cs="Times New Roman"/>
                <w:sz w:val="18"/>
                <w:szCs w:val="18"/>
              </w:rPr>
              <w:t xml:space="preserve">1. Отдел архитектуры и градостроительства администрации города </w:t>
            </w:r>
            <w:r w:rsidRPr="002646E6">
              <w:rPr>
                <w:rFonts w:ascii="Times New Roman" w:hAnsi="Times New Roman" w:cs="Times New Roman"/>
                <w:sz w:val="18"/>
                <w:szCs w:val="18"/>
              </w:rPr>
              <w:lastRenderedPageBreak/>
              <w:t>Покачи.</w:t>
            </w:r>
          </w:p>
          <w:p w:rsidR="000E2427" w:rsidRPr="002646E6" w:rsidRDefault="000E2427" w:rsidP="006B2C54">
            <w:pPr>
              <w:autoSpaceDE w:val="0"/>
              <w:autoSpaceDN w:val="0"/>
              <w:adjustRightInd w:val="0"/>
              <w:spacing w:after="0" w:line="240" w:lineRule="auto"/>
              <w:rPr>
                <w:rFonts w:ascii="Times New Roman" w:hAnsi="Times New Roman" w:cs="Times New Roman"/>
                <w:sz w:val="18"/>
                <w:szCs w:val="18"/>
              </w:rPr>
            </w:pPr>
            <w:r w:rsidRPr="002646E6">
              <w:rPr>
                <w:rFonts w:ascii="Times New Roman" w:hAnsi="Times New Roman" w:cs="Times New Roman"/>
                <w:sz w:val="18"/>
                <w:szCs w:val="18"/>
              </w:rPr>
              <w:t xml:space="preserve">2. Муниципальное учреждение </w:t>
            </w:r>
            <w:r>
              <w:rPr>
                <w:rFonts w:ascii="Times New Roman" w:hAnsi="Times New Roman" w:cs="Times New Roman"/>
                <w:sz w:val="18"/>
                <w:szCs w:val="18"/>
              </w:rPr>
              <w:t>«</w:t>
            </w:r>
            <w:r w:rsidRPr="002646E6">
              <w:rPr>
                <w:rFonts w:ascii="Times New Roman" w:hAnsi="Times New Roman" w:cs="Times New Roman"/>
                <w:sz w:val="18"/>
                <w:szCs w:val="18"/>
              </w:rPr>
              <w:t>Управление капитального строительства</w:t>
            </w:r>
            <w:r>
              <w:rPr>
                <w:rFonts w:ascii="Times New Roman" w:hAnsi="Times New Roman" w:cs="Times New Roman"/>
                <w:sz w:val="18"/>
                <w:szCs w:val="18"/>
              </w:rPr>
              <w:t>»</w:t>
            </w:r>
            <w:r w:rsidRPr="002646E6">
              <w:rPr>
                <w:rFonts w:ascii="Times New Roman" w:hAnsi="Times New Roman" w:cs="Times New Roman"/>
                <w:sz w:val="18"/>
                <w:szCs w:val="18"/>
              </w:rPr>
              <w:t>.</w:t>
            </w:r>
          </w:p>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r>
      <w:tr w:rsidR="000E2427" w:rsidTr="006B2C54">
        <w:trPr>
          <w:trHeight w:val="93"/>
        </w:trPr>
        <w:tc>
          <w:tcPr>
            <w:tcW w:w="192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668"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1966"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Количество мероприятий по подготовке территории города к празднованию Нового года, ед.</w:t>
            </w: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60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1181" w:type="dxa"/>
            <w:gridSpan w:val="2"/>
            <w:tcBorders>
              <w:top w:val="single" w:sz="4" w:space="0" w:color="auto"/>
              <w:left w:val="single" w:sz="4" w:space="0" w:color="auto"/>
              <w:bottom w:val="single" w:sz="4" w:space="0" w:color="auto"/>
              <w:right w:val="single" w:sz="4" w:space="0" w:color="auto"/>
            </w:tcBorders>
          </w:tcPr>
          <w:p w:rsidR="000E2427" w:rsidRPr="009238A6" w:rsidRDefault="000E2427" w:rsidP="006B2C54">
            <w:pPr>
              <w:autoSpaceDE w:val="0"/>
              <w:autoSpaceDN w:val="0"/>
              <w:adjustRightInd w:val="0"/>
              <w:spacing w:after="0" w:line="240" w:lineRule="auto"/>
              <w:rPr>
                <w:rFonts w:ascii="Times New Roman" w:hAnsi="Times New Roman" w:cs="Times New Roman"/>
                <w:sz w:val="18"/>
                <w:szCs w:val="18"/>
              </w:rPr>
            </w:pPr>
            <w:r w:rsidRPr="009238A6">
              <w:rPr>
                <w:rFonts w:ascii="Times New Roman" w:hAnsi="Times New Roman" w:cs="Times New Roman"/>
                <w:sz w:val="18"/>
                <w:szCs w:val="18"/>
              </w:rPr>
              <w:t>1</w:t>
            </w:r>
          </w:p>
        </w:tc>
        <w:tc>
          <w:tcPr>
            <w:tcW w:w="847"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871"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749"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764"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970"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1 </w:t>
            </w:r>
          </w:p>
        </w:tc>
        <w:tc>
          <w:tcPr>
            <w:tcW w:w="904" w:type="dxa"/>
            <w:tcBorders>
              <w:top w:val="single" w:sz="4" w:space="0" w:color="auto"/>
              <w:left w:val="single" w:sz="4" w:space="0" w:color="auto"/>
              <w:bottom w:val="single" w:sz="4" w:space="0" w:color="auto"/>
              <w:right w:val="single" w:sz="4" w:space="0" w:color="auto"/>
            </w:tcBorders>
          </w:tcPr>
          <w:p w:rsidR="000E2427" w:rsidRPr="002646E6"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Отдел архитектуры и градостроительства администрации города Покачи.</w:t>
            </w:r>
          </w:p>
        </w:tc>
      </w:tr>
      <w:tr w:rsidR="000E2427" w:rsidTr="006B2C54">
        <w:trPr>
          <w:trHeight w:val="62"/>
        </w:trPr>
        <w:tc>
          <w:tcPr>
            <w:tcW w:w="1929" w:type="dxa"/>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Параметры финансового обеспечения муниципальной программы</w:t>
            </w:r>
          </w:p>
        </w:tc>
        <w:tc>
          <w:tcPr>
            <w:tcW w:w="2634" w:type="dxa"/>
            <w:gridSpan w:val="3"/>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Источники финансирования</w:t>
            </w:r>
          </w:p>
        </w:tc>
        <w:tc>
          <w:tcPr>
            <w:tcW w:w="10066" w:type="dxa"/>
            <w:gridSpan w:val="21"/>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Расходы по годам (рублей)</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2634" w:type="dxa"/>
            <w:gridSpan w:val="3"/>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2176"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2019 - 2030</w:t>
            </w:r>
          </w:p>
        </w:tc>
        <w:tc>
          <w:tcPr>
            <w:tcW w:w="1482"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417"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w:t>
            </w:r>
          </w:p>
        </w:tc>
        <w:tc>
          <w:tcPr>
            <w:tcW w:w="1535"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p>
        </w:tc>
        <w:tc>
          <w:tcPr>
            <w:tcW w:w="1743" w:type="dxa"/>
            <w:gridSpan w:val="6"/>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w:t>
            </w:r>
          </w:p>
        </w:tc>
        <w:tc>
          <w:tcPr>
            <w:tcW w:w="1713"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2028 - 2030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всего</w:t>
            </w:r>
          </w:p>
        </w:tc>
        <w:tc>
          <w:tcPr>
            <w:tcW w:w="2176" w:type="dxa"/>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344 313 393,09</w:t>
            </w:r>
          </w:p>
        </w:tc>
        <w:tc>
          <w:tcPr>
            <w:tcW w:w="1482" w:type="dxa"/>
            <w:gridSpan w:val="2"/>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17 126 093,33</w:t>
            </w:r>
          </w:p>
        </w:tc>
        <w:tc>
          <w:tcPr>
            <w:tcW w:w="1417"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35"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43" w:type="dxa"/>
            <w:gridSpan w:val="6"/>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13"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2176" w:type="dxa"/>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67 797 064,04</w:t>
            </w:r>
          </w:p>
        </w:tc>
        <w:tc>
          <w:tcPr>
            <w:tcW w:w="1482" w:type="dxa"/>
            <w:gridSpan w:val="2"/>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3 503 500,00</w:t>
            </w:r>
          </w:p>
        </w:tc>
        <w:tc>
          <w:tcPr>
            <w:tcW w:w="1417"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35"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43" w:type="dxa"/>
            <w:gridSpan w:val="6"/>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13"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3B07C8">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 автономного округа</w:t>
            </w:r>
          </w:p>
        </w:tc>
        <w:tc>
          <w:tcPr>
            <w:tcW w:w="2176" w:type="dxa"/>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62 334 641,70</w:t>
            </w:r>
          </w:p>
        </w:tc>
        <w:tc>
          <w:tcPr>
            <w:tcW w:w="1482" w:type="dxa"/>
            <w:gridSpan w:val="2"/>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5 496 800,00</w:t>
            </w:r>
          </w:p>
        </w:tc>
        <w:tc>
          <w:tcPr>
            <w:tcW w:w="1417"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35"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18"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38"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3B07C8">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местный бюджет</w:t>
            </w:r>
          </w:p>
        </w:tc>
        <w:tc>
          <w:tcPr>
            <w:tcW w:w="2176" w:type="dxa"/>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214 181 687,35</w:t>
            </w:r>
          </w:p>
        </w:tc>
        <w:tc>
          <w:tcPr>
            <w:tcW w:w="1482" w:type="dxa"/>
            <w:gridSpan w:val="2"/>
            <w:tcBorders>
              <w:top w:val="single" w:sz="4" w:space="0" w:color="auto"/>
              <w:left w:val="single" w:sz="4" w:space="0" w:color="auto"/>
              <w:bottom w:val="single" w:sz="4" w:space="0" w:color="auto"/>
              <w:right w:val="single" w:sz="4" w:space="0" w:color="auto"/>
            </w:tcBorders>
          </w:tcPr>
          <w:p w:rsidR="000E2427" w:rsidRPr="00E2736E" w:rsidRDefault="000E2427" w:rsidP="006B2C54">
            <w:pPr>
              <w:jc w:val="center"/>
              <w:rPr>
                <w:rFonts w:ascii="Times New Roman" w:hAnsi="Times New Roman" w:cs="Times New Roman"/>
                <w:sz w:val="18"/>
                <w:szCs w:val="16"/>
              </w:rPr>
            </w:pPr>
            <w:r w:rsidRPr="00E2736E">
              <w:rPr>
                <w:rFonts w:ascii="Times New Roman" w:hAnsi="Times New Roman" w:cs="Times New Roman"/>
                <w:sz w:val="18"/>
                <w:szCs w:val="16"/>
              </w:rPr>
              <w:t>8 125 793,33</w:t>
            </w:r>
          </w:p>
        </w:tc>
        <w:tc>
          <w:tcPr>
            <w:tcW w:w="1417"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35"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18"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38"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3B07C8">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иные источники финансирования</w:t>
            </w:r>
          </w:p>
        </w:tc>
        <w:tc>
          <w:tcPr>
            <w:tcW w:w="2176" w:type="dxa"/>
            <w:tcBorders>
              <w:top w:val="single" w:sz="4" w:space="0" w:color="auto"/>
              <w:left w:val="single" w:sz="4" w:space="0" w:color="auto"/>
              <w:bottom w:val="single" w:sz="4" w:space="0" w:color="auto"/>
              <w:right w:val="single" w:sz="4" w:space="0" w:color="auto"/>
            </w:tcBorders>
          </w:tcPr>
          <w:p w:rsidR="000E2427" w:rsidRPr="006140D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6140DA">
              <w:rPr>
                <w:rFonts w:ascii="Times New Roman" w:hAnsi="Times New Roman" w:cs="Times New Roman"/>
                <w:sz w:val="18"/>
                <w:szCs w:val="18"/>
              </w:rPr>
              <w:t>0,00</w:t>
            </w:r>
          </w:p>
        </w:tc>
        <w:tc>
          <w:tcPr>
            <w:tcW w:w="1482"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417"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35" w:type="dxa"/>
            <w:gridSpan w:val="4"/>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18"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38"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3B07C8">
              <w:rPr>
                <w:rFonts w:ascii="Times New Roman" w:hAnsi="Times New Roman" w:cs="Times New Roman"/>
                <w:sz w:val="18"/>
                <w:szCs w:val="18"/>
              </w:rPr>
              <w:t>0,00</w:t>
            </w:r>
          </w:p>
        </w:tc>
      </w:tr>
      <w:tr w:rsidR="000E2427" w:rsidTr="006B2C54">
        <w:trPr>
          <w:trHeight w:val="62"/>
        </w:trPr>
        <w:tc>
          <w:tcPr>
            <w:tcW w:w="1929" w:type="dxa"/>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Параметры финансового обеспечения региональных проектов, проектов Ханты-Мансийского автономного округа - Югры, реализуемых в городе Покачи</w:t>
            </w:r>
          </w:p>
        </w:tc>
        <w:tc>
          <w:tcPr>
            <w:tcW w:w="2634" w:type="dxa"/>
            <w:gridSpan w:val="3"/>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Источники финансирования</w:t>
            </w:r>
          </w:p>
        </w:tc>
        <w:tc>
          <w:tcPr>
            <w:tcW w:w="8328" w:type="dxa"/>
            <w:gridSpan w:val="16"/>
            <w:tcBorders>
              <w:top w:val="single" w:sz="4" w:space="0" w:color="auto"/>
              <w:left w:val="single" w:sz="4" w:space="0" w:color="auto"/>
              <w:bottom w:val="single" w:sz="4" w:space="0" w:color="auto"/>
              <w:right w:val="single" w:sz="4" w:space="0" w:color="auto"/>
            </w:tcBorders>
          </w:tcPr>
          <w:p w:rsidR="000E2427" w:rsidRPr="006140D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6140DA">
              <w:rPr>
                <w:rFonts w:ascii="Times New Roman" w:hAnsi="Times New Roman" w:cs="Times New Roman"/>
                <w:sz w:val="18"/>
                <w:szCs w:val="18"/>
              </w:rPr>
              <w:t>Расходы по годам (рублей)</w:t>
            </w:r>
          </w:p>
        </w:tc>
        <w:tc>
          <w:tcPr>
            <w:tcW w:w="1738" w:type="dxa"/>
            <w:gridSpan w:val="5"/>
            <w:tcBorders>
              <w:top w:val="single" w:sz="4" w:space="0" w:color="auto"/>
              <w:left w:val="single" w:sz="4" w:space="0" w:color="auto"/>
              <w:bottom w:val="single" w:sz="4" w:space="0" w:color="auto"/>
              <w:right w:val="single" w:sz="4" w:space="0" w:color="auto"/>
            </w:tcBorders>
          </w:tcPr>
          <w:p w:rsidR="000E2427" w:rsidRPr="006140DA" w:rsidRDefault="000E2427" w:rsidP="006B2C54">
            <w:pPr>
              <w:autoSpaceDE w:val="0"/>
              <w:autoSpaceDN w:val="0"/>
              <w:adjustRightInd w:val="0"/>
              <w:spacing w:after="0" w:line="240" w:lineRule="auto"/>
              <w:jc w:val="center"/>
              <w:rPr>
                <w:rFonts w:ascii="Times New Roman" w:hAnsi="Times New Roman" w:cs="Times New Roman"/>
                <w:sz w:val="18"/>
                <w:szCs w:val="18"/>
              </w:rPr>
            </w:pP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2634" w:type="dxa"/>
            <w:gridSpan w:val="3"/>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2176" w:type="dxa"/>
            <w:tcBorders>
              <w:top w:val="single" w:sz="4" w:space="0" w:color="auto"/>
              <w:left w:val="single" w:sz="4" w:space="0" w:color="auto"/>
              <w:bottom w:val="single" w:sz="4" w:space="0" w:color="auto"/>
              <w:right w:val="single" w:sz="4" w:space="0" w:color="auto"/>
            </w:tcBorders>
          </w:tcPr>
          <w:p w:rsidR="000E2427" w:rsidRPr="006140D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6140DA">
              <w:rPr>
                <w:rFonts w:ascii="Times New Roman" w:hAnsi="Times New Roman" w:cs="Times New Roman"/>
                <w:sz w:val="18"/>
                <w:szCs w:val="18"/>
              </w:rPr>
              <w:t>Всего 2019 - 2030</w:t>
            </w:r>
          </w:p>
        </w:tc>
        <w:tc>
          <w:tcPr>
            <w:tcW w:w="1473" w:type="dxa"/>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426"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w:t>
            </w:r>
          </w:p>
        </w:tc>
        <w:tc>
          <w:tcPr>
            <w:tcW w:w="1513"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p>
        </w:tc>
        <w:tc>
          <w:tcPr>
            <w:tcW w:w="1740" w:type="dxa"/>
            <w:gridSpan w:val="6"/>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w:t>
            </w:r>
          </w:p>
        </w:tc>
        <w:tc>
          <w:tcPr>
            <w:tcW w:w="1738" w:type="dxa"/>
            <w:gridSpan w:val="5"/>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2028 - 2030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p>
        </w:tc>
        <w:tc>
          <w:tcPr>
            <w:tcW w:w="12700" w:type="dxa"/>
            <w:gridSpan w:val="24"/>
            <w:tcBorders>
              <w:top w:val="single" w:sz="4" w:space="0" w:color="auto"/>
              <w:left w:val="single" w:sz="4" w:space="0" w:color="auto"/>
              <w:bottom w:val="single" w:sz="4" w:space="0" w:color="auto"/>
              <w:right w:val="single" w:sz="4" w:space="0" w:color="auto"/>
            </w:tcBorders>
          </w:tcPr>
          <w:p w:rsidR="000E2427" w:rsidRPr="006140DA" w:rsidRDefault="000E2427" w:rsidP="006B2C54">
            <w:pPr>
              <w:autoSpaceDE w:val="0"/>
              <w:autoSpaceDN w:val="0"/>
              <w:adjustRightInd w:val="0"/>
              <w:spacing w:after="0" w:line="240" w:lineRule="auto"/>
              <w:rPr>
                <w:rFonts w:ascii="Times New Roman" w:hAnsi="Times New Roman" w:cs="Times New Roman"/>
                <w:sz w:val="18"/>
                <w:szCs w:val="18"/>
              </w:rPr>
            </w:pPr>
            <w:r w:rsidRPr="006140DA">
              <w:rPr>
                <w:rFonts w:ascii="Times New Roman" w:hAnsi="Times New Roman" w:cs="Times New Roman"/>
                <w:sz w:val="18"/>
                <w:szCs w:val="18"/>
              </w:rPr>
              <w:t xml:space="preserve">Наименование портфеля проектов (срок реализации </w:t>
            </w:r>
            <w:proofErr w:type="spellStart"/>
            <w:r w:rsidRPr="006140DA">
              <w:rPr>
                <w:rFonts w:ascii="Times New Roman" w:hAnsi="Times New Roman" w:cs="Times New Roman"/>
                <w:sz w:val="18"/>
                <w:szCs w:val="18"/>
              </w:rPr>
              <w:t>дд.мм</w:t>
            </w:r>
            <w:proofErr w:type="gramStart"/>
            <w:r w:rsidRPr="006140DA">
              <w:rPr>
                <w:rFonts w:ascii="Times New Roman" w:hAnsi="Times New Roman" w:cs="Times New Roman"/>
                <w:sz w:val="18"/>
                <w:szCs w:val="18"/>
              </w:rPr>
              <w:t>.г</w:t>
            </w:r>
            <w:proofErr w:type="gramEnd"/>
            <w:r w:rsidRPr="006140DA">
              <w:rPr>
                <w:rFonts w:ascii="Times New Roman" w:hAnsi="Times New Roman" w:cs="Times New Roman"/>
                <w:sz w:val="18"/>
                <w:szCs w:val="18"/>
              </w:rPr>
              <w:t>ггг</w:t>
            </w:r>
            <w:proofErr w:type="spellEnd"/>
            <w:r w:rsidRPr="006140DA">
              <w:rPr>
                <w:rFonts w:ascii="Times New Roman" w:hAnsi="Times New Roman" w:cs="Times New Roman"/>
                <w:sz w:val="18"/>
                <w:szCs w:val="18"/>
              </w:rPr>
              <w:t xml:space="preserve"> - </w:t>
            </w:r>
            <w:proofErr w:type="spellStart"/>
            <w:r w:rsidRPr="006140DA">
              <w:rPr>
                <w:rFonts w:ascii="Times New Roman" w:hAnsi="Times New Roman" w:cs="Times New Roman"/>
                <w:sz w:val="18"/>
                <w:szCs w:val="18"/>
              </w:rPr>
              <w:t>дд.мм.гггг</w:t>
            </w:r>
            <w:proofErr w:type="spellEnd"/>
            <w:r w:rsidRPr="006140DA">
              <w:rPr>
                <w:rFonts w:ascii="Times New Roman" w:hAnsi="Times New Roman" w:cs="Times New Roman"/>
                <w:sz w:val="18"/>
                <w:szCs w:val="18"/>
              </w:rPr>
              <w:t>) Жилье и городская среда (2019 - 2030)</w:t>
            </w:r>
          </w:p>
        </w:tc>
      </w:tr>
      <w:tr w:rsidR="000E2427" w:rsidTr="006B2C54">
        <w:trPr>
          <w:trHeight w:val="62"/>
        </w:trPr>
        <w:tc>
          <w:tcPr>
            <w:tcW w:w="1929" w:type="dxa"/>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всего</w:t>
            </w:r>
          </w:p>
        </w:tc>
        <w:tc>
          <w:tcPr>
            <w:tcW w:w="2176" w:type="dxa"/>
            <w:tcBorders>
              <w:top w:val="single" w:sz="4" w:space="0" w:color="auto"/>
              <w:left w:val="single" w:sz="4" w:space="0" w:color="auto"/>
              <w:bottom w:val="single" w:sz="4" w:space="0" w:color="auto"/>
              <w:right w:val="single" w:sz="4" w:space="0" w:color="auto"/>
            </w:tcBorders>
          </w:tcPr>
          <w:p w:rsidR="000E2427" w:rsidRPr="000A29C1" w:rsidRDefault="000E2427" w:rsidP="006B2C54">
            <w:pPr>
              <w:jc w:val="center"/>
              <w:rPr>
                <w:rFonts w:ascii="Times New Roman" w:hAnsi="Times New Roman" w:cs="Times New Roman"/>
              </w:rPr>
            </w:pPr>
            <w:r w:rsidRPr="000A29C1">
              <w:rPr>
                <w:rFonts w:ascii="Times New Roman" w:hAnsi="Times New Roman" w:cs="Times New Roman"/>
                <w:sz w:val="16"/>
                <w:szCs w:val="16"/>
              </w:rPr>
              <w:t>138 479 223,73</w:t>
            </w: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10 000 333,33</w:t>
            </w:r>
          </w:p>
        </w:tc>
        <w:tc>
          <w:tcPr>
            <w:tcW w:w="1211"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45" w:type="dxa"/>
            <w:gridSpan w:val="9"/>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33"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2176" w:type="dxa"/>
            <w:tcBorders>
              <w:top w:val="single" w:sz="4" w:space="0" w:color="auto"/>
              <w:left w:val="single" w:sz="4" w:space="0" w:color="auto"/>
              <w:bottom w:val="single" w:sz="4" w:space="0" w:color="auto"/>
              <w:right w:val="single" w:sz="4" w:space="0" w:color="auto"/>
            </w:tcBorders>
          </w:tcPr>
          <w:p w:rsidR="000E2427" w:rsidRPr="000A29C1" w:rsidRDefault="000E2427" w:rsidP="006B2C54">
            <w:pPr>
              <w:jc w:val="center"/>
              <w:rPr>
                <w:rFonts w:ascii="Times New Roman" w:hAnsi="Times New Roman" w:cs="Times New Roman"/>
                <w:sz w:val="16"/>
                <w:szCs w:val="16"/>
              </w:rPr>
            </w:pPr>
            <w:r w:rsidRPr="000A29C1">
              <w:rPr>
                <w:rFonts w:ascii="Times New Roman" w:hAnsi="Times New Roman" w:cs="Times New Roman"/>
                <w:sz w:val="16"/>
                <w:szCs w:val="16"/>
              </w:rPr>
              <w:t>67 797 064,04</w:t>
            </w:r>
          </w:p>
          <w:p w:rsidR="000E2427" w:rsidRPr="000A29C1" w:rsidRDefault="000E2427" w:rsidP="006B2C54">
            <w:pPr>
              <w:jc w:val="center"/>
              <w:rPr>
                <w:rFonts w:ascii="Times New Roman" w:hAnsi="Times New Roman" w:cs="Times New Roman"/>
              </w:rPr>
            </w:pP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3 503 500,00</w:t>
            </w:r>
          </w:p>
        </w:tc>
        <w:tc>
          <w:tcPr>
            <w:tcW w:w="1211"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45" w:type="dxa"/>
            <w:gridSpan w:val="9"/>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33"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 автономного округа</w:t>
            </w:r>
          </w:p>
        </w:tc>
        <w:tc>
          <w:tcPr>
            <w:tcW w:w="2176" w:type="dxa"/>
            <w:tcBorders>
              <w:top w:val="single" w:sz="4" w:space="0" w:color="auto"/>
              <w:left w:val="single" w:sz="4" w:space="0" w:color="auto"/>
              <w:bottom w:val="single" w:sz="4" w:space="0" w:color="auto"/>
              <w:right w:val="single" w:sz="4" w:space="0" w:color="auto"/>
            </w:tcBorders>
          </w:tcPr>
          <w:p w:rsidR="000E2427" w:rsidRPr="000A29C1" w:rsidRDefault="000E2427" w:rsidP="006B2C54">
            <w:pPr>
              <w:jc w:val="center"/>
              <w:rPr>
                <w:rFonts w:ascii="Times New Roman" w:hAnsi="Times New Roman" w:cs="Times New Roman"/>
              </w:rPr>
            </w:pPr>
            <w:r w:rsidRPr="000A29C1">
              <w:rPr>
                <w:rFonts w:ascii="Times New Roman" w:hAnsi="Times New Roman" w:cs="Times New Roman"/>
                <w:sz w:val="16"/>
                <w:szCs w:val="16"/>
              </w:rPr>
              <w:t>60 083 141,70</w:t>
            </w: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5 496 800,00</w:t>
            </w:r>
          </w:p>
        </w:tc>
        <w:tc>
          <w:tcPr>
            <w:tcW w:w="1211"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45" w:type="dxa"/>
            <w:gridSpan w:val="9"/>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33"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местный бюджет</w:t>
            </w:r>
          </w:p>
        </w:tc>
        <w:tc>
          <w:tcPr>
            <w:tcW w:w="2176" w:type="dxa"/>
            <w:tcBorders>
              <w:top w:val="single" w:sz="4" w:space="0" w:color="auto"/>
              <w:left w:val="single" w:sz="4" w:space="0" w:color="auto"/>
              <w:bottom w:val="single" w:sz="4" w:space="0" w:color="auto"/>
              <w:right w:val="single" w:sz="4" w:space="0" w:color="auto"/>
            </w:tcBorders>
          </w:tcPr>
          <w:p w:rsidR="000E2427" w:rsidRPr="000A29C1" w:rsidRDefault="000E2427" w:rsidP="006B2C54">
            <w:pPr>
              <w:jc w:val="center"/>
              <w:rPr>
                <w:rFonts w:ascii="Times New Roman" w:hAnsi="Times New Roman" w:cs="Times New Roman"/>
              </w:rPr>
            </w:pPr>
            <w:r w:rsidRPr="000A29C1">
              <w:rPr>
                <w:rFonts w:ascii="Times New Roman" w:hAnsi="Times New Roman" w:cs="Times New Roman"/>
                <w:sz w:val="16"/>
                <w:szCs w:val="16"/>
              </w:rPr>
              <w:t>10 599 017,99</w:t>
            </w: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1 000 0</w:t>
            </w:r>
            <w:r w:rsidRPr="00DF6D6A">
              <w:rPr>
                <w:rFonts w:ascii="Times New Roman" w:hAnsi="Times New Roman" w:cs="Times New Roman"/>
                <w:sz w:val="16"/>
                <w:szCs w:val="16"/>
              </w:rPr>
              <w:t>33,33</w:t>
            </w:r>
          </w:p>
        </w:tc>
        <w:tc>
          <w:tcPr>
            <w:tcW w:w="1211"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45" w:type="dxa"/>
            <w:gridSpan w:val="9"/>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33" w:type="dxa"/>
            <w:gridSpan w:val="2"/>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иные источники финансирования</w:t>
            </w:r>
          </w:p>
        </w:tc>
        <w:tc>
          <w:tcPr>
            <w:tcW w:w="2176" w:type="dxa"/>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88" w:type="dxa"/>
            <w:gridSpan w:val="4"/>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513" w:type="dxa"/>
            <w:gridSpan w:val="3"/>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45" w:type="dxa"/>
            <w:gridSpan w:val="9"/>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12700" w:type="dxa"/>
            <w:gridSpan w:val="2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rPr>
                <w:rFonts w:ascii="Times New Roman" w:hAnsi="Times New Roman" w:cs="Times New Roman"/>
                <w:sz w:val="18"/>
                <w:szCs w:val="18"/>
              </w:rPr>
            </w:pPr>
            <w:r w:rsidRPr="00DF6D6A">
              <w:rPr>
                <w:rFonts w:ascii="Times New Roman" w:hAnsi="Times New Roman" w:cs="Times New Roman"/>
                <w:sz w:val="18"/>
                <w:szCs w:val="18"/>
              </w:rPr>
              <w:t xml:space="preserve">Наименование проекта автономного округа (срок реализации </w:t>
            </w:r>
            <w:proofErr w:type="spellStart"/>
            <w:r w:rsidRPr="00DF6D6A">
              <w:rPr>
                <w:rFonts w:ascii="Times New Roman" w:hAnsi="Times New Roman" w:cs="Times New Roman"/>
                <w:sz w:val="18"/>
                <w:szCs w:val="18"/>
              </w:rPr>
              <w:t>дд.мм</w:t>
            </w:r>
            <w:proofErr w:type="gramStart"/>
            <w:r w:rsidRPr="00DF6D6A">
              <w:rPr>
                <w:rFonts w:ascii="Times New Roman" w:hAnsi="Times New Roman" w:cs="Times New Roman"/>
                <w:sz w:val="18"/>
                <w:szCs w:val="18"/>
              </w:rPr>
              <w:t>.г</w:t>
            </w:r>
            <w:proofErr w:type="gramEnd"/>
            <w:r w:rsidRPr="00DF6D6A">
              <w:rPr>
                <w:rFonts w:ascii="Times New Roman" w:hAnsi="Times New Roman" w:cs="Times New Roman"/>
                <w:sz w:val="18"/>
                <w:szCs w:val="18"/>
              </w:rPr>
              <w:t>ггг</w:t>
            </w:r>
            <w:proofErr w:type="spellEnd"/>
            <w:r w:rsidRPr="00DF6D6A">
              <w:rPr>
                <w:rFonts w:ascii="Times New Roman" w:hAnsi="Times New Roman" w:cs="Times New Roman"/>
                <w:sz w:val="18"/>
                <w:szCs w:val="18"/>
              </w:rPr>
              <w:t xml:space="preserve"> - </w:t>
            </w:r>
            <w:proofErr w:type="spellStart"/>
            <w:r w:rsidRPr="00DF6D6A">
              <w:rPr>
                <w:rFonts w:ascii="Times New Roman" w:hAnsi="Times New Roman" w:cs="Times New Roman"/>
                <w:sz w:val="18"/>
                <w:szCs w:val="18"/>
              </w:rPr>
              <w:t>дд.мм.гггг</w:t>
            </w:r>
            <w:proofErr w:type="spellEnd"/>
            <w:r w:rsidRPr="00DF6D6A">
              <w:rPr>
                <w:rFonts w:ascii="Times New Roman" w:hAnsi="Times New Roman" w:cs="Times New Roman"/>
                <w:sz w:val="18"/>
                <w:szCs w:val="18"/>
              </w:rPr>
              <w:t>) Формирование комфортной городской среды (2019 - 2030)</w:t>
            </w:r>
          </w:p>
        </w:tc>
      </w:tr>
      <w:tr w:rsidR="000E2427" w:rsidTr="006B2C54">
        <w:trPr>
          <w:trHeight w:val="19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всего</w:t>
            </w:r>
          </w:p>
        </w:tc>
        <w:tc>
          <w:tcPr>
            <w:tcW w:w="2176" w:type="dxa"/>
            <w:tcBorders>
              <w:top w:val="single" w:sz="4" w:space="0" w:color="auto"/>
              <w:left w:val="single" w:sz="4" w:space="0" w:color="auto"/>
              <w:bottom w:val="single" w:sz="4" w:space="0" w:color="auto"/>
              <w:right w:val="single" w:sz="4" w:space="0" w:color="auto"/>
            </w:tcBorders>
          </w:tcPr>
          <w:p w:rsidR="000E2427" w:rsidRPr="00305977" w:rsidRDefault="000E2427" w:rsidP="006B2C54">
            <w:pPr>
              <w:autoSpaceDE w:val="0"/>
              <w:autoSpaceDN w:val="0"/>
              <w:adjustRightInd w:val="0"/>
              <w:jc w:val="center"/>
              <w:rPr>
                <w:rFonts w:ascii="Times New Roman" w:hAnsi="Times New Roman" w:cs="Times New Roman"/>
                <w:sz w:val="16"/>
                <w:szCs w:val="16"/>
              </w:rPr>
            </w:pPr>
            <w:r w:rsidRPr="000A29C1">
              <w:rPr>
                <w:rFonts w:ascii="Times New Roman" w:hAnsi="Times New Roman" w:cs="Times New Roman"/>
                <w:sz w:val="16"/>
                <w:szCs w:val="16"/>
              </w:rPr>
              <w:t>138 479 223,73</w:t>
            </w: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10 000 333,33</w:t>
            </w:r>
          </w:p>
        </w:tc>
        <w:tc>
          <w:tcPr>
            <w:tcW w:w="121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6A5284">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06" w:type="dxa"/>
            <w:gridSpan w:val="8"/>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72"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62"/>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2176" w:type="dxa"/>
            <w:tcBorders>
              <w:top w:val="single" w:sz="4" w:space="0" w:color="auto"/>
              <w:left w:val="single" w:sz="4" w:space="0" w:color="auto"/>
              <w:bottom w:val="single" w:sz="4" w:space="0" w:color="auto"/>
              <w:right w:val="single" w:sz="4" w:space="0" w:color="auto"/>
            </w:tcBorders>
          </w:tcPr>
          <w:p w:rsidR="000E2427" w:rsidRPr="00305977" w:rsidRDefault="000E2427" w:rsidP="006B2C54">
            <w:pPr>
              <w:jc w:val="center"/>
              <w:rPr>
                <w:rFonts w:ascii="Times New Roman" w:hAnsi="Times New Roman" w:cs="Times New Roman"/>
                <w:sz w:val="16"/>
                <w:szCs w:val="16"/>
              </w:rPr>
            </w:pPr>
            <w:r w:rsidRPr="000A29C1">
              <w:rPr>
                <w:rFonts w:ascii="Times New Roman" w:hAnsi="Times New Roman" w:cs="Times New Roman"/>
                <w:sz w:val="16"/>
                <w:szCs w:val="16"/>
              </w:rPr>
              <w:t>67 797 064,04</w:t>
            </w: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3 503 500,00</w:t>
            </w:r>
          </w:p>
        </w:tc>
        <w:tc>
          <w:tcPr>
            <w:tcW w:w="121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6A5284">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06" w:type="dxa"/>
            <w:gridSpan w:val="8"/>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72"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295"/>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 автономного округа</w:t>
            </w:r>
          </w:p>
        </w:tc>
        <w:tc>
          <w:tcPr>
            <w:tcW w:w="2176" w:type="dxa"/>
            <w:tcBorders>
              <w:top w:val="single" w:sz="4" w:space="0" w:color="auto"/>
              <w:left w:val="single" w:sz="4" w:space="0" w:color="auto"/>
              <w:bottom w:val="single" w:sz="4" w:space="0" w:color="auto"/>
              <w:right w:val="single" w:sz="4" w:space="0" w:color="auto"/>
            </w:tcBorders>
          </w:tcPr>
          <w:p w:rsidR="000E2427" w:rsidRPr="00305977" w:rsidRDefault="000E2427" w:rsidP="006B2C54">
            <w:pPr>
              <w:autoSpaceDE w:val="0"/>
              <w:autoSpaceDN w:val="0"/>
              <w:adjustRightInd w:val="0"/>
              <w:jc w:val="center"/>
              <w:rPr>
                <w:rFonts w:ascii="Times New Roman" w:hAnsi="Times New Roman" w:cs="Times New Roman"/>
                <w:sz w:val="16"/>
                <w:szCs w:val="16"/>
              </w:rPr>
            </w:pPr>
            <w:r w:rsidRPr="000A29C1">
              <w:rPr>
                <w:rFonts w:ascii="Times New Roman" w:hAnsi="Times New Roman" w:cs="Times New Roman"/>
                <w:sz w:val="16"/>
                <w:szCs w:val="16"/>
              </w:rPr>
              <w:t>60 083 141,70</w:t>
            </w: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sidRPr="00DF6D6A">
              <w:rPr>
                <w:rFonts w:ascii="Times New Roman" w:hAnsi="Times New Roman" w:cs="Times New Roman"/>
                <w:sz w:val="16"/>
                <w:szCs w:val="16"/>
              </w:rPr>
              <w:t>5 496 800,00</w:t>
            </w:r>
          </w:p>
        </w:tc>
        <w:tc>
          <w:tcPr>
            <w:tcW w:w="121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6A5284">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06" w:type="dxa"/>
            <w:gridSpan w:val="8"/>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72"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205"/>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местный бюджет</w:t>
            </w:r>
          </w:p>
        </w:tc>
        <w:tc>
          <w:tcPr>
            <w:tcW w:w="2176" w:type="dxa"/>
            <w:tcBorders>
              <w:top w:val="single" w:sz="4" w:space="0" w:color="auto"/>
              <w:left w:val="single" w:sz="4" w:space="0" w:color="auto"/>
              <w:bottom w:val="single" w:sz="4" w:space="0" w:color="auto"/>
              <w:right w:val="single" w:sz="4" w:space="0" w:color="auto"/>
            </w:tcBorders>
          </w:tcPr>
          <w:p w:rsidR="000E2427" w:rsidRPr="00305977" w:rsidRDefault="000E2427" w:rsidP="006B2C54">
            <w:pPr>
              <w:autoSpaceDE w:val="0"/>
              <w:autoSpaceDN w:val="0"/>
              <w:adjustRightInd w:val="0"/>
              <w:jc w:val="center"/>
              <w:rPr>
                <w:rFonts w:ascii="Times New Roman" w:hAnsi="Times New Roman" w:cs="Times New Roman"/>
                <w:sz w:val="16"/>
                <w:szCs w:val="16"/>
              </w:rPr>
            </w:pPr>
            <w:r w:rsidRPr="000A29C1">
              <w:rPr>
                <w:rFonts w:ascii="Times New Roman" w:hAnsi="Times New Roman" w:cs="Times New Roman"/>
                <w:sz w:val="16"/>
                <w:szCs w:val="16"/>
              </w:rPr>
              <w:t>10 599 017,99</w:t>
            </w:r>
          </w:p>
        </w:tc>
        <w:tc>
          <w:tcPr>
            <w:tcW w:w="1688" w:type="dxa"/>
            <w:gridSpan w:val="4"/>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1 000 0</w:t>
            </w:r>
            <w:r w:rsidRPr="00DF6D6A">
              <w:rPr>
                <w:rFonts w:ascii="Times New Roman" w:hAnsi="Times New Roman" w:cs="Times New Roman"/>
                <w:sz w:val="16"/>
                <w:szCs w:val="16"/>
              </w:rPr>
              <w:t>33,33</w:t>
            </w:r>
          </w:p>
        </w:tc>
        <w:tc>
          <w:tcPr>
            <w:tcW w:w="1211" w:type="dxa"/>
            <w:gridSpan w:val="2"/>
            <w:tcBorders>
              <w:top w:val="single" w:sz="4" w:space="0" w:color="auto"/>
              <w:left w:val="single" w:sz="4" w:space="0" w:color="auto"/>
              <w:bottom w:val="single" w:sz="4" w:space="0" w:color="auto"/>
              <w:right w:val="single" w:sz="4" w:space="0" w:color="auto"/>
            </w:tcBorders>
          </w:tcPr>
          <w:p w:rsidR="000E2427" w:rsidRDefault="000E2427" w:rsidP="006B2C54">
            <w:pPr>
              <w:jc w:val="center"/>
            </w:pPr>
            <w:r w:rsidRPr="006A5284">
              <w:rPr>
                <w:rFonts w:ascii="Times New Roman" w:hAnsi="Times New Roman" w:cs="Times New Roman"/>
                <w:sz w:val="16"/>
                <w:szCs w:val="16"/>
              </w:rPr>
              <w:t>0,00</w:t>
            </w:r>
          </w:p>
        </w:tc>
        <w:tc>
          <w:tcPr>
            <w:tcW w:w="1513"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06" w:type="dxa"/>
            <w:gridSpan w:val="8"/>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72" w:type="dxa"/>
            <w:gridSpan w:val="3"/>
            <w:tcBorders>
              <w:top w:val="single" w:sz="4" w:space="0" w:color="auto"/>
              <w:left w:val="single" w:sz="4" w:space="0" w:color="auto"/>
              <w:bottom w:val="single" w:sz="4" w:space="0" w:color="auto"/>
              <w:right w:val="single" w:sz="4" w:space="0" w:color="auto"/>
            </w:tcBorders>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271"/>
        </w:trPr>
        <w:tc>
          <w:tcPr>
            <w:tcW w:w="1929" w:type="dxa"/>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634" w:type="dxa"/>
            <w:gridSpan w:val="3"/>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иные источники финансирования</w:t>
            </w:r>
          </w:p>
        </w:tc>
        <w:tc>
          <w:tcPr>
            <w:tcW w:w="2176" w:type="dxa"/>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88" w:type="dxa"/>
            <w:gridSpan w:val="4"/>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513" w:type="dxa"/>
            <w:gridSpan w:val="3"/>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806" w:type="dxa"/>
            <w:gridSpan w:val="8"/>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autoSpaceDE w:val="0"/>
              <w:autoSpaceDN w:val="0"/>
              <w:adjustRightInd w:val="0"/>
              <w:spacing w:after="0" w:line="240" w:lineRule="auto"/>
              <w:jc w:val="center"/>
              <w:rPr>
                <w:rFonts w:ascii="Times New Roman" w:hAnsi="Times New Roman" w:cs="Times New Roman"/>
                <w:sz w:val="18"/>
                <w:szCs w:val="18"/>
              </w:rPr>
            </w:pPr>
            <w:r w:rsidRPr="00DF6D6A">
              <w:rPr>
                <w:rFonts w:ascii="Times New Roman" w:hAnsi="Times New Roman" w:cs="Times New Roman"/>
                <w:sz w:val="18"/>
                <w:szCs w:val="18"/>
              </w:rPr>
              <w:t>0,00</w:t>
            </w:r>
          </w:p>
        </w:tc>
        <w:tc>
          <w:tcPr>
            <w:tcW w:w="1672" w:type="dxa"/>
            <w:gridSpan w:val="3"/>
            <w:tcBorders>
              <w:top w:val="single" w:sz="4" w:space="0" w:color="auto"/>
              <w:left w:val="single" w:sz="4" w:space="0" w:color="auto"/>
              <w:bottom w:val="single" w:sz="4" w:space="0" w:color="auto"/>
              <w:right w:val="single" w:sz="4" w:space="0" w:color="auto"/>
            </w:tcBorders>
            <w:vAlign w:val="center"/>
          </w:tcPr>
          <w:p w:rsidR="000E2427" w:rsidRPr="00DF6D6A" w:rsidRDefault="000E2427" w:rsidP="006B2C54">
            <w:pPr>
              <w:jc w:val="center"/>
            </w:pPr>
            <w:r w:rsidRPr="00DF6D6A">
              <w:rPr>
                <w:rFonts w:ascii="Times New Roman" w:hAnsi="Times New Roman" w:cs="Times New Roman"/>
                <w:sz w:val="18"/>
                <w:szCs w:val="18"/>
              </w:rPr>
              <w:t>0,00</w:t>
            </w:r>
          </w:p>
        </w:tc>
      </w:tr>
      <w:tr w:rsidR="000E2427" w:rsidTr="006B2C54">
        <w:trPr>
          <w:trHeight w:val="62"/>
        </w:trPr>
        <w:tc>
          <w:tcPr>
            <w:tcW w:w="4563" w:type="dxa"/>
            <w:gridSpan w:val="4"/>
            <w:vMerge w:val="restart"/>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налоговых расходов муниципального образования</w:t>
            </w:r>
          </w:p>
        </w:tc>
        <w:tc>
          <w:tcPr>
            <w:tcW w:w="10066" w:type="dxa"/>
            <w:gridSpan w:val="21"/>
            <w:tcBorders>
              <w:top w:val="single" w:sz="4" w:space="0" w:color="auto"/>
              <w:left w:val="single" w:sz="4" w:space="0" w:color="auto"/>
              <w:bottom w:val="single" w:sz="4" w:space="0" w:color="auto"/>
              <w:right w:val="single" w:sz="4" w:space="0" w:color="auto"/>
            </w:tcBorders>
          </w:tcPr>
          <w:p w:rsidR="000E2427" w:rsidRPr="00DF6D6A" w:rsidRDefault="000E2427" w:rsidP="006B2C54">
            <w:pPr>
              <w:autoSpaceDE w:val="0"/>
              <w:autoSpaceDN w:val="0"/>
              <w:adjustRightInd w:val="0"/>
              <w:spacing w:after="0" w:line="240" w:lineRule="auto"/>
              <w:rPr>
                <w:rFonts w:ascii="Times New Roman" w:hAnsi="Times New Roman" w:cs="Times New Roman"/>
                <w:sz w:val="18"/>
                <w:szCs w:val="18"/>
              </w:rPr>
            </w:pPr>
            <w:r w:rsidRPr="00DF6D6A">
              <w:rPr>
                <w:rFonts w:ascii="Times New Roman" w:hAnsi="Times New Roman" w:cs="Times New Roman"/>
                <w:sz w:val="18"/>
                <w:szCs w:val="18"/>
              </w:rPr>
              <w:t>Расходы по годам (рублей)</w:t>
            </w:r>
          </w:p>
        </w:tc>
      </w:tr>
      <w:tr w:rsidR="000E2427" w:rsidTr="006B2C54">
        <w:trPr>
          <w:trHeight w:val="62"/>
        </w:trPr>
        <w:tc>
          <w:tcPr>
            <w:tcW w:w="4563" w:type="dxa"/>
            <w:gridSpan w:val="4"/>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176" w:type="dxa"/>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2019 - 2030</w:t>
            </w:r>
          </w:p>
        </w:tc>
        <w:tc>
          <w:tcPr>
            <w:tcW w:w="1688" w:type="dxa"/>
            <w:gridSpan w:val="4"/>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w:t>
            </w:r>
          </w:p>
        </w:tc>
        <w:tc>
          <w:tcPr>
            <w:tcW w:w="1513" w:type="dxa"/>
            <w:gridSpan w:val="3"/>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p>
        </w:tc>
        <w:tc>
          <w:tcPr>
            <w:tcW w:w="1806" w:type="dxa"/>
            <w:gridSpan w:val="8"/>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w:t>
            </w:r>
          </w:p>
        </w:tc>
        <w:tc>
          <w:tcPr>
            <w:tcW w:w="1672" w:type="dxa"/>
            <w:gridSpan w:val="3"/>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2028 - 2030</w:t>
            </w:r>
          </w:p>
        </w:tc>
      </w:tr>
      <w:tr w:rsidR="000E2427" w:rsidTr="006B2C54">
        <w:trPr>
          <w:trHeight w:val="62"/>
        </w:trPr>
        <w:tc>
          <w:tcPr>
            <w:tcW w:w="4563" w:type="dxa"/>
            <w:gridSpan w:val="4"/>
            <w:vMerge/>
            <w:tcBorders>
              <w:top w:val="single" w:sz="4" w:space="0" w:color="auto"/>
              <w:left w:val="single" w:sz="4" w:space="0" w:color="auto"/>
              <w:bottom w:val="single" w:sz="4" w:space="0" w:color="auto"/>
              <w:right w:val="single" w:sz="4" w:space="0" w:color="auto"/>
            </w:tcBorders>
          </w:tcPr>
          <w:p w:rsidR="000E2427" w:rsidRDefault="000E2427" w:rsidP="006B2C54">
            <w:pPr>
              <w:autoSpaceDE w:val="0"/>
              <w:autoSpaceDN w:val="0"/>
              <w:adjustRightInd w:val="0"/>
              <w:spacing w:after="0" w:line="240" w:lineRule="auto"/>
              <w:rPr>
                <w:rFonts w:ascii="Times New Roman" w:hAnsi="Times New Roman" w:cs="Times New Roman"/>
                <w:sz w:val="18"/>
                <w:szCs w:val="18"/>
              </w:rPr>
            </w:pPr>
          </w:p>
        </w:tc>
        <w:tc>
          <w:tcPr>
            <w:tcW w:w="2176" w:type="dxa"/>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688" w:type="dxa"/>
            <w:gridSpan w:val="4"/>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13" w:type="dxa"/>
            <w:gridSpan w:val="3"/>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806" w:type="dxa"/>
            <w:gridSpan w:val="8"/>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672" w:type="dxa"/>
            <w:gridSpan w:val="3"/>
            <w:tcBorders>
              <w:top w:val="single" w:sz="4" w:space="0" w:color="auto"/>
              <w:left w:val="single" w:sz="4" w:space="0" w:color="auto"/>
              <w:bottom w:val="single" w:sz="4" w:space="0" w:color="auto"/>
              <w:right w:val="single" w:sz="4" w:space="0" w:color="auto"/>
            </w:tcBorders>
            <w:vAlign w:val="center"/>
          </w:tcPr>
          <w:p w:rsidR="000E2427" w:rsidRDefault="000E2427" w:rsidP="006B2C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r>
    </w:tbl>
    <w:p w:rsidR="00975418" w:rsidRDefault="00975418" w:rsidP="00656BDD">
      <w:pPr>
        <w:autoSpaceDE w:val="0"/>
        <w:autoSpaceDN w:val="0"/>
        <w:adjustRightInd w:val="0"/>
        <w:spacing w:after="0" w:line="240" w:lineRule="auto"/>
        <w:jc w:val="center"/>
        <w:rPr>
          <w:rFonts w:ascii="Times New Roman" w:hAnsi="Times New Roman" w:cs="Times New Roman"/>
          <w:sz w:val="18"/>
          <w:szCs w:val="18"/>
        </w:rPr>
      </w:pPr>
      <w:bookmarkStart w:id="2" w:name="_GoBack"/>
      <w:bookmarkEnd w:id="2"/>
    </w:p>
    <w:p w:rsidR="000E2427" w:rsidRDefault="000E2427" w:rsidP="00656BDD">
      <w:pPr>
        <w:autoSpaceDE w:val="0"/>
        <w:autoSpaceDN w:val="0"/>
        <w:adjustRightInd w:val="0"/>
        <w:spacing w:after="0" w:line="240" w:lineRule="auto"/>
        <w:ind w:left="30" w:right="30"/>
        <w:jc w:val="both"/>
        <w:rPr>
          <w:rFonts w:ascii="Times New Roman" w:hAnsi="Times New Roman" w:cs="Times New Roman"/>
          <w:color w:val="000000"/>
          <w:sz w:val="18"/>
          <w:szCs w:val="18"/>
          <w:highlight w:val="white"/>
        </w:rPr>
      </w:pPr>
    </w:p>
    <w:p w:rsidR="00656BDD" w:rsidRPr="0066260C" w:rsidRDefault="00656BDD" w:rsidP="00656BDD">
      <w:pPr>
        <w:autoSpaceDE w:val="0"/>
        <w:autoSpaceDN w:val="0"/>
        <w:adjustRightInd w:val="0"/>
        <w:spacing w:after="0" w:line="240" w:lineRule="auto"/>
        <w:ind w:left="30" w:right="30"/>
        <w:jc w:val="both"/>
        <w:rPr>
          <w:rFonts w:ascii="Times New Roman" w:hAnsi="Times New Roman" w:cs="Times New Roman"/>
          <w:color w:val="000000"/>
          <w:sz w:val="18"/>
          <w:szCs w:val="18"/>
          <w:highlight w:val="white"/>
        </w:rPr>
      </w:pPr>
      <w:r w:rsidRPr="0066260C">
        <w:rPr>
          <w:rFonts w:ascii="Times New Roman" w:hAnsi="Times New Roman" w:cs="Times New Roman"/>
          <w:color w:val="000000"/>
          <w:sz w:val="18"/>
          <w:szCs w:val="18"/>
          <w:highlight w:val="white"/>
        </w:rPr>
        <w:t xml:space="preserve">&lt;1&gt; </w:t>
      </w:r>
      <w:r>
        <w:rPr>
          <w:rFonts w:ascii="Times New Roman" w:hAnsi="Times New Roman" w:cs="Times New Roman"/>
          <w:color w:val="000000"/>
          <w:sz w:val="18"/>
          <w:szCs w:val="18"/>
          <w:highlight w:val="white"/>
        </w:rPr>
        <w:t xml:space="preserve">Постановление </w:t>
      </w:r>
      <w:r w:rsidRPr="0066260C">
        <w:rPr>
          <w:rFonts w:ascii="Times New Roman" w:hAnsi="Times New Roman" w:cs="Times New Roman"/>
          <w:color w:val="000000"/>
          <w:sz w:val="18"/>
          <w:szCs w:val="18"/>
          <w:highlight w:val="white"/>
        </w:rPr>
        <w:t>Правительства Росс</w:t>
      </w:r>
      <w:r>
        <w:rPr>
          <w:rFonts w:ascii="Times New Roman" w:hAnsi="Times New Roman" w:cs="Times New Roman"/>
          <w:color w:val="000000"/>
          <w:sz w:val="18"/>
          <w:szCs w:val="18"/>
          <w:highlight w:val="white"/>
        </w:rPr>
        <w:t>ийской Федерации от 10.02.2017 № 169 «</w:t>
      </w:r>
      <w:r w:rsidRPr="0066260C">
        <w:rPr>
          <w:rFonts w:ascii="Times New Roman" w:hAnsi="Times New Roman" w:cs="Times New Roman"/>
          <w:color w:val="000000"/>
          <w:sz w:val="18"/>
          <w:szCs w:val="18"/>
          <w:highlight w:val="white"/>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w:t>
      </w:r>
      <w:r>
        <w:rPr>
          <w:rFonts w:ascii="Times New Roman" w:hAnsi="Times New Roman" w:cs="Times New Roman"/>
          <w:color w:val="000000"/>
          <w:sz w:val="18"/>
          <w:szCs w:val="18"/>
          <w:highlight w:val="white"/>
        </w:rPr>
        <w:t>ния современной городской среды»</w:t>
      </w:r>
    </w:p>
    <w:p w:rsidR="00656BDD" w:rsidRPr="00115E5D" w:rsidRDefault="00656BDD" w:rsidP="00656BDD">
      <w:pPr>
        <w:autoSpaceDE w:val="0"/>
        <w:autoSpaceDN w:val="0"/>
        <w:adjustRightInd w:val="0"/>
        <w:spacing w:after="0" w:line="240" w:lineRule="auto"/>
        <w:ind w:left="30" w:right="30"/>
        <w:jc w:val="both"/>
        <w:rPr>
          <w:rFonts w:ascii="Times New Roman" w:hAnsi="Times New Roman" w:cs="Times New Roman"/>
          <w:sz w:val="17"/>
          <w:szCs w:val="17"/>
        </w:rPr>
      </w:pPr>
      <w:r w:rsidRPr="0066260C">
        <w:rPr>
          <w:rFonts w:ascii="Times New Roman" w:hAnsi="Times New Roman" w:cs="Times New Roman"/>
          <w:color w:val="000000"/>
          <w:sz w:val="18"/>
          <w:szCs w:val="18"/>
          <w:highlight w:val="white"/>
        </w:rPr>
        <w:t xml:space="preserve">&lt;2&gt; </w:t>
      </w:r>
      <w:r>
        <w:rPr>
          <w:rFonts w:ascii="Times New Roman" w:hAnsi="Times New Roman" w:cs="Times New Roman"/>
          <w:color w:val="000000"/>
          <w:sz w:val="18"/>
          <w:szCs w:val="18"/>
          <w:highlight w:val="white"/>
        </w:rPr>
        <w:t xml:space="preserve">Постановление </w:t>
      </w:r>
      <w:r w:rsidRPr="0066260C">
        <w:rPr>
          <w:rFonts w:ascii="Times New Roman" w:hAnsi="Times New Roman" w:cs="Times New Roman"/>
          <w:color w:val="000000"/>
          <w:sz w:val="18"/>
          <w:szCs w:val="18"/>
          <w:highlight w:val="white"/>
        </w:rPr>
        <w:t>Правительства Росс</w:t>
      </w:r>
      <w:r>
        <w:rPr>
          <w:rFonts w:ascii="Times New Roman" w:hAnsi="Times New Roman" w:cs="Times New Roman"/>
          <w:color w:val="000000"/>
          <w:sz w:val="18"/>
          <w:szCs w:val="18"/>
          <w:highlight w:val="white"/>
        </w:rPr>
        <w:t>ийской Федерации от 10.02.2017 № 169 «</w:t>
      </w:r>
      <w:r w:rsidRPr="0066260C">
        <w:rPr>
          <w:rFonts w:ascii="Times New Roman" w:hAnsi="Times New Roman" w:cs="Times New Roman"/>
          <w:color w:val="000000"/>
          <w:sz w:val="18"/>
          <w:szCs w:val="18"/>
          <w:highlight w:val="white"/>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w:t>
      </w:r>
      <w:r>
        <w:rPr>
          <w:rFonts w:ascii="Times New Roman" w:hAnsi="Times New Roman" w:cs="Times New Roman"/>
          <w:color w:val="000000"/>
          <w:sz w:val="18"/>
          <w:szCs w:val="18"/>
          <w:highlight w:val="white"/>
        </w:rPr>
        <w:t>ния современной городской среды</w:t>
      </w:r>
      <w:r>
        <w:rPr>
          <w:rFonts w:ascii="Times New Roman" w:hAnsi="Times New Roman" w:cs="Times New Roman"/>
          <w:color w:val="000000"/>
          <w:sz w:val="18"/>
          <w:szCs w:val="18"/>
        </w:rPr>
        <w:t>»</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2</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bookmarkStart w:id="3" w:name="P438"/>
      <w:bookmarkEnd w:id="3"/>
      <w:r w:rsidRPr="00EB2FFD">
        <w:rPr>
          <w:rFonts w:ascii="Times New Roman" w:hAnsi="Times New Roman" w:cs="Times New Roman"/>
          <w:sz w:val="20"/>
          <w:szCs w:val="20"/>
        </w:rPr>
        <w:t>Распределение финансовых ресурсов муниципальной программы</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 xml:space="preserve">"Формирование современной городской среды в </w:t>
      </w:r>
      <w:proofErr w:type="gramStart"/>
      <w:r w:rsidRPr="00EB2FFD">
        <w:rPr>
          <w:rFonts w:ascii="Times New Roman" w:hAnsi="Times New Roman" w:cs="Times New Roman"/>
          <w:sz w:val="20"/>
          <w:szCs w:val="20"/>
        </w:rPr>
        <w:t>муниципальном</w:t>
      </w:r>
      <w:proofErr w:type="gramEnd"/>
    </w:p>
    <w:p w:rsidR="00EB2FFD" w:rsidRPr="00EB2FFD" w:rsidRDefault="00EB2FFD" w:rsidP="00EB2FFD">
      <w:pPr>
        <w:pStyle w:val="ConsPlusTitle"/>
        <w:jc w:val="center"/>
        <w:rPr>
          <w:rFonts w:ascii="Times New Roman" w:hAnsi="Times New Roman" w:cs="Times New Roman"/>
          <w:sz w:val="20"/>
          <w:szCs w:val="20"/>
        </w:rPr>
      </w:pPr>
      <w:proofErr w:type="gramStart"/>
      <w:r w:rsidRPr="00EB2FFD">
        <w:rPr>
          <w:rFonts w:ascii="Times New Roman" w:hAnsi="Times New Roman" w:cs="Times New Roman"/>
          <w:sz w:val="20"/>
          <w:szCs w:val="20"/>
        </w:rPr>
        <w:t>образовании</w:t>
      </w:r>
      <w:proofErr w:type="gramEnd"/>
      <w:r w:rsidRPr="00EB2FFD">
        <w:rPr>
          <w:rFonts w:ascii="Times New Roman" w:hAnsi="Times New Roman" w:cs="Times New Roman"/>
          <w:sz w:val="20"/>
          <w:szCs w:val="20"/>
        </w:rPr>
        <w:t xml:space="preserve"> город Покачи"</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w:t>
      </w:r>
      <w:hyperlink r:id="rId64">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w:t>
      </w:r>
      <w:proofErr w:type="gramEnd"/>
    </w:p>
    <w:p w:rsid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от </w:t>
      </w:r>
      <w:r w:rsidR="00E733AE">
        <w:rPr>
          <w:rFonts w:ascii="Times New Roman" w:hAnsi="Times New Roman" w:cs="Times New Roman"/>
          <w:sz w:val="20"/>
          <w:szCs w:val="20"/>
        </w:rPr>
        <w:t>05.06.2024 №567</w:t>
      </w:r>
      <w:r w:rsidRPr="00EB2FFD">
        <w:rPr>
          <w:rFonts w:ascii="Times New Roman" w:hAnsi="Times New Roman" w:cs="Times New Roman"/>
          <w:sz w:val="20"/>
          <w:szCs w:val="20"/>
        </w:rPr>
        <w:t>)</w:t>
      </w:r>
    </w:p>
    <w:p w:rsidR="00E733AE" w:rsidRPr="00EB2FFD" w:rsidRDefault="00E733AE" w:rsidP="00EB2FFD">
      <w:pPr>
        <w:pStyle w:val="ConsPlusNormal"/>
        <w:jc w:val="center"/>
        <w:rPr>
          <w:rFonts w:ascii="Times New Roman" w:hAnsi="Times New Roman" w:cs="Times New Roman"/>
          <w:sz w:val="20"/>
          <w:szCs w:val="20"/>
        </w:rPr>
      </w:pPr>
    </w:p>
    <w:tbl>
      <w:tblPr>
        <w:tblW w:w="5265" w:type="pct"/>
        <w:tblLook w:val="04A0" w:firstRow="1" w:lastRow="0" w:firstColumn="1" w:lastColumn="0" w:noHBand="0" w:noVBand="1"/>
      </w:tblPr>
      <w:tblGrid>
        <w:gridCol w:w="1103"/>
        <w:gridCol w:w="1388"/>
        <w:gridCol w:w="2146"/>
        <w:gridCol w:w="1356"/>
        <w:gridCol w:w="834"/>
        <w:gridCol w:w="659"/>
        <w:gridCol w:w="843"/>
        <w:gridCol w:w="1056"/>
        <w:gridCol w:w="1056"/>
        <w:gridCol w:w="1052"/>
        <w:gridCol w:w="852"/>
        <w:gridCol w:w="536"/>
        <w:gridCol w:w="538"/>
        <w:gridCol w:w="538"/>
        <w:gridCol w:w="538"/>
        <w:gridCol w:w="539"/>
        <w:gridCol w:w="536"/>
      </w:tblGrid>
      <w:tr w:rsidR="009510C0" w:rsidRPr="009510C0" w:rsidTr="009510C0">
        <w:trPr>
          <w:trHeight w:val="300"/>
        </w:trPr>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основного мероприятия</w:t>
            </w:r>
          </w:p>
        </w:tc>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Структурные элементы (основные мероприятия) муниципальной программы (их связь с целевыми показателями муниципальной программы)</w:t>
            </w:r>
          </w:p>
        </w:tc>
        <w:tc>
          <w:tcPr>
            <w:tcW w:w="6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Ответственный исполнитель/соисполнитель</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Источники финансирования</w:t>
            </w:r>
          </w:p>
        </w:tc>
        <w:tc>
          <w:tcPr>
            <w:tcW w:w="3076" w:type="pct"/>
            <w:gridSpan w:val="13"/>
            <w:tcBorders>
              <w:top w:val="single" w:sz="4" w:space="0" w:color="auto"/>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Финансовые затраты на реализацию (руб.)</w:t>
            </w:r>
          </w:p>
        </w:tc>
      </w:tr>
      <w:tr w:rsidR="009510C0" w:rsidRPr="009510C0" w:rsidTr="009510C0">
        <w:trPr>
          <w:trHeight w:val="300"/>
        </w:trPr>
        <w:tc>
          <w:tcPr>
            <w:tcW w:w="354"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808" w:type="pct"/>
            <w:gridSpan w:val="12"/>
            <w:tcBorders>
              <w:top w:val="single" w:sz="4" w:space="0" w:color="auto"/>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r>
      <w:tr w:rsidR="009510C0" w:rsidRPr="009510C0" w:rsidTr="009510C0">
        <w:trPr>
          <w:trHeight w:val="1785"/>
        </w:trPr>
        <w:tc>
          <w:tcPr>
            <w:tcW w:w="354"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2019 г.</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2020 г.</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2021 г.</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2022 г.</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2023 г.</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2024 г.</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2025 г.</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2026 г.</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2027 г.</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2028 г.</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2029 г.</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2030 г.</w:t>
            </w:r>
          </w:p>
        </w:tc>
      </w:tr>
      <w:tr w:rsidR="009510C0" w:rsidRPr="009510C0" w:rsidTr="009510C0">
        <w:trPr>
          <w:trHeight w:val="300"/>
        </w:trPr>
        <w:tc>
          <w:tcPr>
            <w:tcW w:w="354" w:type="pc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w:t>
            </w:r>
          </w:p>
        </w:tc>
        <w:tc>
          <w:tcPr>
            <w:tcW w:w="44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w:t>
            </w:r>
          </w:p>
        </w:tc>
        <w:tc>
          <w:tcPr>
            <w:tcW w:w="68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11</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12</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13</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14</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15</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16</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17</w:t>
            </w:r>
          </w:p>
        </w:tc>
      </w:tr>
      <w:tr w:rsidR="009510C0" w:rsidRPr="009510C0" w:rsidTr="009510C0">
        <w:trPr>
          <w:trHeight w:val="300"/>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xml:space="preserve">Благоустройство общественных территорий города Покачи </w:t>
            </w:r>
            <w:r w:rsidRPr="009510C0">
              <w:rPr>
                <w:rFonts w:ascii="Times New Roman" w:eastAsia="Times New Roman" w:hAnsi="Times New Roman" w:cs="Times New Roman"/>
                <w:color w:val="000000"/>
                <w:sz w:val="16"/>
                <w:szCs w:val="16"/>
                <w:lang w:eastAsia="ru-RU"/>
              </w:rPr>
              <w:lastRenderedPageBreak/>
              <w:t>&lt;1&gt;</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lastRenderedPageBreak/>
              <w:t>Отдел архитектуры и градостроительства, МУ "УКС"</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289 543 962,45</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2 000 000,00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70 935 391,38</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85 548 171,64</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104 187 398,62</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12 346 907,48</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14 526 093,33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67 797 064,04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3 782 900,00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53 407 100,00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3 385 800,00</w:t>
            </w:r>
          </w:p>
        </w:tc>
        <w:tc>
          <w:tcPr>
            <w:tcW w:w="338"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3 717 764,04</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3 503 500,00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72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48 278 784,30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5 916 843,59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25 754 653,85</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5 295 738,47</w:t>
            </w:r>
          </w:p>
        </w:tc>
        <w:tc>
          <w:tcPr>
            <w:tcW w:w="338"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5 814 748,39</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5 496 800,00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173 468 114,11</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2 000 000,00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61 235 647,79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6 386 417,79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95 505 860,15</w:t>
            </w:r>
          </w:p>
        </w:tc>
        <w:tc>
          <w:tcPr>
            <w:tcW w:w="338"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2 814 395,05</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5 525 793,33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Итого по мероприятию I</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289 543 962,45</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2 000 000,00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70 935 391,38</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85 548 171,64</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104 187 398,62</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12 346 907,48</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14 526 093,33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67 797 064,04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3 782 900,00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53 407 100,00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3 385 800,00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3 717 764,04</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3 503 500,00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48 278 784,30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5 916 843,59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25 754 653,85</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5 295 738,47</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5 814 748,39</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5 496 800,00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173 468 114,11</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2 000 000,00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61 235 647,79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6 386 417,79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95 505 860,15</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2 814 395,05</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5 525 793,33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Благоустройство дворовых территорий города Покачи &lt;2&gt;</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Отдел архитектуры и градостроительства, МУ "УКС"</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50 279 430,64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6 693 378,67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25 174 217,04</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11 110 034,93</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6 301 800,00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1 000 000,00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14 055 857,40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2 258 657,40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9 545 700,00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2 251 500,00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36 223 573,24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4 434 721,27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25 174 217,04</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1 564 334,93</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4 050 300,00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1 000 000,00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Итого по мероприятию II</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50 279 430,64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6 693 378,67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25 174 217,04</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11 110 034,93</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6 301 800,00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1 000 000,00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14 055 857,40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2 258 657,40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9 545 700,00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2 251 500,00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36 223 573,24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4 434 721,27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25 174 217,04</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1 564 334,93</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4 050 300,00</w:t>
            </w:r>
          </w:p>
        </w:tc>
        <w:tc>
          <w:tcPr>
            <w:tcW w:w="338"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1 000 000,00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15"/>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xml:space="preserve">Реализация проекта инициативного </w:t>
            </w:r>
            <w:r w:rsidRPr="009510C0">
              <w:rPr>
                <w:rFonts w:ascii="Times New Roman" w:eastAsia="Times New Roman" w:hAnsi="Times New Roman" w:cs="Times New Roman"/>
                <w:color w:val="000000"/>
                <w:sz w:val="16"/>
                <w:szCs w:val="16"/>
                <w:lang w:eastAsia="ru-RU"/>
              </w:rPr>
              <w:lastRenderedPageBreak/>
              <w:t>бюджетирования "Площадка для выгула собак" &lt;3&gt;</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lastRenderedPageBreak/>
              <w:t>Отдел архитектуры и градостроительства, МУ "УКС"</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xml:space="preserve">федеральный </w:t>
            </w:r>
            <w:r w:rsidRPr="009510C0">
              <w:rPr>
                <w:rFonts w:ascii="Times New Roman" w:eastAsia="Times New Roman" w:hAnsi="Times New Roman" w:cs="Times New Roman"/>
                <w:color w:val="000000"/>
                <w:sz w:val="16"/>
                <w:szCs w:val="16"/>
                <w:lang w:eastAsia="ru-RU"/>
              </w:rPr>
              <w:lastRenderedPageBreak/>
              <w:t>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lastRenderedPageBreak/>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xml:space="preserve">иные источники </w:t>
            </w:r>
            <w:proofErr w:type="spellStart"/>
            <w:r w:rsidRPr="009510C0">
              <w:rPr>
                <w:rFonts w:ascii="Times New Roman" w:eastAsia="Times New Roman" w:hAnsi="Times New Roman" w:cs="Times New Roman"/>
                <w:color w:val="000000"/>
                <w:sz w:val="16"/>
                <w:szCs w:val="16"/>
                <w:lang w:eastAsia="ru-RU"/>
              </w:rPr>
              <w:t>финансировани</w:t>
            </w:r>
            <w:proofErr w:type="spellEnd"/>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Итого по мероприятию III</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500 000,00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xml:space="preserve">иные источники </w:t>
            </w:r>
            <w:proofErr w:type="spellStart"/>
            <w:r w:rsidRPr="009510C0">
              <w:rPr>
                <w:rFonts w:ascii="Times New Roman" w:eastAsia="Times New Roman" w:hAnsi="Times New Roman" w:cs="Times New Roman"/>
                <w:color w:val="000000"/>
                <w:sz w:val="16"/>
                <w:szCs w:val="16"/>
                <w:lang w:eastAsia="ru-RU"/>
              </w:rPr>
              <w:t>финансировани</w:t>
            </w:r>
            <w:proofErr w:type="spellEnd"/>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15"/>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Мероприятия по подготовке территории города к празднованию нового года &lt;4&gt;</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xml:space="preserve">Отдел архитектуры и градостроительства, МУ "УКС",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3 990 000,00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690 000,00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1 700 000,00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1 600 000,00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3 990 000,00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690 000,00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1 700 000,00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1 600 000,00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Итого по мероприятию IV</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3 990 000,00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690 000,00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1 700 000,00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1 600 000,00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3 990 000,00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690 000,00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1 700 000,00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1 600 000,00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354"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Итого по программе:</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344 313 393,09</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8 693 378,67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96 609 608,42</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96 658 206,57</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111 179 198,62</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14 046 907,48</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17 126 093,33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67 797 064,04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3 782 900,00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53 407 100,00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3 385 800,00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3 717 764,04</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3 503 500,00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62 334 641,70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2 258 657,40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5 916 843,59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35 300 353,85</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7 547 238,47</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5 814 748,39</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5 496 800,00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214 181 687,35</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6 434 721,27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86 909 864,83</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7 950 752,72</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100 246 160,15</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4 514 395,05</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8 125 793,33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Инвестиции в объекты муниципальной собственности</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Прочие расходы</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344 313 393,09</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8 693 378,67</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96 609 608,42</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96 658 206,57</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111 179 198,62</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14 046 907,48</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17 126 093,33</w:t>
            </w:r>
          </w:p>
        </w:tc>
        <w:tc>
          <w:tcPr>
            <w:tcW w:w="172"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67 797 064,04</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3 782 900,00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53 407 100,00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3 385 800,00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3 717 764,04</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3 503 500,00</w:t>
            </w:r>
          </w:p>
        </w:tc>
        <w:tc>
          <w:tcPr>
            <w:tcW w:w="172"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62 334 641,70</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2 258 657,40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5 916 843,59</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35 300 353,85</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7 547 238,47</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5 814 748,39</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5 496 800,00</w:t>
            </w:r>
          </w:p>
        </w:tc>
        <w:tc>
          <w:tcPr>
            <w:tcW w:w="172"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214 181 687,35</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6 434 721,27</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86 909 864,83</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7 950 752,72</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100 246 160,15</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4 514 395,05</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8 125 793,33</w:t>
            </w:r>
          </w:p>
        </w:tc>
        <w:tc>
          <w:tcPr>
            <w:tcW w:w="172"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auto" w:fill="auto"/>
            <w:noWrap/>
            <w:vAlign w:val="bottom"/>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5000" w:type="pct"/>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r>
      <w:tr w:rsidR="009510C0" w:rsidRPr="009510C0" w:rsidTr="009510C0">
        <w:trPr>
          <w:trHeight w:val="300"/>
        </w:trPr>
        <w:tc>
          <w:tcPr>
            <w:tcW w:w="8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Ответственный исполнитель "Отдел архитектуры и градостроительства администрации города Покачи"</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8 890 000,00</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2 000 000,00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700 000,00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90 000,00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1 700 000,00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4 400 000,00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8 890 000,00</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2 000 000,00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700 000,00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90 000,00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1 700 000,00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4 400 000,00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auto" w:fill="auto"/>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lastRenderedPageBreak/>
              <w:t>Соисполнитель 1 МУ "УКС" администрации города Покачи</w:t>
            </w:r>
          </w:p>
        </w:tc>
        <w:tc>
          <w:tcPr>
            <w:tcW w:w="689" w:type="pct"/>
            <w:vMerge w:val="restart"/>
            <w:tcBorders>
              <w:top w:val="nil"/>
              <w:left w:val="single" w:sz="4" w:space="0" w:color="auto"/>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всего</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335 423 393,09</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6 693 378,67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95 909 608,42</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96 658 206,57</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111 089 198,62</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12 346 907,48</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12 726 093,33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федеральный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67 797 064,04</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3 782 900,00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53 407 100,00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3 385 800,00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3 717 764,04</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3 503 500,00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бюджет автономного округа</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62 334 641,70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2 258 657,40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5 916 843,59</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35 300 353,85</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7 547 238,47</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5 814 748,39</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5 496 800,00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3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местный бюджет</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205 291 687,35</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4 434 721,27</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86 209 864,83</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7 950 752,72</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100 156 160,15</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sz w:val="16"/>
                <w:szCs w:val="16"/>
                <w:lang w:eastAsia="ru-RU"/>
              </w:rPr>
            </w:pPr>
            <w:r w:rsidRPr="009510C0">
              <w:rPr>
                <w:rFonts w:ascii="Times New Roman" w:eastAsia="Times New Roman" w:hAnsi="Times New Roman" w:cs="Times New Roman"/>
                <w:sz w:val="16"/>
                <w:szCs w:val="16"/>
                <w:lang w:eastAsia="ru-RU"/>
              </w:rPr>
              <w:t>2 814 395,05</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3 725 793,33</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r w:rsidR="009510C0" w:rsidRPr="009510C0" w:rsidTr="009510C0">
        <w:trPr>
          <w:trHeight w:val="600"/>
        </w:trPr>
        <w:tc>
          <w:tcPr>
            <w:tcW w:w="800" w:type="pct"/>
            <w:gridSpan w:val="2"/>
            <w:vMerge/>
            <w:tcBorders>
              <w:top w:val="single" w:sz="4" w:space="0" w:color="auto"/>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p>
        </w:tc>
        <w:tc>
          <w:tcPr>
            <w:tcW w:w="435"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иные источники финансирования</w:t>
            </w:r>
          </w:p>
        </w:tc>
        <w:tc>
          <w:tcPr>
            <w:tcW w:w="26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1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1"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9"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274"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center"/>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3" w:type="pct"/>
            <w:tcBorders>
              <w:top w:val="nil"/>
              <w:left w:val="nil"/>
              <w:bottom w:val="single" w:sz="4" w:space="0" w:color="auto"/>
              <w:right w:val="single" w:sz="4" w:space="0" w:color="auto"/>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c>
          <w:tcPr>
            <w:tcW w:w="172" w:type="pct"/>
            <w:tcBorders>
              <w:top w:val="nil"/>
              <w:left w:val="nil"/>
              <w:bottom w:val="single" w:sz="4" w:space="0" w:color="auto"/>
              <w:right w:val="nil"/>
            </w:tcBorders>
            <w:shd w:val="clear" w:color="000000" w:fill="FFFFFF"/>
            <w:vAlign w:val="center"/>
            <w:hideMark/>
          </w:tcPr>
          <w:p w:rsidR="009510C0" w:rsidRPr="009510C0" w:rsidRDefault="009510C0" w:rsidP="009510C0">
            <w:pPr>
              <w:spacing w:after="0" w:line="240" w:lineRule="auto"/>
              <w:jc w:val="right"/>
              <w:rPr>
                <w:rFonts w:ascii="Times New Roman" w:eastAsia="Times New Roman" w:hAnsi="Times New Roman" w:cs="Times New Roman"/>
                <w:color w:val="000000"/>
                <w:sz w:val="16"/>
                <w:szCs w:val="16"/>
                <w:lang w:eastAsia="ru-RU"/>
              </w:rPr>
            </w:pPr>
            <w:r w:rsidRPr="009510C0">
              <w:rPr>
                <w:rFonts w:ascii="Times New Roman" w:eastAsia="Times New Roman" w:hAnsi="Times New Roman" w:cs="Times New Roman"/>
                <w:color w:val="000000"/>
                <w:sz w:val="16"/>
                <w:szCs w:val="16"/>
                <w:lang w:eastAsia="ru-RU"/>
              </w:rPr>
              <w:t>0,00</w:t>
            </w:r>
          </w:p>
        </w:tc>
      </w:tr>
    </w:tbl>
    <w:p w:rsidR="00EB2FFD" w:rsidRPr="00EB2FFD" w:rsidRDefault="00EB2FFD" w:rsidP="00EB2FFD">
      <w:pPr>
        <w:pStyle w:val="ConsPlusNormal"/>
        <w:jc w:val="center"/>
        <w:rPr>
          <w:rFonts w:ascii="Times New Roman" w:hAnsi="Times New Roman" w:cs="Times New Roman"/>
          <w:sz w:val="20"/>
          <w:szCs w:val="20"/>
        </w:rPr>
      </w:pPr>
    </w:p>
    <w:p w:rsidR="00EB2FFD" w:rsidRPr="00EB2FFD" w:rsidRDefault="00EB2FFD" w:rsidP="00EB2FFD">
      <w:pPr>
        <w:pStyle w:val="ConsPlusNormal"/>
        <w:rPr>
          <w:rFonts w:ascii="Times New Roman" w:hAnsi="Times New Roman" w:cs="Times New Roman"/>
          <w:sz w:val="20"/>
          <w:szCs w:val="20"/>
        </w:rPr>
        <w:sectPr w:rsidR="00EB2FFD" w:rsidRPr="00EB2FFD">
          <w:pgSz w:w="16838" w:h="11905" w:orient="landscape"/>
          <w:pgMar w:top="1701" w:right="1134" w:bottom="850" w:left="1134" w:header="0" w:footer="0" w:gutter="0"/>
          <w:cols w:space="720"/>
          <w:titlePg/>
        </w:sectPr>
      </w:pPr>
    </w:p>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3</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Перечень структурных элементов (основных мероприятий)</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муниципальной программы</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w:t>
      </w:r>
      <w:hyperlink r:id="rId65">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w:t>
      </w:r>
      <w:proofErr w:type="gramEnd"/>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от 27.03.2023 N 243)</w:t>
      </w:r>
    </w:p>
    <w:p w:rsidR="00EB2FFD" w:rsidRPr="00EB2FFD" w:rsidRDefault="00EB2FFD" w:rsidP="00EB2FFD">
      <w:pPr>
        <w:pStyle w:val="ConsPlusNormal"/>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4"/>
        <w:gridCol w:w="2835"/>
        <w:gridCol w:w="2948"/>
        <w:gridCol w:w="1639"/>
      </w:tblGrid>
      <w:tr w:rsidR="00EB2FFD" w:rsidRPr="00EB2FFD">
        <w:tc>
          <w:tcPr>
            <w:tcW w:w="153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N структурного элемента (основного мероприятия) &lt;1&gt;</w:t>
            </w:r>
          </w:p>
        </w:tc>
        <w:tc>
          <w:tcPr>
            <w:tcW w:w="2835"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структурного элемента (основного мероприятия)</w:t>
            </w:r>
          </w:p>
        </w:tc>
        <w:tc>
          <w:tcPr>
            <w:tcW w:w="2948"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Направление расходов структурного элемента (основного мероприятия)</w:t>
            </w:r>
          </w:p>
        </w:tc>
        <w:tc>
          <w:tcPr>
            <w:tcW w:w="163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порядка, номер приложения (при наличии)</w:t>
            </w:r>
          </w:p>
        </w:tc>
      </w:tr>
      <w:tr w:rsidR="00EB2FFD" w:rsidRPr="00EB2FFD">
        <w:tc>
          <w:tcPr>
            <w:tcW w:w="153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2835"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2948"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163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r>
      <w:tr w:rsidR="00EB2FFD" w:rsidRPr="00EB2FFD">
        <w:tc>
          <w:tcPr>
            <w:tcW w:w="8956" w:type="dxa"/>
            <w:gridSpan w:val="4"/>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Цель</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Создание условий для системного повышения качества и комфорта городской среды на территории города Покачи путем реализации комплекса первоочередных мероприятий</w:t>
            </w:r>
          </w:p>
        </w:tc>
      </w:tr>
      <w:tr w:rsidR="00EB2FFD" w:rsidRPr="00EB2FFD">
        <w:tc>
          <w:tcPr>
            <w:tcW w:w="8956" w:type="dxa"/>
            <w:gridSpan w:val="4"/>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Задача</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 Повышение уровня благоустройства общественных территорий муниципального образования.</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 Повышение уровня благоустройства дворовых территорий муниципального образования.</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 Повышение уровня вовлечения населения в процесс развития территории муниципального образования, реализации проектов инициативного бюджетирования на территории муниципального образования.</w:t>
            </w:r>
          </w:p>
        </w:tc>
      </w:tr>
      <w:tr w:rsidR="00EB2FFD" w:rsidRPr="00EB2FFD">
        <w:tc>
          <w:tcPr>
            <w:tcW w:w="8956" w:type="dxa"/>
            <w:gridSpan w:val="4"/>
          </w:tcPr>
          <w:p w:rsidR="00EB2FFD" w:rsidRPr="00EB2FFD" w:rsidRDefault="00EB2FFD" w:rsidP="00EB2FFD">
            <w:pPr>
              <w:pStyle w:val="ConsPlusNormal"/>
              <w:outlineLvl w:val="2"/>
              <w:rPr>
                <w:rFonts w:ascii="Times New Roman" w:hAnsi="Times New Roman" w:cs="Times New Roman"/>
                <w:sz w:val="20"/>
                <w:szCs w:val="20"/>
              </w:rPr>
            </w:pPr>
            <w:r w:rsidRPr="00EB2FFD">
              <w:rPr>
                <w:rFonts w:ascii="Times New Roman" w:hAnsi="Times New Roman" w:cs="Times New Roman"/>
                <w:sz w:val="20"/>
                <w:szCs w:val="20"/>
              </w:rPr>
              <w:t>Подпрограмма 1</w:t>
            </w:r>
          </w:p>
        </w:tc>
      </w:tr>
      <w:tr w:rsidR="00EB2FFD" w:rsidRPr="00EB2FFD">
        <w:tc>
          <w:tcPr>
            <w:tcW w:w="15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2835"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Благоустройство общественных территорий города Покачи</w:t>
            </w:r>
          </w:p>
        </w:tc>
        <w:tc>
          <w:tcPr>
            <w:tcW w:w="2948" w:type="dxa"/>
          </w:tcPr>
          <w:p w:rsidR="00EB2FFD" w:rsidRPr="00EB2FFD" w:rsidRDefault="00EB2FFD" w:rsidP="00EB2FFD">
            <w:pPr>
              <w:pStyle w:val="ConsPlusNormal"/>
              <w:rPr>
                <w:rFonts w:ascii="Times New Roman" w:hAnsi="Times New Roman" w:cs="Times New Roman"/>
                <w:sz w:val="20"/>
                <w:szCs w:val="20"/>
              </w:rPr>
            </w:pPr>
            <w:proofErr w:type="gramStart"/>
            <w:r w:rsidRPr="00EB2FFD">
              <w:rPr>
                <w:rFonts w:ascii="Times New Roman" w:hAnsi="Times New Roman" w:cs="Times New Roman"/>
                <w:sz w:val="20"/>
                <w:szCs w:val="20"/>
              </w:rPr>
              <w:t>Обустройство общественных территорий (парков, скверов, площадей, улиц, пешеходных зон, внутриквартальных проездов, зон отдыха</w:t>
            </w:r>
            <w:proofErr w:type="gramEnd"/>
          </w:p>
        </w:tc>
        <w:tc>
          <w:tcPr>
            <w:tcW w:w="163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tc>
          <w:tcPr>
            <w:tcW w:w="15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2835"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Благоустройство дворовых территорий города Покачи</w:t>
            </w:r>
          </w:p>
        </w:tc>
        <w:tc>
          <w:tcPr>
            <w:tcW w:w="294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Обустройство дворовых территорий, обеспеченных мероприятиями, определенными минимальными обязательными перечнями работ</w:t>
            </w:r>
          </w:p>
        </w:tc>
        <w:tc>
          <w:tcPr>
            <w:tcW w:w="163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tc>
          <w:tcPr>
            <w:tcW w:w="15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w:t>
            </w:r>
          </w:p>
        </w:tc>
        <w:tc>
          <w:tcPr>
            <w:tcW w:w="2835"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Реализация проекта инициативного бюджетирования "Площадка для выгула собак"</w:t>
            </w:r>
          </w:p>
        </w:tc>
        <w:tc>
          <w:tcPr>
            <w:tcW w:w="294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Обустройство дворовых территорий по методике "комфортная городская среда"</w:t>
            </w:r>
          </w:p>
        </w:tc>
        <w:tc>
          <w:tcPr>
            <w:tcW w:w="163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tc>
          <w:tcPr>
            <w:tcW w:w="15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2835"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Мероприятия по подготовке территории города к празднованию Нового года</w:t>
            </w:r>
          </w:p>
        </w:tc>
        <w:tc>
          <w:tcPr>
            <w:tcW w:w="294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Новогоднее оформление общественных территорий города (оформление гирляндами, изготовление ледовых и снежных фигур)</w:t>
            </w:r>
          </w:p>
        </w:tc>
        <w:tc>
          <w:tcPr>
            <w:tcW w:w="163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bl>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4</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 xml:space="preserve">Перечень реализуемых объектов на 2022 год и </w:t>
      </w:r>
      <w:proofErr w:type="gramStart"/>
      <w:r w:rsidRPr="00EB2FFD">
        <w:rPr>
          <w:rFonts w:ascii="Times New Roman" w:hAnsi="Times New Roman" w:cs="Times New Roman"/>
          <w:sz w:val="20"/>
          <w:szCs w:val="20"/>
        </w:rPr>
        <w:t>на</w:t>
      </w:r>
      <w:proofErr w:type="gramEnd"/>
      <w:r w:rsidRPr="00EB2FFD">
        <w:rPr>
          <w:rFonts w:ascii="Times New Roman" w:hAnsi="Times New Roman" w:cs="Times New Roman"/>
          <w:sz w:val="20"/>
          <w:szCs w:val="20"/>
        </w:rPr>
        <w:t xml:space="preserve"> плановый</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период 2023 и 2024 годов, включая приобретение объектов</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недвижимого имущества, объектов, создаваемых в соответствии</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с соглашениями о государственно-частном партнерстве,</w:t>
      </w:r>
    </w:p>
    <w:p w:rsidR="00EB2FFD" w:rsidRPr="00EB2FFD" w:rsidRDefault="00EB2FFD" w:rsidP="00EB2FFD">
      <w:pPr>
        <w:pStyle w:val="ConsPlusTitle"/>
        <w:jc w:val="center"/>
        <w:rPr>
          <w:rFonts w:ascii="Times New Roman" w:hAnsi="Times New Roman" w:cs="Times New Roman"/>
          <w:sz w:val="20"/>
          <w:szCs w:val="20"/>
        </w:rPr>
      </w:pPr>
      <w:proofErr w:type="spellStart"/>
      <w:r w:rsidRPr="00EB2FFD">
        <w:rPr>
          <w:rFonts w:ascii="Times New Roman" w:hAnsi="Times New Roman" w:cs="Times New Roman"/>
          <w:sz w:val="20"/>
          <w:szCs w:val="20"/>
        </w:rPr>
        <w:t>муниципально</w:t>
      </w:r>
      <w:proofErr w:type="spellEnd"/>
      <w:r w:rsidRPr="00EB2FFD">
        <w:rPr>
          <w:rFonts w:ascii="Times New Roman" w:hAnsi="Times New Roman" w:cs="Times New Roman"/>
          <w:sz w:val="20"/>
          <w:szCs w:val="20"/>
        </w:rPr>
        <w:t xml:space="preserve">-частном партнерстве и </w:t>
      </w:r>
      <w:proofErr w:type="gramStart"/>
      <w:r w:rsidRPr="00EB2FFD">
        <w:rPr>
          <w:rFonts w:ascii="Times New Roman" w:hAnsi="Times New Roman" w:cs="Times New Roman"/>
          <w:sz w:val="20"/>
          <w:szCs w:val="20"/>
        </w:rPr>
        <w:t>концессионными</w:t>
      </w:r>
      <w:proofErr w:type="gramEnd"/>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соглашениями</w:t>
      </w:r>
    </w:p>
    <w:p w:rsidR="00EB2FFD" w:rsidRPr="00EB2FFD" w:rsidRDefault="00EB2FFD" w:rsidP="00EB2FFD">
      <w:pPr>
        <w:pStyle w:val="ConsPlusNormal"/>
        <w:jc w:val="center"/>
        <w:rPr>
          <w:rFonts w:ascii="Times New Roman" w:hAnsi="Times New Roman" w:cs="Times New Roman"/>
          <w:sz w:val="20"/>
          <w:szCs w:val="20"/>
        </w:rPr>
      </w:pPr>
    </w:p>
    <w:p w:rsidR="00EB2FFD" w:rsidRPr="00EB2FFD" w:rsidRDefault="00EB2FFD" w:rsidP="00EB2FFD">
      <w:pPr>
        <w:pStyle w:val="ConsPlusNormal"/>
        <w:rPr>
          <w:rFonts w:ascii="Times New Roman" w:hAnsi="Times New Roman" w:cs="Times New Roman"/>
          <w:sz w:val="20"/>
          <w:szCs w:val="20"/>
        </w:rPr>
        <w:sectPr w:rsidR="00EB2FFD" w:rsidRPr="00EB2FF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5"/>
        <w:gridCol w:w="825"/>
        <w:gridCol w:w="632"/>
        <w:gridCol w:w="898"/>
        <w:gridCol w:w="982"/>
        <w:gridCol w:w="630"/>
        <w:gridCol w:w="380"/>
        <w:gridCol w:w="763"/>
        <w:gridCol w:w="739"/>
        <w:gridCol w:w="540"/>
        <w:gridCol w:w="539"/>
        <w:gridCol w:w="380"/>
        <w:gridCol w:w="763"/>
        <w:gridCol w:w="739"/>
        <w:gridCol w:w="540"/>
        <w:gridCol w:w="539"/>
        <w:gridCol w:w="380"/>
        <w:gridCol w:w="763"/>
        <w:gridCol w:w="739"/>
        <w:gridCol w:w="540"/>
        <w:gridCol w:w="539"/>
        <w:gridCol w:w="671"/>
        <w:gridCol w:w="898"/>
      </w:tblGrid>
      <w:tr w:rsidR="00EB2FFD" w:rsidRPr="00EB2FFD" w:rsidTr="006533FA">
        <w:tc>
          <w:tcPr>
            <w:tcW w:w="97"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lastRenderedPageBreak/>
              <w:t xml:space="preserve">N </w:t>
            </w: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349"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объекта</w:t>
            </w:r>
          </w:p>
        </w:tc>
        <w:tc>
          <w:tcPr>
            <w:tcW w:w="253"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Мощность</w:t>
            </w:r>
          </w:p>
        </w:tc>
        <w:tc>
          <w:tcPr>
            <w:tcW w:w="266"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Срок строительства, проектирования (характер работ)</w:t>
            </w:r>
          </w:p>
        </w:tc>
        <w:tc>
          <w:tcPr>
            <w:tcW w:w="326"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Расчетная стоимость объекта в ценах соответствующих лет с учетом периода реализации проекта</w:t>
            </w:r>
          </w:p>
        </w:tc>
        <w:tc>
          <w:tcPr>
            <w:tcW w:w="257"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Остаток стоимости на 01.01.2022</w:t>
            </w:r>
          </w:p>
        </w:tc>
        <w:tc>
          <w:tcPr>
            <w:tcW w:w="937" w:type="pct"/>
            <w:gridSpan w:val="5"/>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Инвестиции на 2022 год</w:t>
            </w:r>
          </w:p>
        </w:tc>
        <w:tc>
          <w:tcPr>
            <w:tcW w:w="961" w:type="pct"/>
            <w:gridSpan w:val="5"/>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Инвестиции на 2023 год</w:t>
            </w:r>
          </w:p>
        </w:tc>
        <w:tc>
          <w:tcPr>
            <w:tcW w:w="973" w:type="pct"/>
            <w:gridSpan w:val="5"/>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Инвестиции на 2024 год</w:t>
            </w:r>
          </w:p>
        </w:tc>
        <w:tc>
          <w:tcPr>
            <w:tcW w:w="279"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Механизм реализации</w:t>
            </w:r>
          </w:p>
        </w:tc>
        <w:tc>
          <w:tcPr>
            <w:tcW w:w="302"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Заказчик по строительству (приобретению)</w:t>
            </w:r>
          </w:p>
        </w:tc>
      </w:tr>
      <w:tr w:rsidR="00EB2FFD" w:rsidRPr="00EB2FFD" w:rsidTr="006533FA">
        <w:tc>
          <w:tcPr>
            <w:tcW w:w="97" w:type="pct"/>
            <w:vMerge/>
          </w:tcPr>
          <w:p w:rsidR="00EB2FFD" w:rsidRPr="00EB2FFD" w:rsidRDefault="00EB2FFD" w:rsidP="00EB2FFD">
            <w:pPr>
              <w:pStyle w:val="ConsPlusNormal"/>
              <w:rPr>
                <w:rFonts w:ascii="Times New Roman" w:hAnsi="Times New Roman" w:cs="Times New Roman"/>
                <w:sz w:val="20"/>
                <w:szCs w:val="20"/>
              </w:rPr>
            </w:pPr>
          </w:p>
        </w:tc>
        <w:tc>
          <w:tcPr>
            <w:tcW w:w="349" w:type="pct"/>
            <w:vMerge/>
          </w:tcPr>
          <w:p w:rsidR="00EB2FFD" w:rsidRPr="00EB2FFD" w:rsidRDefault="00EB2FFD" w:rsidP="00EB2FFD">
            <w:pPr>
              <w:pStyle w:val="ConsPlusNormal"/>
              <w:rPr>
                <w:rFonts w:ascii="Times New Roman" w:hAnsi="Times New Roman" w:cs="Times New Roman"/>
                <w:sz w:val="20"/>
                <w:szCs w:val="20"/>
              </w:rPr>
            </w:pPr>
          </w:p>
        </w:tc>
        <w:tc>
          <w:tcPr>
            <w:tcW w:w="253" w:type="pct"/>
            <w:vMerge/>
          </w:tcPr>
          <w:p w:rsidR="00EB2FFD" w:rsidRPr="00EB2FFD" w:rsidRDefault="00EB2FFD" w:rsidP="00EB2FFD">
            <w:pPr>
              <w:pStyle w:val="ConsPlusNormal"/>
              <w:rPr>
                <w:rFonts w:ascii="Times New Roman" w:hAnsi="Times New Roman" w:cs="Times New Roman"/>
                <w:sz w:val="20"/>
                <w:szCs w:val="20"/>
              </w:rPr>
            </w:pPr>
          </w:p>
        </w:tc>
        <w:tc>
          <w:tcPr>
            <w:tcW w:w="266" w:type="pct"/>
            <w:vMerge/>
          </w:tcPr>
          <w:p w:rsidR="00EB2FFD" w:rsidRPr="00EB2FFD" w:rsidRDefault="00EB2FFD" w:rsidP="00EB2FFD">
            <w:pPr>
              <w:pStyle w:val="ConsPlusNormal"/>
              <w:rPr>
                <w:rFonts w:ascii="Times New Roman" w:hAnsi="Times New Roman" w:cs="Times New Roman"/>
                <w:sz w:val="20"/>
                <w:szCs w:val="20"/>
              </w:rPr>
            </w:pPr>
          </w:p>
        </w:tc>
        <w:tc>
          <w:tcPr>
            <w:tcW w:w="326" w:type="pct"/>
            <w:vMerge/>
          </w:tcPr>
          <w:p w:rsidR="00EB2FFD" w:rsidRPr="00EB2FFD" w:rsidRDefault="00EB2FFD" w:rsidP="00EB2FFD">
            <w:pPr>
              <w:pStyle w:val="ConsPlusNormal"/>
              <w:rPr>
                <w:rFonts w:ascii="Times New Roman" w:hAnsi="Times New Roman" w:cs="Times New Roman"/>
                <w:sz w:val="20"/>
                <w:szCs w:val="20"/>
              </w:rPr>
            </w:pPr>
          </w:p>
        </w:tc>
        <w:tc>
          <w:tcPr>
            <w:tcW w:w="257" w:type="pct"/>
            <w:vMerge/>
          </w:tcPr>
          <w:p w:rsidR="00EB2FFD" w:rsidRPr="00EB2FFD" w:rsidRDefault="00EB2FFD" w:rsidP="00EB2FFD">
            <w:pPr>
              <w:pStyle w:val="ConsPlusNormal"/>
              <w:rPr>
                <w:rFonts w:ascii="Times New Roman" w:hAnsi="Times New Roman" w:cs="Times New Roman"/>
                <w:sz w:val="20"/>
                <w:szCs w:val="20"/>
              </w:rPr>
            </w:pPr>
          </w:p>
        </w:tc>
        <w:tc>
          <w:tcPr>
            <w:tcW w:w="14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всего</w:t>
            </w:r>
          </w:p>
        </w:tc>
        <w:tc>
          <w:tcPr>
            <w:tcW w:w="169"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федеральный бюджет</w:t>
            </w:r>
          </w:p>
        </w:tc>
        <w:tc>
          <w:tcPr>
            <w:tcW w:w="193"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бюджет автономного округа</w:t>
            </w:r>
          </w:p>
        </w:tc>
        <w:tc>
          <w:tcPr>
            <w:tcW w:w="218"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местный бюджет</w:t>
            </w:r>
          </w:p>
        </w:tc>
        <w:tc>
          <w:tcPr>
            <w:tcW w:w="21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иные средства</w:t>
            </w:r>
          </w:p>
        </w:tc>
        <w:tc>
          <w:tcPr>
            <w:tcW w:w="14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всего</w:t>
            </w:r>
          </w:p>
        </w:tc>
        <w:tc>
          <w:tcPr>
            <w:tcW w:w="18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федеральный бюджет</w:t>
            </w:r>
          </w:p>
        </w:tc>
        <w:tc>
          <w:tcPr>
            <w:tcW w:w="20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бюджет автономного округа</w:t>
            </w:r>
          </w:p>
        </w:tc>
        <w:tc>
          <w:tcPr>
            <w:tcW w:w="218"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местный бюджет</w:t>
            </w:r>
          </w:p>
        </w:tc>
        <w:tc>
          <w:tcPr>
            <w:tcW w:w="21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иные средства</w:t>
            </w:r>
          </w:p>
        </w:tc>
        <w:tc>
          <w:tcPr>
            <w:tcW w:w="14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всего</w:t>
            </w:r>
          </w:p>
        </w:tc>
        <w:tc>
          <w:tcPr>
            <w:tcW w:w="193"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федеральный бюджет</w:t>
            </w:r>
          </w:p>
        </w:tc>
        <w:tc>
          <w:tcPr>
            <w:tcW w:w="20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бюджет автономного округа</w:t>
            </w:r>
          </w:p>
        </w:tc>
        <w:tc>
          <w:tcPr>
            <w:tcW w:w="218"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местный бюджет</w:t>
            </w:r>
          </w:p>
        </w:tc>
        <w:tc>
          <w:tcPr>
            <w:tcW w:w="21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иные средства</w:t>
            </w:r>
          </w:p>
        </w:tc>
        <w:tc>
          <w:tcPr>
            <w:tcW w:w="279" w:type="pct"/>
            <w:vMerge/>
          </w:tcPr>
          <w:p w:rsidR="00EB2FFD" w:rsidRPr="00EB2FFD" w:rsidRDefault="00EB2FFD" w:rsidP="00EB2FFD">
            <w:pPr>
              <w:pStyle w:val="ConsPlusNormal"/>
              <w:rPr>
                <w:rFonts w:ascii="Times New Roman" w:hAnsi="Times New Roman" w:cs="Times New Roman"/>
                <w:sz w:val="20"/>
                <w:szCs w:val="20"/>
              </w:rPr>
            </w:pPr>
          </w:p>
        </w:tc>
        <w:tc>
          <w:tcPr>
            <w:tcW w:w="302" w:type="pct"/>
            <w:vMerge/>
          </w:tcPr>
          <w:p w:rsidR="00EB2FFD" w:rsidRPr="00EB2FFD" w:rsidRDefault="00EB2FFD" w:rsidP="00EB2FFD">
            <w:pPr>
              <w:pStyle w:val="ConsPlusNormal"/>
              <w:rPr>
                <w:rFonts w:ascii="Times New Roman" w:hAnsi="Times New Roman" w:cs="Times New Roman"/>
                <w:sz w:val="20"/>
                <w:szCs w:val="20"/>
              </w:rPr>
            </w:pPr>
          </w:p>
        </w:tc>
      </w:tr>
      <w:tr w:rsidR="00EB2FFD" w:rsidRPr="00EB2FFD" w:rsidTr="006533FA">
        <w:tc>
          <w:tcPr>
            <w:tcW w:w="97"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349"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253"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266"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326"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257"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c>
          <w:tcPr>
            <w:tcW w:w="14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7</w:t>
            </w:r>
          </w:p>
        </w:tc>
        <w:tc>
          <w:tcPr>
            <w:tcW w:w="169"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8</w:t>
            </w:r>
          </w:p>
        </w:tc>
        <w:tc>
          <w:tcPr>
            <w:tcW w:w="193"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9</w:t>
            </w:r>
          </w:p>
        </w:tc>
        <w:tc>
          <w:tcPr>
            <w:tcW w:w="218"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10</w:t>
            </w:r>
          </w:p>
        </w:tc>
        <w:tc>
          <w:tcPr>
            <w:tcW w:w="21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11</w:t>
            </w:r>
          </w:p>
        </w:tc>
        <w:tc>
          <w:tcPr>
            <w:tcW w:w="14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12</w:t>
            </w:r>
          </w:p>
        </w:tc>
        <w:tc>
          <w:tcPr>
            <w:tcW w:w="18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13</w:t>
            </w:r>
          </w:p>
        </w:tc>
        <w:tc>
          <w:tcPr>
            <w:tcW w:w="20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14</w:t>
            </w:r>
          </w:p>
        </w:tc>
        <w:tc>
          <w:tcPr>
            <w:tcW w:w="218"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15</w:t>
            </w:r>
          </w:p>
        </w:tc>
        <w:tc>
          <w:tcPr>
            <w:tcW w:w="21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16</w:t>
            </w:r>
          </w:p>
        </w:tc>
        <w:tc>
          <w:tcPr>
            <w:tcW w:w="14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17</w:t>
            </w:r>
          </w:p>
        </w:tc>
        <w:tc>
          <w:tcPr>
            <w:tcW w:w="193"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18</w:t>
            </w:r>
          </w:p>
        </w:tc>
        <w:tc>
          <w:tcPr>
            <w:tcW w:w="20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19</w:t>
            </w:r>
          </w:p>
        </w:tc>
        <w:tc>
          <w:tcPr>
            <w:tcW w:w="218"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w:t>
            </w:r>
          </w:p>
        </w:tc>
        <w:tc>
          <w:tcPr>
            <w:tcW w:w="21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21</w:t>
            </w:r>
          </w:p>
        </w:tc>
        <w:tc>
          <w:tcPr>
            <w:tcW w:w="279"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22</w:t>
            </w:r>
          </w:p>
        </w:tc>
        <w:tc>
          <w:tcPr>
            <w:tcW w:w="30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23</w:t>
            </w:r>
          </w:p>
        </w:tc>
      </w:tr>
      <w:tr w:rsidR="00EB2FFD" w:rsidRPr="00EB2FFD" w:rsidTr="006533FA">
        <w:tc>
          <w:tcPr>
            <w:tcW w:w="1291" w:type="pct"/>
            <w:gridSpan w:val="5"/>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Всего в том числе:</w:t>
            </w:r>
          </w:p>
        </w:tc>
        <w:tc>
          <w:tcPr>
            <w:tcW w:w="2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4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69"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9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8"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4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8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8"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4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9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8"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79"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30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rsidTr="006533FA">
        <w:tc>
          <w:tcPr>
            <w:tcW w:w="9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349"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66"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326"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4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69"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9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8"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4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8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8"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4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9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8"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1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279"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30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bl>
    <w:p w:rsidR="00EB2FFD" w:rsidRPr="00EB2FFD" w:rsidRDefault="00EB2FFD" w:rsidP="00EB2FFD">
      <w:pPr>
        <w:pStyle w:val="ConsPlusNormal"/>
        <w:rPr>
          <w:rFonts w:ascii="Times New Roman" w:hAnsi="Times New Roman" w:cs="Times New Roman"/>
          <w:sz w:val="20"/>
          <w:szCs w:val="20"/>
        </w:rPr>
        <w:sectPr w:rsidR="00EB2FFD" w:rsidRPr="00EB2FFD">
          <w:pgSz w:w="16838" w:h="11905" w:orient="landscape"/>
          <w:pgMar w:top="1701" w:right="1134" w:bottom="850" w:left="1134" w:header="0" w:footer="0" w:gutter="0"/>
          <w:cols w:space="720"/>
          <w:titlePg/>
        </w:sectPr>
      </w:pP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5</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Перечень объектов капитального строительства</w:t>
      </w:r>
    </w:p>
    <w:p w:rsidR="00EB2FFD" w:rsidRPr="00EB2FFD" w:rsidRDefault="00EB2FFD" w:rsidP="00EB2FFD">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189"/>
        <w:gridCol w:w="1789"/>
        <w:gridCol w:w="1309"/>
        <w:gridCol w:w="2665"/>
      </w:tblGrid>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N </w:t>
            </w: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163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объекта</w:t>
            </w:r>
          </w:p>
        </w:tc>
        <w:tc>
          <w:tcPr>
            <w:tcW w:w="11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Мощность</w:t>
            </w:r>
          </w:p>
        </w:tc>
        <w:tc>
          <w:tcPr>
            <w:tcW w:w="17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Срок строительства, проектирования</w:t>
            </w:r>
          </w:p>
        </w:tc>
        <w:tc>
          <w:tcPr>
            <w:tcW w:w="13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Механизм реализации</w:t>
            </w:r>
          </w:p>
        </w:tc>
        <w:tc>
          <w:tcPr>
            <w:tcW w:w="2665"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163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11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17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13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2665"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163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1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7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3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2665"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r>
    </w:tbl>
    <w:p w:rsidR="00EB2FFD" w:rsidRDefault="00EB2FFD" w:rsidP="00EB2FFD">
      <w:pPr>
        <w:pStyle w:val="ConsPlusNormal"/>
        <w:ind w:firstLine="540"/>
        <w:jc w:val="both"/>
        <w:rPr>
          <w:rFonts w:ascii="Times New Roman" w:hAnsi="Times New Roman" w:cs="Times New Roman"/>
          <w:sz w:val="20"/>
          <w:szCs w:val="20"/>
        </w:rPr>
      </w:pPr>
    </w:p>
    <w:p w:rsidR="006533FA" w:rsidRDefault="006533FA" w:rsidP="00EB2FFD">
      <w:pPr>
        <w:pStyle w:val="ConsPlusNormal"/>
        <w:ind w:firstLine="540"/>
        <w:jc w:val="both"/>
        <w:rPr>
          <w:rFonts w:ascii="Times New Roman" w:hAnsi="Times New Roman" w:cs="Times New Roman"/>
          <w:sz w:val="20"/>
          <w:szCs w:val="20"/>
        </w:rPr>
      </w:pPr>
    </w:p>
    <w:p w:rsidR="006533FA" w:rsidRDefault="006533FA" w:rsidP="00EB2FFD">
      <w:pPr>
        <w:pStyle w:val="ConsPlusNormal"/>
        <w:ind w:firstLine="540"/>
        <w:jc w:val="both"/>
        <w:rPr>
          <w:rFonts w:ascii="Times New Roman" w:hAnsi="Times New Roman" w:cs="Times New Roman"/>
          <w:sz w:val="20"/>
          <w:szCs w:val="20"/>
        </w:rPr>
      </w:pPr>
    </w:p>
    <w:p w:rsidR="006533FA" w:rsidRDefault="006533FA" w:rsidP="00EB2FFD">
      <w:pPr>
        <w:pStyle w:val="ConsPlusNormal"/>
        <w:ind w:firstLine="540"/>
        <w:jc w:val="both"/>
        <w:rPr>
          <w:rFonts w:ascii="Times New Roman" w:hAnsi="Times New Roman" w:cs="Times New Roman"/>
          <w:sz w:val="20"/>
          <w:szCs w:val="20"/>
        </w:rPr>
        <w:sectPr w:rsidR="006533FA">
          <w:pgSz w:w="11905" w:h="16838"/>
          <w:pgMar w:top="1134" w:right="850" w:bottom="1134" w:left="1701" w:header="0" w:footer="0" w:gutter="0"/>
          <w:cols w:space="720"/>
          <w:titlePg/>
        </w:sectPr>
      </w:pPr>
    </w:p>
    <w:p w:rsidR="006533FA" w:rsidRPr="00EB2FFD" w:rsidRDefault="006533FA"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6</w:t>
      </w:r>
    </w:p>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 xml:space="preserve">Показатели, характеризующие эффективность </w:t>
      </w:r>
      <w:proofErr w:type="gramStart"/>
      <w:r w:rsidRPr="00EB2FFD">
        <w:rPr>
          <w:rFonts w:ascii="Times New Roman" w:hAnsi="Times New Roman" w:cs="Times New Roman"/>
          <w:sz w:val="20"/>
          <w:szCs w:val="20"/>
        </w:rPr>
        <w:t>структурного</w:t>
      </w:r>
      <w:proofErr w:type="gramEnd"/>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элемента (основного мероприятия) муниципальной программы</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w:t>
      </w:r>
      <w:hyperlink r:id="rId66">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w:t>
      </w:r>
      <w:proofErr w:type="gramEnd"/>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от 14.11.2023 N 915)</w:t>
      </w:r>
    </w:p>
    <w:p w:rsidR="00EB2FFD" w:rsidRPr="00EB2FFD" w:rsidRDefault="00EB2FFD" w:rsidP="00EB2FFD">
      <w:pPr>
        <w:pStyle w:val="ConsPlusNormal"/>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2134"/>
        <w:gridCol w:w="1774"/>
        <w:gridCol w:w="604"/>
        <w:gridCol w:w="604"/>
        <w:gridCol w:w="604"/>
        <w:gridCol w:w="604"/>
        <w:gridCol w:w="604"/>
        <w:gridCol w:w="604"/>
        <w:gridCol w:w="604"/>
        <w:gridCol w:w="664"/>
        <w:gridCol w:w="664"/>
        <w:gridCol w:w="604"/>
        <w:gridCol w:w="664"/>
        <w:gridCol w:w="604"/>
        <w:gridCol w:w="1774"/>
      </w:tblGrid>
      <w:tr w:rsidR="00EB2FFD" w:rsidRPr="00EB2FFD">
        <w:tc>
          <w:tcPr>
            <w:tcW w:w="424" w:type="dxa"/>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N</w:t>
            </w:r>
          </w:p>
        </w:tc>
        <w:tc>
          <w:tcPr>
            <w:tcW w:w="2134" w:type="dxa"/>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показателя &lt;*&gt;</w:t>
            </w:r>
          </w:p>
        </w:tc>
        <w:tc>
          <w:tcPr>
            <w:tcW w:w="1774" w:type="dxa"/>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Базовый показатель на начало реализации муниципальной программы</w:t>
            </w:r>
          </w:p>
        </w:tc>
        <w:tc>
          <w:tcPr>
            <w:tcW w:w="7428" w:type="dxa"/>
            <w:gridSpan w:val="12"/>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Значения показателя по годам</w:t>
            </w:r>
          </w:p>
        </w:tc>
        <w:tc>
          <w:tcPr>
            <w:tcW w:w="1774" w:type="dxa"/>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Значение показателя на момент окончания действия муниципальной программы</w:t>
            </w:r>
          </w:p>
        </w:tc>
      </w:tr>
      <w:tr w:rsidR="00EB2FFD" w:rsidRPr="00EB2FFD">
        <w:tc>
          <w:tcPr>
            <w:tcW w:w="424" w:type="dxa"/>
            <w:vMerge/>
          </w:tcPr>
          <w:p w:rsidR="00EB2FFD" w:rsidRPr="00EB2FFD" w:rsidRDefault="00EB2FFD" w:rsidP="00EB2FFD">
            <w:pPr>
              <w:pStyle w:val="ConsPlusNormal"/>
              <w:rPr>
                <w:rFonts w:ascii="Times New Roman" w:hAnsi="Times New Roman" w:cs="Times New Roman"/>
                <w:sz w:val="20"/>
                <w:szCs w:val="20"/>
              </w:rPr>
            </w:pPr>
          </w:p>
        </w:tc>
        <w:tc>
          <w:tcPr>
            <w:tcW w:w="2134" w:type="dxa"/>
            <w:vMerge/>
          </w:tcPr>
          <w:p w:rsidR="00EB2FFD" w:rsidRPr="00EB2FFD" w:rsidRDefault="00EB2FFD" w:rsidP="00EB2FFD">
            <w:pPr>
              <w:pStyle w:val="ConsPlusNormal"/>
              <w:rPr>
                <w:rFonts w:ascii="Times New Roman" w:hAnsi="Times New Roman" w:cs="Times New Roman"/>
                <w:sz w:val="20"/>
                <w:szCs w:val="20"/>
              </w:rPr>
            </w:pPr>
          </w:p>
        </w:tc>
        <w:tc>
          <w:tcPr>
            <w:tcW w:w="1774" w:type="dxa"/>
            <w:vMerge/>
          </w:tcPr>
          <w:p w:rsidR="00EB2FFD" w:rsidRPr="00EB2FFD" w:rsidRDefault="00EB2FFD" w:rsidP="00EB2FFD">
            <w:pPr>
              <w:pStyle w:val="ConsPlusNormal"/>
              <w:rPr>
                <w:rFonts w:ascii="Times New Roman" w:hAnsi="Times New Roman" w:cs="Times New Roman"/>
                <w:sz w:val="20"/>
                <w:szCs w:val="20"/>
              </w:rPr>
            </w:pP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2019</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2020</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2021</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2022</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2023</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2024</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2025</w:t>
            </w:r>
          </w:p>
        </w:tc>
        <w:tc>
          <w:tcPr>
            <w:tcW w:w="66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2026</w:t>
            </w:r>
          </w:p>
        </w:tc>
        <w:tc>
          <w:tcPr>
            <w:tcW w:w="66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2027</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2028</w:t>
            </w:r>
          </w:p>
        </w:tc>
        <w:tc>
          <w:tcPr>
            <w:tcW w:w="66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2029</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2030</w:t>
            </w:r>
          </w:p>
        </w:tc>
        <w:tc>
          <w:tcPr>
            <w:tcW w:w="1774"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42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213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177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7</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8</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9</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10</w:t>
            </w:r>
          </w:p>
        </w:tc>
        <w:tc>
          <w:tcPr>
            <w:tcW w:w="66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11</w:t>
            </w:r>
          </w:p>
        </w:tc>
        <w:tc>
          <w:tcPr>
            <w:tcW w:w="66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12</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13</w:t>
            </w:r>
          </w:p>
        </w:tc>
        <w:tc>
          <w:tcPr>
            <w:tcW w:w="66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14</w:t>
            </w:r>
          </w:p>
        </w:tc>
        <w:tc>
          <w:tcPr>
            <w:tcW w:w="60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15</w:t>
            </w:r>
          </w:p>
        </w:tc>
        <w:tc>
          <w:tcPr>
            <w:tcW w:w="177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16</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2134" w:type="dxa"/>
          </w:tcPr>
          <w:p w:rsidR="00EB2FFD" w:rsidRPr="00EB2FFD" w:rsidRDefault="00EB2FFD" w:rsidP="00EB2FFD">
            <w:pPr>
              <w:pStyle w:val="ConsPlusNormal"/>
              <w:rPr>
                <w:rFonts w:ascii="Times New Roman" w:hAnsi="Times New Roman" w:cs="Times New Roman"/>
                <w:sz w:val="20"/>
                <w:szCs w:val="20"/>
              </w:rPr>
            </w:pPr>
            <w:proofErr w:type="gramStart"/>
            <w:r w:rsidRPr="00EB2FFD">
              <w:rPr>
                <w:rFonts w:ascii="Times New Roman" w:hAnsi="Times New Roman" w:cs="Times New Roman"/>
                <w:sz w:val="20"/>
                <w:szCs w:val="20"/>
              </w:rPr>
              <w:t>Доля обустроенных общественных территорий (парков, скверов, площадей, улиц, пешеходных зон, внутриквартальных проездов, зон отдыха) &lt;1&gt;, %</w:t>
            </w:r>
            <w:proofErr w:type="gramEnd"/>
          </w:p>
          <w:p w:rsidR="00EB2FFD" w:rsidRPr="00EB2FFD" w:rsidRDefault="00EB2FFD" w:rsidP="00EB2FFD">
            <w:pPr>
              <w:pStyle w:val="ConsPlusNormal"/>
              <w:rPr>
                <w:rFonts w:ascii="Times New Roman" w:hAnsi="Times New Roman" w:cs="Times New Roman"/>
                <w:sz w:val="20"/>
                <w:szCs w:val="20"/>
              </w:rPr>
            </w:pP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Дот = К</w:t>
            </w:r>
            <w:proofErr w:type="gramStart"/>
            <w:r w:rsidRPr="00EB2FFD">
              <w:rPr>
                <w:rFonts w:ascii="Times New Roman" w:hAnsi="Times New Roman" w:cs="Times New Roman"/>
                <w:sz w:val="20"/>
                <w:szCs w:val="20"/>
              </w:rPr>
              <w:t>1</w:t>
            </w:r>
            <w:proofErr w:type="gramEnd"/>
            <w:r w:rsidRPr="00EB2FFD">
              <w:rPr>
                <w:rFonts w:ascii="Times New Roman" w:hAnsi="Times New Roman" w:cs="Times New Roman"/>
                <w:sz w:val="20"/>
                <w:szCs w:val="20"/>
              </w:rPr>
              <w:t>.2 / К1.1 * 100%</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100</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26,7</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31,1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37,5</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43,8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50,0</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56,3</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68,8</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81,3</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87,5</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93,8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100</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100</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1.1</w:t>
            </w:r>
          </w:p>
        </w:tc>
        <w:tc>
          <w:tcPr>
            <w:tcW w:w="21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Количество общественных территорий, всего, К</w:t>
            </w:r>
            <w:proofErr w:type="gramStart"/>
            <w:r w:rsidRPr="00EB2FFD">
              <w:rPr>
                <w:rFonts w:ascii="Times New Roman" w:hAnsi="Times New Roman" w:cs="Times New Roman"/>
                <w:sz w:val="20"/>
                <w:szCs w:val="20"/>
              </w:rPr>
              <w:t>1</w:t>
            </w:r>
            <w:proofErr w:type="gramEnd"/>
            <w:r w:rsidRPr="00EB2FFD">
              <w:rPr>
                <w:rFonts w:ascii="Times New Roman" w:hAnsi="Times New Roman" w:cs="Times New Roman"/>
                <w:sz w:val="20"/>
                <w:szCs w:val="20"/>
              </w:rPr>
              <w:t>.1, ед.</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15</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15</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1.2</w:t>
            </w:r>
          </w:p>
        </w:tc>
        <w:tc>
          <w:tcPr>
            <w:tcW w:w="21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Количество обустроенных общественных территорий по методике "комфортная </w:t>
            </w:r>
            <w:r w:rsidRPr="00EB2FFD">
              <w:rPr>
                <w:rFonts w:ascii="Times New Roman" w:hAnsi="Times New Roman" w:cs="Times New Roman"/>
                <w:sz w:val="20"/>
                <w:szCs w:val="20"/>
              </w:rPr>
              <w:lastRenderedPageBreak/>
              <w:t>городская среда", К</w:t>
            </w:r>
            <w:proofErr w:type="gramStart"/>
            <w:r w:rsidRPr="00EB2FFD">
              <w:rPr>
                <w:rFonts w:ascii="Times New Roman" w:hAnsi="Times New Roman" w:cs="Times New Roman"/>
                <w:sz w:val="20"/>
                <w:szCs w:val="20"/>
              </w:rPr>
              <w:t>1</w:t>
            </w:r>
            <w:proofErr w:type="gramEnd"/>
            <w:r w:rsidRPr="00EB2FFD">
              <w:rPr>
                <w:rFonts w:ascii="Times New Roman" w:hAnsi="Times New Roman" w:cs="Times New Roman"/>
                <w:sz w:val="20"/>
                <w:szCs w:val="20"/>
              </w:rPr>
              <w:t>.2, ед.</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9</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11</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13</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14</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15</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2</w:t>
            </w:r>
          </w:p>
        </w:tc>
        <w:tc>
          <w:tcPr>
            <w:tcW w:w="21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Доля обустроенных дворовых территорий, обеспеченных мероприятиями, определенными минимальными обязательными перечнями работ &lt;2&gt;, %</w:t>
            </w:r>
          </w:p>
          <w:p w:rsidR="00EB2FFD" w:rsidRPr="00EB2FFD" w:rsidRDefault="00EB2FFD" w:rsidP="00EB2FFD">
            <w:pPr>
              <w:pStyle w:val="ConsPlusNormal"/>
              <w:rPr>
                <w:rFonts w:ascii="Times New Roman" w:hAnsi="Times New Roman" w:cs="Times New Roman"/>
                <w:sz w:val="20"/>
                <w:szCs w:val="20"/>
              </w:rPr>
            </w:pP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Ддт</w:t>
            </w:r>
            <w:proofErr w:type="spellEnd"/>
            <w:r w:rsidRPr="00EB2FFD">
              <w:rPr>
                <w:rFonts w:ascii="Times New Roman" w:hAnsi="Times New Roman" w:cs="Times New Roman"/>
                <w:sz w:val="20"/>
                <w:szCs w:val="20"/>
              </w:rPr>
              <w:t xml:space="preserve"> = К</w:t>
            </w:r>
            <w:proofErr w:type="gramStart"/>
            <w:r w:rsidRPr="00EB2FFD">
              <w:rPr>
                <w:rFonts w:ascii="Times New Roman" w:hAnsi="Times New Roman" w:cs="Times New Roman"/>
                <w:sz w:val="20"/>
                <w:szCs w:val="20"/>
              </w:rPr>
              <w:t>2</w:t>
            </w:r>
            <w:proofErr w:type="gramEnd"/>
            <w:r w:rsidRPr="00EB2FFD">
              <w:rPr>
                <w:rFonts w:ascii="Times New Roman" w:hAnsi="Times New Roman" w:cs="Times New Roman"/>
                <w:sz w:val="20"/>
                <w:szCs w:val="20"/>
              </w:rPr>
              <w:t>.2 / К2.1 * 100%</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100</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5,6</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16,7</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27,8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38,9</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38,9</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38,9</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38,9</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61,11</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83,33</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88,9</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94,44</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100</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100</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2.1</w:t>
            </w:r>
          </w:p>
        </w:tc>
        <w:tc>
          <w:tcPr>
            <w:tcW w:w="21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Количество дворовых территорий, всего, К</w:t>
            </w:r>
            <w:proofErr w:type="gramStart"/>
            <w:r w:rsidRPr="00EB2FFD">
              <w:rPr>
                <w:rFonts w:ascii="Times New Roman" w:hAnsi="Times New Roman" w:cs="Times New Roman"/>
                <w:sz w:val="20"/>
                <w:szCs w:val="20"/>
              </w:rPr>
              <w:t>2</w:t>
            </w:r>
            <w:proofErr w:type="gramEnd"/>
            <w:r w:rsidRPr="00EB2FFD">
              <w:rPr>
                <w:rFonts w:ascii="Times New Roman" w:hAnsi="Times New Roman" w:cs="Times New Roman"/>
                <w:sz w:val="20"/>
                <w:szCs w:val="20"/>
              </w:rPr>
              <w:t>.1, ед.</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2.2</w:t>
            </w:r>
          </w:p>
        </w:tc>
        <w:tc>
          <w:tcPr>
            <w:tcW w:w="21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Количество обустроенных дворовых территорий по методике "комфортная городская среда", К</w:t>
            </w:r>
            <w:proofErr w:type="gramStart"/>
            <w:r w:rsidRPr="00EB2FFD">
              <w:rPr>
                <w:rFonts w:ascii="Times New Roman" w:hAnsi="Times New Roman" w:cs="Times New Roman"/>
                <w:sz w:val="20"/>
                <w:szCs w:val="20"/>
              </w:rPr>
              <w:t>2</w:t>
            </w:r>
            <w:proofErr w:type="gramEnd"/>
            <w:r w:rsidRPr="00EB2FFD">
              <w:rPr>
                <w:rFonts w:ascii="Times New Roman" w:hAnsi="Times New Roman" w:cs="Times New Roman"/>
                <w:sz w:val="20"/>
                <w:szCs w:val="20"/>
              </w:rPr>
              <w:t>.2, ед.</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11</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15</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17</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w:t>
            </w:r>
          </w:p>
        </w:tc>
        <w:tc>
          <w:tcPr>
            <w:tcW w:w="2134" w:type="dxa"/>
          </w:tcPr>
          <w:p w:rsidR="00EB2FFD" w:rsidRPr="00EB2FFD" w:rsidRDefault="00EB2FFD" w:rsidP="00EB2FFD">
            <w:pPr>
              <w:pStyle w:val="ConsPlusNormal"/>
              <w:rPr>
                <w:rFonts w:ascii="Times New Roman" w:hAnsi="Times New Roman" w:cs="Times New Roman"/>
                <w:sz w:val="20"/>
                <w:szCs w:val="20"/>
              </w:rPr>
            </w:pPr>
            <w:proofErr w:type="gramStart"/>
            <w:r w:rsidRPr="00EB2FFD">
              <w:rPr>
                <w:rFonts w:ascii="Times New Roman" w:hAnsi="Times New Roman" w:cs="Times New Roman"/>
                <w:sz w:val="20"/>
                <w:szCs w:val="20"/>
              </w:rPr>
              <w:t>Количество реализованных проектов инициативного бюджетирования "Площадка для выгула собак", ед.</w:t>
            </w:r>
            <w:proofErr w:type="gramEnd"/>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tc>
          <w:tcPr>
            <w:tcW w:w="42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213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Количество мероприятий по подготовке территории города к празднованию </w:t>
            </w:r>
            <w:r w:rsidRPr="00EB2FFD">
              <w:rPr>
                <w:rFonts w:ascii="Times New Roman" w:hAnsi="Times New Roman" w:cs="Times New Roman"/>
                <w:sz w:val="20"/>
                <w:szCs w:val="20"/>
              </w:rPr>
              <w:lastRenderedPageBreak/>
              <w:t>Нового года, ед.</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60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177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r>
    </w:tbl>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7</w:t>
      </w:r>
    </w:p>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Наказы избирателей</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w:t>
      </w:r>
      <w:hyperlink r:id="rId67">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w:t>
      </w:r>
      <w:proofErr w:type="gramEnd"/>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от 30.10.2023 N 848)</w:t>
      </w:r>
    </w:p>
    <w:p w:rsidR="00EB2FFD" w:rsidRPr="00EB2FFD" w:rsidRDefault="00EB2FFD" w:rsidP="00EB2FFD">
      <w:pPr>
        <w:pStyle w:val="ConsPlusNormal"/>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4"/>
        <w:gridCol w:w="1473"/>
        <w:gridCol w:w="1637"/>
        <w:gridCol w:w="1011"/>
        <w:gridCol w:w="2072"/>
        <w:gridCol w:w="1655"/>
        <w:gridCol w:w="744"/>
        <w:gridCol w:w="564"/>
        <w:gridCol w:w="564"/>
        <w:gridCol w:w="1178"/>
        <w:gridCol w:w="564"/>
        <w:gridCol w:w="564"/>
        <w:gridCol w:w="564"/>
        <w:gridCol w:w="564"/>
        <w:gridCol w:w="564"/>
        <w:gridCol w:w="552"/>
      </w:tblGrid>
      <w:tr w:rsidR="00EB2FFD" w:rsidRPr="00EB2FFD" w:rsidTr="006533FA">
        <w:tc>
          <w:tcPr>
            <w:tcW w:w="144" w:type="pct"/>
            <w:vMerge w:val="restart"/>
          </w:tcPr>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2107" w:type="pct"/>
            <w:gridSpan w:val="4"/>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Основание</w:t>
            </w:r>
          </w:p>
        </w:tc>
        <w:tc>
          <w:tcPr>
            <w:tcW w:w="563"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Структурные элементы (основные мероприятия) муниципальной программы</w:t>
            </w:r>
          </w:p>
        </w:tc>
        <w:tc>
          <w:tcPr>
            <w:tcW w:w="253" w:type="pct"/>
            <w:vMerge w:val="restar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Сумма всего, руб.</w:t>
            </w:r>
          </w:p>
        </w:tc>
        <w:tc>
          <w:tcPr>
            <w:tcW w:w="1933" w:type="pct"/>
            <w:gridSpan w:val="9"/>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по годам в руб.</w:t>
            </w:r>
          </w:p>
        </w:tc>
      </w:tr>
      <w:tr w:rsidR="00EB2FFD" w:rsidRPr="00EB2FFD" w:rsidTr="006533FA">
        <w:tc>
          <w:tcPr>
            <w:tcW w:w="144" w:type="pct"/>
            <w:vMerge/>
          </w:tcPr>
          <w:p w:rsidR="00EB2FFD" w:rsidRPr="00EB2FFD" w:rsidRDefault="00EB2FFD" w:rsidP="00EB2FFD">
            <w:pPr>
              <w:pStyle w:val="ConsPlusNormal"/>
              <w:rPr>
                <w:rFonts w:ascii="Times New Roman" w:hAnsi="Times New Roman" w:cs="Times New Roman"/>
                <w:sz w:val="20"/>
                <w:szCs w:val="20"/>
              </w:rPr>
            </w:pPr>
          </w:p>
        </w:tc>
        <w:tc>
          <w:tcPr>
            <w:tcW w:w="50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Нормативный правовой акт</w:t>
            </w:r>
          </w:p>
        </w:tc>
        <w:tc>
          <w:tcPr>
            <w:tcW w:w="557"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Реквизиты</w:t>
            </w:r>
          </w:p>
        </w:tc>
        <w:tc>
          <w:tcPr>
            <w:tcW w:w="344"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Пункт, подпункт</w:t>
            </w:r>
          </w:p>
        </w:tc>
        <w:tc>
          <w:tcPr>
            <w:tcW w:w="70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Содержание</w:t>
            </w:r>
          </w:p>
        </w:tc>
        <w:tc>
          <w:tcPr>
            <w:tcW w:w="563" w:type="pct"/>
            <w:vMerge/>
          </w:tcPr>
          <w:p w:rsidR="00EB2FFD" w:rsidRPr="00EB2FFD" w:rsidRDefault="00EB2FFD" w:rsidP="00EB2FFD">
            <w:pPr>
              <w:pStyle w:val="ConsPlusNormal"/>
              <w:rPr>
                <w:rFonts w:ascii="Times New Roman" w:hAnsi="Times New Roman" w:cs="Times New Roman"/>
                <w:sz w:val="20"/>
                <w:szCs w:val="20"/>
              </w:rPr>
            </w:pPr>
          </w:p>
        </w:tc>
        <w:tc>
          <w:tcPr>
            <w:tcW w:w="253" w:type="pct"/>
            <w:vMerge/>
          </w:tcPr>
          <w:p w:rsidR="00EB2FFD" w:rsidRPr="00EB2FFD" w:rsidRDefault="00EB2FFD" w:rsidP="00EB2FFD">
            <w:pPr>
              <w:pStyle w:val="ConsPlusNormal"/>
              <w:rPr>
                <w:rFonts w:ascii="Times New Roman" w:hAnsi="Times New Roman" w:cs="Times New Roman"/>
                <w:sz w:val="20"/>
                <w:szCs w:val="20"/>
              </w:rPr>
            </w:pP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2022</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2023</w:t>
            </w:r>
          </w:p>
        </w:tc>
        <w:tc>
          <w:tcPr>
            <w:tcW w:w="40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2024</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2025</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2026</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2027</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2028</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2029</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2030</w:t>
            </w:r>
          </w:p>
        </w:tc>
      </w:tr>
      <w:tr w:rsidR="00EB2FFD" w:rsidRPr="00EB2FFD" w:rsidTr="006533FA">
        <w:tc>
          <w:tcPr>
            <w:tcW w:w="144"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50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557"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344"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705"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563"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c>
          <w:tcPr>
            <w:tcW w:w="253"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7</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8</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9</w:t>
            </w:r>
          </w:p>
        </w:tc>
        <w:tc>
          <w:tcPr>
            <w:tcW w:w="401"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10</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11</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12</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13</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14</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15</w:t>
            </w:r>
          </w:p>
        </w:tc>
        <w:tc>
          <w:tcPr>
            <w:tcW w:w="192" w:type="pct"/>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16</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Установка и оборудование детских площадок в соответствии с требованиями государственных стандартов к безопасности при эксплуатации, во дворах домов N 8, 10 по улице Таежной.</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Обустройство тротуаров и отграничение их от проезжей части бордюрным камнем: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 вдоль здания N 3 по улице </w:t>
            </w:r>
            <w:proofErr w:type="gramStart"/>
            <w:r w:rsidRPr="00EB2FFD">
              <w:rPr>
                <w:rFonts w:ascii="Times New Roman" w:hAnsi="Times New Roman" w:cs="Times New Roman"/>
                <w:sz w:val="20"/>
                <w:szCs w:val="20"/>
              </w:rPr>
              <w:t>Комсомольская</w:t>
            </w:r>
            <w:proofErr w:type="gramEnd"/>
            <w:r w:rsidRPr="00EB2FFD">
              <w:rPr>
                <w:rFonts w:ascii="Times New Roman" w:hAnsi="Times New Roman" w:cs="Times New Roman"/>
                <w:sz w:val="20"/>
                <w:szCs w:val="20"/>
              </w:rPr>
              <w:t>;</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во дворах домов N 2, N 4 по улице Ленина.</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3</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Оснащение антивандальными тренажерами для взрослых внутриквартальные территории города:</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улица Ленина д. 13;</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улица Таежная д. 10.</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11</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Благоустройство прилегающей территории к дому N 13 по улице Ленина бордюрами или железными конструкциями (заборами).</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12</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Строительство пешеходной дорожки от 5 подъезда дома N 2 по улице </w:t>
            </w:r>
            <w:proofErr w:type="gramStart"/>
            <w:r w:rsidRPr="00EB2FFD">
              <w:rPr>
                <w:rFonts w:ascii="Times New Roman" w:hAnsi="Times New Roman" w:cs="Times New Roman"/>
                <w:sz w:val="20"/>
                <w:szCs w:val="20"/>
              </w:rPr>
              <w:t>Таежная</w:t>
            </w:r>
            <w:proofErr w:type="gramEnd"/>
            <w:r w:rsidRPr="00EB2FFD">
              <w:rPr>
                <w:rFonts w:ascii="Times New Roman" w:hAnsi="Times New Roman" w:cs="Times New Roman"/>
                <w:sz w:val="20"/>
                <w:szCs w:val="20"/>
              </w:rPr>
              <w:t xml:space="preserve"> в сторону ТРК "Ракурс+" - МАОУ СОШ N 1 и озеленение вдоль дорожки.</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13</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Озеленение территории детской игровой площадки напротив дома N 2 по улице </w:t>
            </w:r>
            <w:proofErr w:type="gramStart"/>
            <w:r w:rsidRPr="00EB2FFD">
              <w:rPr>
                <w:rFonts w:ascii="Times New Roman" w:hAnsi="Times New Roman" w:cs="Times New Roman"/>
                <w:sz w:val="20"/>
                <w:szCs w:val="20"/>
              </w:rPr>
              <w:t>Таежная</w:t>
            </w:r>
            <w:proofErr w:type="gramEnd"/>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от 23.06.2023 N 39 "О перечне наказов избирателей </w:t>
            </w:r>
            <w:r w:rsidRPr="00EB2FFD">
              <w:rPr>
                <w:rFonts w:ascii="Times New Roman" w:hAnsi="Times New Roman" w:cs="Times New Roman"/>
                <w:sz w:val="20"/>
                <w:szCs w:val="20"/>
              </w:rPr>
              <w:lastRenderedPageBreak/>
              <w:t>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14</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Строительство автопарковки во дворе ул. </w:t>
            </w:r>
            <w:proofErr w:type="gramStart"/>
            <w:r w:rsidRPr="00EB2FFD">
              <w:rPr>
                <w:rFonts w:ascii="Times New Roman" w:hAnsi="Times New Roman" w:cs="Times New Roman"/>
                <w:sz w:val="20"/>
                <w:szCs w:val="20"/>
              </w:rPr>
              <w:t>Молодежная</w:t>
            </w:r>
            <w:proofErr w:type="gramEnd"/>
            <w:r w:rsidRPr="00EB2FFD">
              <w:rPr>
                <w:rFonts w:ascii="Times New Roman" w:hAnsi="Times New Roman" w:cs="Times New Roman"/>
                <w:sz w:val="20"/>
                <w:szCs w:val="20"/>
              </w:rPr>
              <w:t>, 7.</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8</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15</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Обустройство асфальтированными дорогами и пешеходными дорожками зоны индивидуальной жилой застройки.</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(ул. Молодежная, 8 </w:t>
            </w:r>
            <w:proofErr w:type="spellStart"/>
            <w:r w:rsidRPr="00EB2FFD">
              <w:rPr>
                <w:rFonts w:ascii="Times New Roman" w:hAnsi="Times New Roman" w:cs="Times New Roman"/>
                <w:sz w:val="20"/>
                <w:szCs w:val="20"/>
              </w:rPr>
              <w:t>мкр</w:t>
            </w:r>
            <w:proofErr w:type="spellEnd"/>
            <w:r w:rsidRPr="00EB2FFD">
              <w:rPr>
                <w:rFonts w:ascii="Times New Roman" w:hAnsi="Times New Roman" w:cs="Times New Roman"/>
                <w:sz w:val="20"/>
                <w:szCs w:val="20"/>
              </w:rPr>
              <w:t>.)</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7654535,00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9</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Установка детской площадки за городской больницей.</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18</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Заменить тротуарную дорожку и асфальтное покрытие внутри дворового проезда (</w:t>
            </w:r>
            <w:proofErr w:type="gramStart"/>
            <w:r w:rsidRPr="00EB2FFD">
              <w:rPr>
                <w:rFonts w:ascii="Times New Roman" w:hAnsi="Times New Roman" w:cs="Times New Roman"/>
                <w:sz w:val="20"/>
                <w:szCs w:val="20"/>
              </w:rPr>
              <w:t>Комсомольская</w:t>
            </w:r>
            <w:proofErr w:type="gramEnd"/>
            <w:r w:rsidRPr="00EB2FFD">
              <w:rPr>
                <w:rFonts w:ascii="Times New Roman" w:hAnsi="Times New Roman" w:cs="Times New Roman"/>
                <w:sz w:val="20"/>
                <w:szCs w:val="20"/>
              </w:rPr>
              <w:t>, 6).</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11</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19</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Увеличить парковочные места для автотранспорта (</w:t>
            </w:r>
            <w:proofErr w:type="gramStart"/>
            <w:r w:rsidRPr="00EB2FFD">
              <w:rPr>
                <w:rFonts w:ascii="Times New Roman" w:hAnsi="Times New Roman" w:cs="Times New Roman"/>
                <w:sz w:val="20"/>
                <w:szCs w:val="20"/>
              </w:rPr>
              <w:t>Комсомольская</w:t>
            </w:r>
            <w:proofErr w:type="gramEnd"/>
            <w:r w:rsidRPr="00EB2FFD">
              <w:rPr>
                <w:rFonts w:ascii="Times New Roman" w:hAnsi="Times New Roman" w:cs="Times New Roman"/>
                <w:sz w:val="20"/>
                <w:szCs w:val="20"/>
              </w:rPr>
              <w:t>, 6).</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12</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Обустройство тротуарного полотна вдоль дома N 2 по улице </w:t>
            </w:r>
            <w:proofErr w:type="gramStart"/>
            <w:r w:rsidRPr="00EB2FFD">
              <w:rPr>
                <w:rFonts w:ascii="Times New Roman" w:hAnsi="Times New Roman" w:cs="Times New Roman"/>
                <w:sz w:val="20"/>
                <w:szCs w:val="20"/>
              </w:rPr>
              <w:t>Комсомольская</w:t>
            </w:r>
            <w:proofErr w:type="gramEnd"/>
            <w:r w:rsidRPr="00EB2FFD">
              <w:rPr>
                <w:rFonts w:ascii="Times New Roman" w:hAnsi="Times New Roman" w:cs="Times New Roman"/>
                <w:sz w:val="20"/>
                <w:szCs w:val="20"/>
              </w:rPr>
              <w:t>.</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13</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21</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Увеличение парковочных мест для автотранспорта, расширение автопарковки напротив подъезда 5 дома N 2 по улице </w:t>
            </w:r>
            <w:proofErr w:type="gramStart"/>
            <w:r w:rsidRPr="00EB2FFD">
              <w:rPr>
                <w:rFonts w:ascii="Times New Roman" w:hAnsi="Times New Roman" w:cs="Times New Roman"/>
                <w:sz w:val="20"/>
                <w:szCs w:val="20"/>
              </w:rPr>
              <w:t>Комсомольская</w:t>
            </w:r>
            <w:proofErr w:type="gramEnd"/>
            <w:r w:rsidRPr="00EB2FFD">
              <w:rPr>
                <w:rFonts w:ascii="Times New Roman" w:hAnsi="Times New Roman" w:cs="Times New Roman"/>
                <w:sz w:val="20"/>
                <w:szCs w:val="20"/>
              </w:rPr>
              <w:t xml:space="preserve"> (от площадки ТБО до тротуара - вход в МАДОУ ДСКВ "</w:t>
            </w:r>
            <w:proofErr w:type="spellStart"/>
            <w:r w:rsidRPr="00EB2FFD">
              <w:rPr>
                <w:rFonts w:ascii="Times New Roman" w:hAnsi="Times New Roman" w:cs="Times New Roman"/>
                <w:sz w:val="20"/>
                <w:szCs w:val="20"/>
              </w:rPr>
              <w:t>Рябинушка</w:t>
            </w:r>
            <w:proofErr w:type="spellEnd"/>
            <w:r w:rsidRPr="00EB2FFD">
              <w:rPr>
                <w:rFonts w:ascii="Times New Roman" w:hAnsi="Times New Roman" w:cs="Times New Roman"/>
                <w:sz w:val="20"/>
                <w:szCs w:val="20"/>
              </w:rPr>
              <w:t>").</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14</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22</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Осуществление мероприятий по утеплению торцевой стены дома N 16 по улице Мира.</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15</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23</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Оснащение парковочными местами для велосипедов подъезды дома N 8 по улице Мира.</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16</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25</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Строительство площадки в районе дворовой территории жилого дома N 14 по улице Мира, примыкающей </w:t>
            </w:r>
            <w:proofErr w:type="gramStart"/>
            <w:r w:rsidRPr="00EB2FFD">
              <w:rPr>
                <w:rFonts w:ascii="Times New Roman" w:hAnsi="Times New Roman" w:cs="Times New Roman"/>
                <w:sz w:val="20"/>
                <w:szCs w:val="20"/>
              </w:rPr>
              <w:t>ко</w:t>
            </w:r>
            <w:proofErr w:type="gramEnd"/>
            <w:r w:rsidRPr="00EB2FFD">
              <w:rPr>
                <w:rFonts w:ascii="Times New Roman" w:hAnsi="Times New Roman" w:cs="Times New Roman"/>
                <w:sz w:val="20"/>
                <w:szCs w:val="20"/>
              </w:rPr>
              <w:t xml:space="preserve"> входу в МАДОУ ДСКВ "Солнышко" для обеспечения остановки и разворота машин, доставляющих детей в детский сад по </w:t>
            </w:r>
            <w:r w:rsidRPr="00EB2FFD">
              <w:rPr>
                <w:rFonts w:ascii="Times New Roman" w:hAnsi="Times New Roman" w:cs="Times New Roman"/>
                <w:sz w:val="20"/>
                <w:szCs w:val="20"/>
              </w:rPr>
              <w:lastRenderedPageBreak/>
              <w:t>проезду во дворе дома N 14 по улице Мира. (Бульвар Юности)</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r w:rsidR="00EB2FFD" w:rsidRPr="00EB2FFD" w:rsidTr="006533FA">
        <w:tc>
          <w:tcPr>
            <w:tcW w:w="1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17</w:t>
            </w:r>
          </w:p>
        </w:tc>
        <w:tc>
          <w:tcPr>
            <w:tcW w:w="5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Решение Думы города Покачи</w:t>
            </w:r>
          </w:p>
        </w:tc>
        <w:tc>
          <w:tcPr>
            <w:tcW w:w="557"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от 23.06.2023 N 39 "О перечне наказов избирателей депутатам Думы города Покачи"</w:t>
            </w:r>
          </w:p>
        </w:tc>
        <w:tc>
          <w:tcPr>
            <w:tcW w:w="344"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26</w:t>
            </w:r>
          </w:p>
        </w:tc>
        <w:tc>
          <w:tcPr>
            <w:tcW w:w="705"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Замена бордюрного камня пешеходной дорожки, устройство современного ограждения клумб вдоль пешеходной дорожки, ведущей от площади возле администрации города Покачи к магазину "Магнит" (улица Комсомольская д. 5, Бульвар Юности).</w:t>
            </w:r>
          </w:p>
        </w:tc>
        <w:tc>
          <w:tcPr>
            <w:tcW w:w="563" w:type="pct"/>
          </w:tcPr>
          <w:p w:rsidR="00EB2FFD" w:rsidRPr="00EB2FFD" w:rsidRDefault="00EB2FFD" w:rsidP="00EB2FFD">
            <w:pPr>
              <w:pStyle w:val="ConsPlusNormal"/>
              <w:rPr>
                <w:rFonts w:ascii="Times New Roman" w:hAnsi="Times New Roman" w:cs="Times New Roman"/>
                <w:sz w:val="20"/>
                <w:szCs w:val="20"/>
              </w:rPr>
            </w:pPr>
          </w:p>
        </w:tc>
        <w:tc>
          <w:tcPr>
            <w:tcW w:w="253"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401"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c>
          <w:tcPr>
            <w:tcW w:w="192" w:type="pc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0,00</w:t>
            </w:r>
          </w:p>
        </w:tc>
      </w:tr>
    </w:tbl>
    <w:p w:rsidR="00EB2FFD" w:rsidRPr="00EB2FFD" w:rsidRDefault="00EB2FFD" w:rsidP="00EB2FFD">
      <w:pPr>
        <w:pStyle w:val="ConsPlusNormal"/>
        <w:rPr>
          <w:rFonts w:ascii="Times New Roman" w:hAnsi="Times New Roman" w:cs="Times New Roman"/>
          <w:sz w:val="20"/>
          <w:szCs w:val="20"/>
        </w:rPr>
        <w:sectPr w:rsidR="00EB2FFD" w:rsidRPr="00EB2FFD">
          <w:pgSz w:w="16838" w:h="11905" w:orient="landscape"/>
          <w:pgMar w:top="1701" w:right="1134" w:bottom="850" w:left="1134" w:header="0" w:footer="0" w:gutter="0"/>
          <w:cols w:space="720"/>
          <w:titlePg/>
        </w:sectPr>
      </w:pP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8</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Предложения граждан по реализации национальных проектов</w:t>
      </w:r>
    </w:p>
    <w:p w:rsidR="00EB2FFD" w:rsidRPr="00EB2FFD" w:rsidRDefault="00EB2FFD" w:rsidP="00EB2FFD">
      <w:pPr>
        <w:pStyle w:val="ConsPlusTitle"/>
        <w:jc w:val="center"/>
        <w:rPr>
          <w:rFonts w:ascii="Times New Roman" w:hAnsi="Times New Roman" w:cs="Times New Roman"/>
          <w:sz w:val="20"/>
          <w:szCs w:val="20"/>
        </w:rPr>
      </w:pPr>
      <w:proofErr w:type="gramStart"/>
      <w:r w:rsidRPr="00EB2FFD">
        <w:rPr>
          <w:rFonts w:ascii="Times New Roman" w:hAnsi="Times New Roman" w:cs="Times New Roman"/>
          <w:sz w:val="20"/>
          <w:szCs w:val="20"/>
        </w:rPr>
        <w:t>Российской Федерации в автономном округе, учтенные</w:t>
      </w:r>
      <w:proofErr w:type="gramEnd"/>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в муниципальной программе</w:t>
      </w:r>
    </w:p>
    <w:p w:rsidR="00EB2FFD" w:rsidRPr="00EB2FFD" w:rsidRDefault="00EB2FFD" w:rsidP="00EB2FFD">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19"/>
        <w:gridCol w:w="1609"/>
        <w:gridCol w:w="1928"/>
        <w:gridCol w:w="1757"/>
        <w:gridCol w:w="1744"/>
      </w:tblGrid>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N </w:t>
            </w: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151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Предложение</w:t>
            </w:r>
          </w:p>
        </w:tc>
        <w:tc>
          <w:tcPr>
            <w:tcW w:w="16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Номер, наименование мероприятия</w:t>
            </w:r>
          </w:p>
        </w:tc>
        <w:tc>
          <w:tcPr>
            <w:tcW w:w="1928"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целевого показателя</w:t>
            </w:r>
          </w:p>
        </w:tc>
        <w:tc>
          <w:tcPr>
            <w:tcW w:w="1757"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Описание механизма реализации предложения</w:t>
            </w:r>
          </w:p>
        </w:tc>
        <w:tc>
          <w:tcPr>
            <w:tcW w:w="174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Ответственный исполнитель</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151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16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1928"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1757"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174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51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6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928"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757"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74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r>
    </w:tbl>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9</w:t>
      </w:r>
    </w:p>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Перечень предложений и инициатив граждан, направленных</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на достижение показателей национальных целей, оценку</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эффективности деятельности высших должностных лиц</w:t>
      </w:r>
    </w:p>
    <w:p w:rsidR="00EB2FFD" w:rsidRPr="00EB2FFD" w:rsidRDefault="00EB2FFD" w:rsidP="00EB2FFD">
      <w:pPr>
        <w:pStyle w:val="ConsPlusTitle"/>
        <w:jc w:val="center"/>
        <w:rPr>
          <w:rFonts w:ascii="Times New Roman" w:hAnsi="Times New Roman" w:cs="Times New Roman"/>
          <w:sz w:val="20"/>
          <w:szCs w:val="20"/>
        </w:rPr>
      </w:pPr>
      <w:proofErr w:type="gramStart"/>
      <w:r w:rsidRPr="00EB2FFD">
        <w:rPr>
          <w:rFonts w:ascii="Times New Roman" w:hAnsi="Times New Roman" w:cs="Times New Roman"/>
          <w:sz w:val="20"/>
          <w:szCs w:val="20"/>
        </w:rPr>
        <w:t>(руководителей высших исполнительных органов государственной</w:t>
      </w:r>
      <w:proofErr w:type="gramEnd"/>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власти) субъектов Российской Федерации,</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социально-экономическое развитие Ханты-Мансийского</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автономного округа - Югры и города Покачи</w:t>
      </w:r>
    </w:p>
    <w:p w:rsidR="00EB2FFD" w:rsidRPr="00EB2FFD" w:rsidRDefault="00EB2FFD" w:rsidP="00EB2FFD">
      <w:pPr>
        <w:pStyle w:val="ConsPlusNormal"/>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774"/>
        <w:gridCol w:w="1609"/>
        <w:gridCol w:w="1744"/>
        <w:gridCol w:w="1984"/>
      </w:tblGrid>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N </w:t>
            </w: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14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Содержание предложения</w:t>
            </w:r>
          </w:p>
        </w:tc>
        <w:tc>
          <w:tcPr>
            <w:tcW w:w="177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Структурные элементы (основные мероприятия) муниципальной программы</w:t>
            </w:r>
          </w:p>
        </w:tc>
        <w:tc>
          <w:tcPr>
            <w:tcW w:w="16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Номер, наименование показателя</w:t>
            </w:r>
          </w:p>
        </w:tc>
        <w:tc>
          <w:tcPr>
            <w:tcW w:w="174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Ответственный исполнитель</w:t>
            </w:r>
          </w:p>
        </w:tc>
        <w:tc>
          <w:tcPr>
            <w:tcW w:w="198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Автор</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14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177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16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174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198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14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77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60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74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98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r>
    </w:tbl>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10</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Адресный перечень дворовых территорий, нуждающихся</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в благоустройстве</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w:t>
      </w:r>
      <w:hyperlink r:id="rId68">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w:t>
      </w:r>
      <w:proofErr w:type="gramEnd"/>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от 14.11.2023 N 915)</w:t>
      </w:r>
    </w:p>
    <w:p w:rsidR="00EB2FFD" w:rsidRPr="00EB2FFD" w:rsidRDefault="00EB2FFD" w:rsidP="00EB2FFD">
      <w:pPr>
        <w:pStyle w:val="ConsPlusNormal"/>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759"/>
        <w:gridCol w:w="1249"/>
        <w:gridCol w:w="1789"/>
        <w:gridCol w:w="1849"/>
      </w:tblGrid>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N</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муниципального образования</w:t>
            </w:r>
          </w:p>
        </w:tc>
        <w:tc>
          <w:tcPr>
            <w:tcW w:w="175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объекта</w:t>
            </w:r>
          </w:p>
        </w:tc>
        <w:tc>
          <w:tcPr>
            <w:tcW w:w="12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Мощность, тыс. кв. м</w:t>
            </w:r>
          </w:p>
        </w:tc>
        <w:tc>
          <w:tcPr>
            <w:tcW w:w="17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Срок строительства, проектирования</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Источник финансирования</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175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12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17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Мира, д. 2, д. 4</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2022 г.</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2023 г.</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2024 г.</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2025 г.</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w:t>
            </w:r>
          </w:p>
        </w:tc>
      </w:tr>
      <w:tr w:rsidR="00EB2FFD" w:rsidRPr="00EB2FFD">
        <w:tc>
          <w:tcPr>
            <w:tcW w:w="45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5</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Ленина, д. 1, д. 3, д. 7</w:t>
            </w:r>
          </w:p>
        </w:tc>
        <w:tc>
          <w:tcPr>
            <w:tcW w:w="124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5,2</w:t>
            </w:r>
          </w:p>
        </w:tc>
        <w:tc>
          <w:tcPr>
            <w:tcW w:w="178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2026 г.</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c>
          <w:tcPr>
            <w:tcW w:w="175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Молодежная, д. 5, д. 7,</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Мира, д. 8,</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Ленина, д. 12. д. 14</w:t>
            </w:r>
          </w:p>
        </w:tc>
        <w:tc>
          <w:tcPr>
            <w:tcW w:w="124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1789"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45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Ленина, д. 5, д. 7, д. 8</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Комсомольская, д. 15, д. 17</w:t>
            </w:r>
          </w:p>
        </w:tc>
        <w:tc>
          <w:tcPr>
            <w:tcW w:w="124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2,1</w:t>
            </w:r>
          </w:p>
        </w:tc>
        <w:tc>
          <w:tcPr>
            <w:tcW w:w="178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2027 г.</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c>
          <w:tcPr>
            <w:tcW w:w="175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Ленина, д. 2, д. 16, д. 18</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Мира, д. 3</w:t>
            </w:r>
          </w:p>
        </w:tc>
        <w:tc>
          <w:tcPr>
            <w:tcW w:w="124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7,64</w:t>
            </w:r>
          </w:p>
        </w:tc>
        <w:tc>
          <w:tcPr>
            <w:tcW w:w="1789"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45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Ленина, д. 9, д. 13</w:t>
            </w:r>
          </w:p>
        </w:tc>
        <w:tc>
          <w:tcPr>
            <w:tcW w:w="124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4,69</w:t>
            </w:r>
          </w:p>
        </w:tc>
        <w:tc>
          <w:tcPr>
            <w:tcW w:w="178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2028 г.</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c>
          <w:tcPr>
            <w:tcW w:w="175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Молодежная, д. 8, д. 31</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Мира, д. 8</w:t>
            </w:r>
          </w:p>
        </w:tc>
        <w:tc>
          <w:tcPr>
            <w:tcW w:w="124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3,35</w:t>
            </w:r>
          </w:p>
        </w:tc>
        <w:tc>
          <w:tcPr>
            <w:tcW w:w="1789"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Харьковская, д. 6, д. 8</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2029 г.</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9</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75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Комсомольская, д. 12</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 Харьковская, д. 5</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2030 г.</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bl>
    <w:p w:rsidR="00EB2FFD" w:rsidRPr="00EB2FFD" w:rsidRDefault="00EB2FFD" w:rsidP="00EB2FFD">
      <w:pPr>
        <w:pStyle w:val="ConsPlusNormal"/>
        <w:jc w:val="right"/>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11</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Адресный перечень общественных территорий, нуждающихся</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в благоустройстве</w:t>
      </w:r>
    </w:p>
    <w:p w:rsidR="00EB2FFD" w:rsidRPr="00EB2FFD" w:rsidRDefault="00EB2FFD" w:rsidP="00EB2FFD">
      <w:pPr>
        <w:pStyle w:val="ConsPlusNormal"/>
        <w:jc w:val="center"/>
        <w:rPr>
          <w:rFonts w:ascii="Times New Roman" w:hAnsi="Times New Roman" w:cs="Times New Roman"/>
          <w:sz w:val="20"/>
          <w:szCs w:val="20"/>
        </w:rPr>
      </w:pPr>
      <w:proofErr w:type="gramStart"/>
      <w:r w:rsidRPr="00EB2FFD">
        <w:rPr>
          <w:rFonts w:ascii="Times New Roman" w:hAnsi="Times New Roman" w:cs="Times New Roman"/>
          <w:sz w:val="20"/>
          <w:szCs w:val="20"/>
        </w:rPr>
        <w:t xml:space="preserve">(в ред. </w:t>
      </w:r>
      <w:hyperlink r:id="rId69">
        <w:r w:rsidRPr="00EB2FFD">
          <w:rPr>
            <w:rFonts w:ascii="Times New Roman" w:hAnsi="Times New Roman" w:cs="Times New Roman"/>
            <w:sz w:val="20"/>
            <w:szCs w:val="20"/>
          </w:rPr>
          <w:t>постановления</w:t>
        </w:r>
      </w:hyperlink>
      <w:r w:rsidRPr="00EB2FFD">
        <w:rPr>
          <w:rFonts w:ascii="Times New Roman" w:hAnsi="Times New Roman" w:cs="Times New Roman"/>
          <w:sz w:val="20"/>
          <w:szCs w:val="20"/>
        </w:rPr>
        <w:t xml:space="preserve"> Администрации города Покачи</w:t>
      </w:r>
      <w:proofErr w:type="gramEnd"/>
    </w:p>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от 26.02.2024 N 150)</w:t>
      </w:r>
    </w:p>
    <w:p w:rsidR="00EB2FFD" w:rsidRPr="00EB2FFD" w:rsidRDefault="00EB2FFD" w:rsidP="00EB2FFD">
      <w:pPr>
        <w:pStyle w:val="ConsPlusNormal"/>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849"/>
        <w:gridCol w:w="1249"/>
        <w:gridCol w:w="1789"/>
        <w:gridCol w:w="1849"/>
      </w:tblGrid>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N </w:t>
            </w: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муниципального образования</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Наименование объекта</w:t>
            </w:r>
          </w:p>
        </w:tc>
        <w:tc>
          <w:tcPr>
            <w:tcW w:w="12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Мощность, </w:t>
            </w:r>
            <w:proofErr w:type="gramStart"/>
            <w:r w:rsidRPr="00EB2FFD">
              <w:rPr>
                <w:rFonts w:ascii="Times New Roman" w:hAnsi="Times New Roman" w:cs="Times New Roman"/>
                <w:sz w:val="20"/>
                <w:szCs w:val="20"/>
              </w:rPr>
              <w:t>га</w:t>
            </w:r>
            <w:proofErr w:type="gramEnd"/>
          </w:p>
        </w:tc>
        <w:tc>
          <w:tcPr>
            <w:tcW w:w="17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Срок строительства, проектирования</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Источник финансирования</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1</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2</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3</w:t>
            </w:r>
          </w:p>
        </w:tc>
        <w:tc>
          <w:tcPr>
            <w:tcW w:w="12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4</w:t>
            </w:r>
          </w:p>
        </w:tc>
        <w:tc>
          <w:tcPr>
            <w:tcW w:w="178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5</w:t>
            </w:r>
          </w:p>
        </w:tc>
        <w:tc>
          <w:tcPr>
            <w:tcW w:w="184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6</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"Сквер по ул. Таежная" (III - IV очередь)</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3,05</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2022</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Благоустройство пешеходной зоны 7 микрорайон</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1,09</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2023</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Благоустройство пешеходной зоны </w:t>
            </w:r>
            <w:r w:rsidRPr="00EB2FFD">
              <w:rPr>
                <w:rFonts w:ascii="Times New Roman" w:hAnsi="Times New Roman" w:cs="Times New Roman"/>
                <w:sz w:val="20"/>
                <w:szCs w:val="20"/>
              </w:rPr>
              <w:lastRenderedPageBreak/>
              <w:t xml:space="preserve">вдоль 8 микрорайона по ул. </w:t>
            </w:r>
            <w:proofErr w:type="gramStart"/>
            <w:r w:rsidRPr="00EB2FFD">
              <w:rPr>
                <w:rFonts w:ascii="Times New Roman" w:hAnsi="Times New Roman" w:cs="Times New Roman"/>
                <w:sz w:val="20"/>
                <w:szCs w:val="20"/>
              </w:rPr>
              <w:t>Молодежная</w:t>
            </w:r>
            <w:proofErr w:type="gramEnd"/>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0,369</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2024</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Федеральный бюджет, окружной </w:t>
            </w:r>
            <w:r w:rsidRPr="00EB2FFD">
              <w:rPr>
                <w:rFonts w:ascii="Times New Roman" w:hAnsi="Times New Roman" w:cs="Times New Roman"/>
                <w:sz w:val="20"/>
                <w:szCs w:val="20"/>
              </w:rPr>
              <w:lastRenderedPageBreak/>
              <w:t>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4</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Общественная территория "Парк активного отдыха" на территории лыжной базы (1,2 этап)</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0,95</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2025</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proofErr w:type="gramStart"/>
            <w:r w:rsidRPr="00EB2FFD">
              <w:rPr>
                <w:rFonts w:ascii="Times New Roman" w:hAnsi="Times New Roman" w:cs="Times New Roman"/>
                <w:sz w:val="20"/>
                <w:szCs w:val="20"/>
              </w:rPr>
              <w:t>Общественная территория, включающая в себя площадь возле ТЦ "Рустам", городской библиотеки, администрации, д/с "Солнышко" и пешеходную дорожку, ведущую к ТЦ "Север" - "Бульвар Юности"</w:t>
            </w:r>
            <w:proofErr w:type="gramEnd"/>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0,47</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2025 - 2026</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Общественная территория, примыкающая к жилому дому N 8 по ул. Мира</w:t>
            </w:r>
          </w:p>
        </w:tc>
        <w:tc>
          <w:tcPr>
            <w:tcW w:w="1249"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0,683</w:t>
            </w:r>
          </w:p>
        </w:tc>
        <w:tc>
          <w:tcPr>
            <w:tcW w:w="178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2026</w:t>
            </w:r>
          </w:p>
        </w:tc>
        <w:tc>
          <w:tcPr>
            <w:tcW w:w="1849"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c>
          <w:tcPr>
            <w:tcW w:w="184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Площадь за домом культуры "Октябрь"</w:t>
            </w:r>
          </w:p>
        </w:tc>
        <w:tc>
          <w:tcPr>
            <w:tcW w:w="1249"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0,5</w:t>
            </w:r>
          </w:p>
        </w:tc>
        <w:tc>
          <w:tcPr>
            <w:tcW w:w="1789" w:type="dxa"/>
            <w:vMerge/>
          </w:tcPr>
          <w:p w:rsidR="00EB2FFD" w:rsidRPr="00EB2FFD" w:rsidRDefault="00EB2FFD" w:rsidP="00EB2FFD">
            <w:pPr>
              <w:pStyle w:val="ConsPlusNormal"/>
              <w:rPr>
                <w:rFonts w:ascii="Times New Roman" w:hAnsi="Times New Roman" w:cs="Times New Roman"/>
                <w:sz w:val="20"/>
                <w:szCs w:val="20"/>
              </w:rPr>
            </w:pPr>
          </w:p>
        </w:tc>
        <w:tc>
          <w:tcPr>
            <w:tcW w:w="1849"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Общественная территория во втором микрорайоне индивидуальной жилой застройки (проезд Угловой, в районе городской больницы)</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0,84</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2027</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Общественная территория, между жилым домом N 13 по ул. Ленина и д/с "</w:t>
            </w:r>
            <w:proofErr w:type="spellStart"/>
            <w:r w:rsidRPr="00EB2FFD">
              <w:rPr>
                <w:rFonts w:ascii="Times New Roman" w:hAnsi="Times New Roman" w:cs="Times New Roman"/>
                <w:sz w:val="20"/>
                <w:szCs w:val="20"/>
              </w:rPr>
              <w:t>Югорка</w:t>
            </w:r>
            <w:proofErr w:type="spellEnd"/>
            <w:r w:rsidRPr="00EB2FFD">
              <w:rPr>
                <w:rFonts w:ascii="Times New Roman" w:hAnsi="Times New Roman" w:cs="Times New Roman"/>
                <w:sz w:val="20"/>
                <w:szCs w:val="20"/>
              </w:rPr>
              <w:t>", СОШ N 4</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1,5</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2027</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9</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Общественная территория, примыкающая к </w:t>
            </w:r>
            <w:proofErr w:type="gramStart"/>
            <w:r w:rsidRPr="00EB2FFD">
              <w:rPr>
                <w:rFonts w:ascii="Times New Roman" w:hAnsi="Times New Roman" w:cs="Times New Roman"/>
                <w:sz w:val="20"/>
                <w:szCs w:val="20"/>
              </w:rPr>
              <w:t>жилым</w:t>
            </w:r>
            <w:proofErr w:type="gramEnd"/>
            <w:r w:rsidRPr="00EB2FFD">
              <w:rPr>
                <w:rFonts w:ascii="Times New Roman" w:hAnsi="Times New Roman" w:cs="Times New Roman"/>
                <w:sz w:val="20"/>
                <w:szCs w:val="20"/>
              </w:rPr>
              <w:t xml:space="preserve"> дома N 7, N 9,11, по ул. Молодежная</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0,6</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2028</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Общественная территория, расположенная </w:t>
            </w:r>
            <w:r w:rsidRPr="00EB2FFD">
              <w:rPr>
                <w:rFonts w:ascii="Times New Roman" w:hAnsi="Times New Roman" w:cs="Times New Roman"/>
                <w:sz w:val="20"/>
                <w:szCs w:val="20"/>
              </w:rPr>
              <w:lastRenderedPageBreak/>
              <w:t xml:space="preserve">между жилым домом N 6 по ул. Комсомольская и городской больницей (напротив </w:t>
            </w:r>
            <w:proofErr w:type="spellStart"/>
            <w:r w:rsidRPr="00EB2FFD">
              <w:rPr>
                <w:rFonts w:ascii="Times New Roman" w:hAnsi="Times New Roman" w:cs="Times New Roman"/>
                <w:sz w:val="20"/>
                <w:szCs w:val="20"/>
              </w:rPr>
              <w:t>ЗАГСа</w:t>
            </w:r>
            <w:proofErr w:type="spellEnd"/>
            <w:r w:rsidRPr="00EB2FFD">
              <w:rPr>
                <w:rFonts w:ascii="Times New Roman" w:hAnsi="Times New Roman" w:cs="Times New Roman"/>
                <w:sz w:val="20"/>
                <w:szCs w:val="20"/>
              </w:rPr>
              <w:t>)</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0,6</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2029</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 xml:space="preserve">Федеральный бюджет, окружной бюджет, местный </w:t>
            </w:r>
            <w:r w:rsidRPr="00EB2FFD">
              <w:rPr>
                <w:rFonts w:ascii="Times New Roman" w:hAnsi="Times New Roman" w:cs="Times New Roman"/>
                <w:sz w:val="20"/>
                <w:szCs w:val="20"/>
              </w:rPr>
              <w:lastRenderedPageBreak/>
              <w:t>бюджет</w:t>
            </w:r>
          </w:p>
        </w:tc>
      </w:tr>
      <w:tr w:rsidR="00EB2FFD" w:rsidRPr="00EB2FFD">
        <w:tc>
          <w:tcPr>
            <w:tcW w:w="45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11</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город Покачи</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Общественная территория между жилым домом по ул. Комсомольская, д. 5 и зданием ул. Комсомольская, д. 3А (почта России, аптека, ЦБЭО)</w:t>
            </w:r>
          </w:p>
        </w:tc>
        <w:tc>
          <w:tcPr>
            <w:tcW w:w="12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0,5</w:t>
            </w:r>
          </w:p>
        </w:tc>
        <w:tc>
          <w:tcPr>
            <w:tcW w:w="178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2030</w:t>
            </w:r>
          </w:p>
        </w:tc>
        <w:tc>
          <w:tcPr>
            <w:tcW w:w="1849"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Федеральный бюджет, окружной бюджет, местный бюджет</w:t>
            </w:r>
          </w:p>
        </w:tc>
      </w:tr>
    </w:tbl>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12</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Адресный перечень объектов недвижимого имущества и земельных</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участков, находящихся в собственности (пользовании)</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юридических лиц и индивидуальных предпринимателей</w:t>
      </w:r>
    </w:p>
    <w:p w:rsidR="00EB2FFD" w:rsidRPr="00EB2FFD" w:rsidRDefault="00EB2FFD" w:rsidP="00EB2FFD">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19"/>
        <w:gridCol w:w="2835"/>
        <w:gridCol w:w="2041"/>
        <w:gridCol w:w="2098"/>
      </w:tblGrid>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 xml:space="preserve">N </w:t>
            </w:r>
            <w:proofErr w:type="gramStart"/>
            <w:r w:rsidRPr="00EB2FFD">
              <w:rPr>
                <w:rFonts w:ascii="Times New Roman" w:hAnsi="Times New Roman" w:cs="Times New Roman"/>
                <w:sz w:val="20"/>
                <w:szCs w:val="20"/>
              </w:rPr>
              <w:t>п</w:t>
            </w:r>
            <w:proofErr w:type="gramEnd"/>
            <w:r w:rsidRPr="00EB2FFD">
              <w:rPr>
                <w:rFonts w:ascii="Times New Roman" w:hAnsi="Times New Roman" w:cs="Times New Roman"/>
                <w:sz w:val="20"/>
                <w:szCs w:val="20"/>
              </w:rPr>
              <w:t>/п</w:t>
            </w:r>
          </w:p>
        </w:tc>
        <w:tc>
          <w:tcPr>
            <w:tcW w:w="151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Объект недвижимого имущества</w:t>
            </w:r>
          </w:p>
        </w:tc>
        <w:tc>
          <w:tcPr>
            <w:tcW w:w="2835"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Адрес недвижимого имущества (земельного участка)</w:t>
            </w:r>
          </w:p>
        </w:tc>
        <w:tc>
          <w:tcPr>
            <w:tcW w:w="2041"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Собственник (пользователь)</w:t>
            </w:r>
          </w:p>
        </w:tc>
        <w:tc>
          <w:tcPr>
            <w:tcW w:w="2098"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Вид пользования</w:t>
            </w:r>
          </w:p>
        </w:tc>
      </w:tr>
      <w:tr w:rsidR="00EB2FFD" w:rsidRPr="00EB2FFD">
        <w:tc>
          <w:tcPr>
            <w:tcW w:w="454"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1519"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2835"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2041"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c>
          <w:tcPr>
            <w:tcW w:w="2098" w:type="dxa"/>
          </w:tcPr>
          <w:p w:rsidR="00EB2FFD" w:rsidRPr="00EB2FFD" w:rsidRDefault="00EB2FFD" w:rsidP="00EB2FFD">
            <w:pPr>
              <w:pStyle w:val="ConsPlusNormal"/>
              <w:jc w:val="center"/>
              <w:rPr>
                <w:rFonts w:ascii="Times New Roman" w:hAnsi="Times New Roman" w:cs="Times New Roman"/>
                <w:sz w:val="20"/>
                <w:szCs w:val="20"/>
              </w:rPr>
            </w:pPr>
            <w:r w:rsidRPr="00EB2FFD">
              <w:rPr>
                <w:rFonts w:ascii="Times New Roman" w:hAnsi="Times New Roman" w:cs="Times New Roman"/>
                <w:sz w:val="20"/>
                <w:szCs w:val="20"/>
              </w:rPr>
              <w:t>-</w:t>
            </w:r>
          </w:p>
        </w:tc>
      </w:tr>
    </w:tbl>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Normal"/>
        <w:jc w:val="right"/>
        <w:outlineLvl w:val="1"/>
        <w:rPr>
          <w:rFonts w:ascii="Times New Roman" w:hAnsi="Times New Roman" w:cs="Times New Roman"/>
          <w:sz w:val="20"/>
          <w:szCs w:val="20"/>
        </w:rPr>
      </w:pPr>
      <w:r w:rsidRPr="00EB2FFD">
        <w:rPr>
          <w:rFonts w:ascii="Times New Roman" w:hAnsi="Times New Roman" w:cs="Times New Roman"/>
          <w:sz w:val="20"/>
          <w:szCs w:val="20"/>
        </w:rPr>
        <w:t>Таблица 13</w:t>
      </w:r>
    </w:p>
    <w:p w:rsidR="00EB2FFD" w:rsidRPr="00EB2FFD" w:rsidRDefault="00EB2FFD" w:rsidP="00EB2FFD">
      <w:pPr>
        <w:pStyle w:val="ConsPlusNormal"/>
        <w:ind w:firstLine="540"/>
        <w:jc w:val="both"/>
        <w:rPr>
          <w:rFonts w:ascii="Times New Roman" w:hAnsi="Times New Roman" w:cs="Times New Roman"/>
          <w:sz w:val="20"/>
          <w:szCs w:val="20"/>
        </w:rPr>
      </w:pP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Визуализированный перечень образцов элементов</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 xml:space="preserve">благоустройства, </w:t>
      </w:r>
      <w:proofErr w:type="gramStart"/>
      <w:r w:rsidRPr="00EB2FFD">
        <w:rPr>
          <w:rFonts w:ascii="Times New Roman" w:hAnsi="Times New Roman" w:cs="Times New Roman"/>
          <w:sz w:val="20"/>
          <w:szCs w:val="20"/>
        </w:rPr>
        <w:t>предлагаемых</w:t>
      </w:r>
      <w:proofErr w:type="gramEnd"/>
      <w:r w:rsidRPr="00EB2FFD">
        <w:rPr>
          <w:rFonts w:ascii="Times New Roman" w:hAnsi="Times New Roman" w:cs="Times New Roman"/>
          <w:sz w:val="20"/>
          <w:szCs w:val="20"/>
        </w:rPr>
        <w:t xml:space="preserve"> к размещению на дворовой</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 xml:space="preserve">территории, в соответствии с </w:t>
      </w:r>
      <w:proofErr w:type="gramStart"/>
      <w:r w:rsidRPr="00EB2FFD">
        <w:rPr>
          <w:rFonts w:ascii="Times New Roman" w:hAnsi="Times New Roman" w:cs="Times New Roman"/>
          <w:sz w:val="20"/>
          <w:szCs w:val="20"/>
        </w:rPr>
        <w:t>минимальным</w:t>
      </w:r>
      <w:proofErr w:type="gramEnd"/>
      <w:r w:rsidRPr="00EB2FFD">
        <w:rPr>
          <w:rFonts w:ascii="Times New Roman" w:hAnsi="Times New Roman" w:cs="Times New Roman"/>
          <w:sz w:val="20"/>
          <w:szCs w:val="20"/>
        </w:rPr>
        <w:t xml:space="preserve"> (обязательным)</w:t>
      </w:r>
    </w:p>
    <w:p w:rsidR="00EB2FFD" w:rsidRPr="00EB2FFD" w:rsidRDefault="00EB2FFD" w:rsidP="00EB2FFD">
      <w:pPr>
        <w:pStyle w:val="ConsPlusTitle"/>
        <w:jc w:val="center"/>
        <w:rPr>
          <w:rFonts w:ascii="Times New Roman" w:hAnsi="Times New Roman" w:cs="Times New Roman"/>
          <w:sz w:val="20"/>
          <w:szCs w:val="20"/>
        </w:rPr>
      </w:pPr>
      <w:r w:rsidRPr="00EB2FFD">
        <w:rPr>
          <w:rFonts w:ascii="Times New Roman" w:hAnsi="Times New Roman" w:cs="Times New Roman"/>
          <w:sz w:val="20"/>
          <w:szCs w:val="20"/>
        </w:rPr>
        <w:t>перечнем работ по благоустройству города Покачи</w:t>
      </w:r>
    </w:p>
    <w:p w:rsidR="00EB2FFD" w:rsidRPr="00EB2FFD" w:rsidRDefault="00EB2FFD" w:rsidP="00EB2FFD">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2778"/>
        <w:gridCol w:w="5896"/>
      </w:tblGrid>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w:t>
            </w: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Урна "Премиум" с крышкой 30 л.</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Оцинкованный металл 0,7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Размер: 380 x 300 x 820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Коробка: 410 x 320 x 840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Вес 8,6 кг</w:t>
            </w:r>
          </w:p>
        </w:tc>
      </w:tr>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2</w:t>
            </w: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Лавка 2.0 с подлокотниками</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Металл каркас, дерево</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Ширина - 400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Высота - 620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Длина - 2000 мм</w:t>
            </w:r>
          </w:p>
        </w:tc>
      </w:tr>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3</w:t>
            </w: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Опора наружного освещения</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Уличный фонарь, исполнения УХЛ 1</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Светильник Русь - 3</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Высота 4500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Материал: металл окрашенный</w:t>
            </w:r>
          </w:p>
        </w:tc>
      </w:tr>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4</w:t>
            </w: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Уличный светильник на опоре.</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Высота 9000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Материал: металл окрашенный</w:t>
            </w:r>
          </w:p>
        </w:tc>
      </w:tr>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5</w:t>
            </w: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Камни бетонные и железобетонные бортовые</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Длина - 3000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Высота - 450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lastRenderedPageBreak/>
              <w:t>Ширина - 180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Вес - 580 кг</w:t>
            </w:r>
          </w:p>
        </w:tc>
      </w:tr>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Камни бетонные и железобетонные бортовые</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Длина - 3000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Высота - 300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Ширина - 150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Вес - 320 кг</w:t>
            </w:r>
          </w:p>
        </w:tc>
      </w:tr>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6</w:t>
            </w: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Плита дорожная ПДН</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Длина - 6000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Высота - 140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Ширина - 2000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Вес - 4200 кг</w:t>
            </w:r>
          </w:p>
        </w:tc>
      </w:tr>
      <w:tr w:rsidR="00EB2FFD" w:rsidRPr="00EB2FFD">
        <w:tc>
          <w:tcPr>
            <w:tcW w:w="364"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7</w:t>
            </w:r>
          </w:p>
        </w:tc>
        <w:tc>
          <w:tcPr>
            <w:tcW w:w="2778"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Плита дорожная ПДН</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Длина - 6000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Высота - 140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Ширина - 1750 мм</w:t>
            </w:r>
          </w:p>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Вес - 3500 кг</w:t>
            </w:r>
          </w:p>
        </w:tc>
      </w:tr>
      <w:tr w:rsidR="00EB2FFD" w:rsidRPr="00EB2FFD">
        <w:tc>
          <w:tcPr>
            <w:tcW w:w="36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8</w:t>
            </w:r>
          </w:p>
        </w:tc>
        <w:tc>
          <w:tcPr>
            <w:tcW w:w="2778"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w:t>
            </w:r>
          </w:p>
        </w:tc>
        <w:tc>
          <w:tcPr>
            <w:tcW w:w="5896"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 размеры: 400 x 400 x 50 мм. Плитка серого цвета.</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Водопоглощение</w:t>
            </w:r>
            <w:proofErr w:type="spellEnd"/>
            <w:r w:rsidRPr="00EB2FFD">
              <w:rPr>
                <w:rFonts w:ascii="Times New Roman" w:hAnsi="Times New Roman" w:cs="Times New Roman"/>
                <w:sz w:val="20"/>
                <w:szCs w:val="20"/>
              </w:rPr>
              <w:t xml:space="preserve"> - 3%.</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Истираемость</w:t>
            </w:r>
            <w:proofErr w:type="spellEnd"/>
            <w:r w:rsidRPr="00EB2FFD">
              <w:rPr>
                <w:rFonts w:ascii="Times New Roman" w:hAnsi="Times New Roman" w:cs="Times New Roman"/>
                <w:sz w:val="20"/>
                <w:szCs w:val="20"/>
              </w:rPr>
              <w:t xml:space="preserve"> 0,4 г/см</w:t>
            </w:r>
            <w:proofErr w:type="gramStart"/>
            <w:r w:rsidRPr="00EB2FFD">
              <w:rPr>
                <w:rFonts w:ascii="Times New Roman" w:hAnsi="Times New Roman" w:cs="Times New Roman"/>
                <w:sz w:val="20"/>
                <w:szCs w:val="20"/>
              </w:rPr>
              <w:t>2</w:t>
            </w:r>
            <w:proofErr w:type="gramEnd"/>
          </w:p>
        </w:tc>
      </w:tr>
      <w:tr w:rsidR="00EB2FFD" w:rsidRPr="00EB2FFD">
        <w:tc>
          <w:tcPr>
            <w:tcW w:w="364" w:type="dxa"/>
            <w:vMerge/>
          </w:tcPr>
          <w:p w:rsidR="00EB2FFD" w:rsidRPr="00EB2FFD" w:rsidRDefault="00EB2FFD" w:rsidP="00EB2FFD">
            <w:pPr>
              <w:pStyle w:val="ConsPlusNormal"/>
              <w:rPr>
                <w:rFonts w:ascii="Times New Roman" w:hAnsi="Times New Roman" w:cs="Times New Roman"/>
                <w:sz w:val="20"/>
                <w:szCs w:val="20"/>
              </w:rPr>
            </w:pPr>
          </w:p>
        </w:tc>
        <w:tc>
          <w:tcPr>
            <w:tcW w:w="2778"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36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9</w:t>
            </w:r>
          </w:p>
        </w:tc>
        <w:tc>
          <w:tcPr>
            <w:tcW w:w="2778"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w:t>
            </w:r>
          </w:p>
        </w:tc>
        <w:tc>
          <w:tcPr>
            <w:tcW w:w="5896"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 размеры: 400 x 400 x 50 мм. Плитка красного цвета.</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Водопоглощение</w:t>
            </w:r>
            <w:proofErr w:type="spellEnd"/>
            <w:r w:rsidRPr="00EB2FFD">
              <w:rPr>
                <w:rFonts w:ascii="Times New Roman" w:hAnsi="Times New Roman" w:cs="Times New Roman"/>
                <w:sz w:val="20"/>
                <w:szCs w:val="20"/>
              </w:rPr>
              <w:t xml:space="preserve"> - 3%.</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Истираемость</w:t>
            </w:r>
            <w:proofErr w:type="spellEnd"/>
            <w:r w:rsidRPr="00EB2FFD">
              <w:rPr>
                <w:rFonts w:ascii="Times New Roman" w:hAnsi="Times New Roman" w:cs="Times New Roman"/>
                <w:sz w:val="20"/>
                <w:szCs w:val="20"/>
              </w:rPr>
              <w:t xml:space="preserve"> 0,4 г/см</w:t>
            </w:r>
            <w:proofErr w:type="gramStart"/>
            <w:r w:rsidRPr="00EB2FFD">
              <w:rPr>
                <w:rFonts w:ascii="Times New Roman" w:hAnsi="Times New Roman" w:cs="Times New Roman"/>
                <w:sz w:val="20"/>
                <w:szCs w:val="20"/>
              </w:rPr>
              <w:t>2</w:t>
            </w:r>
            <w:proofErr w:type="gramEnd"/>
          </w:p>
        </w:tc>
      </w:tr>
      <w:tr w:rsidR="00EB2FFD" w:rsidRPr="00EB2FFD">
        <w:tc>
          <w:tcPr>
            <w:tcW w:w="364" w:type="dxa"/>
            <w:vMerge/>
          </w:tcPr>
          <w:p w:rsidR="00EB2FFD" w:rsidRPr="00EB2FFD" w:rsidRDefault="00EB2FFD" w:rsidP="00EB2FFD">
            <w:pPr>
              <w:pStyle w:val="ConsPlusNormal"/>
              <w:rPr>
                <w:rFonts w:ascii="Times New Roman" w:hAnsi="Times New Roman" w:cs="Times New Roman"/>
                <w:sz w:val="20"/>
                <w:szCs w:val="20"/>
              </w:rPr>
            </w:pPr>
          </w:p>
        </w:tc>
        <w:tc>
          <w:tcPr>
            <w:tcW w:w="2778"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36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10</w:t>
            </w:r>
          </w:p>
        </w:tc>
        <w:tc>
          <w:tcPr>
            <w:tcW w:w="2778"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w:t>
            </w:r>
          </w:p>
        </w:tc>
        <w:tc>
          <w:tcPr>
            <w:tcW w:w="5896"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 размеры: 200 x 100 x 80 мм. Плитка белого цвета.</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Водопоглощение</w:t>
            </w:r>
            <w:proofErr w:type="spellEnd"/>
            <w:r w:rsidRPr="00EB2FFD">
              <w:rPr>
                <w:rFonts w:ascii="Times New Roman" w:hAnsi="Times New Roman" w:cs="Times New Roman"/>
                <w:sz w:val="20"/>
                <w:szCs w:val="20"/>
              </w:rPr>
              <w:t xml:space="preserve"> - 3%.</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Истираемость</w:t>
            </w:r>
            <w:proofErr w:type="spellEnd"/>
            <w:r w:rsidRPr="00EB2FFD">
              <w:rPr>
                <w:rFonts w:ascii="Times New Roman" w:hAnsi="Times New Roman" w:cs="Times New Roman"/>
                <w:sz w:val="20"/>
                <w:szCs w:val="20"/>
              </w:rPr>
              <w:t xml:space="preserve"> 0,4 г/см</w:t>
            </w:r>
            <w:proofErr w:type="gramStart"/>
            <w:r w:rsidRPr="00EB2FFD">
              <w:rPr>
                <w:rFonts w:ascii="Times New Roman" w:hAnsi="Times New Roman" w:cs="Times New Roman"/>
                <w:sz w:val="20"/>
                <w:szCs w:val="20"/>
              </w:rPr>
              <w:t>2</w:t>
            </w:r>
            <w:proofErr w:type="gramEnd"/>
          </w:p>
        </w:tc>
      </w:tr>
      <w:tr w:rsidR="00EB2FFD" w:rsidRPr="00EB2FFD">
        <w:tc>
          <w:tcPr>
            <w:tcW w:w="364" w:type="dxa"/>
            <w:vMerge/>
          </w:tcPr>
          <w:p w:rsidR="00EB2FFD" w:rsidRPr="00EB2FFD" w:rsidRDefault="00EB2FFD" w:rsidP="00EB2FFD">
            <w:pPr>
              <w:pStyle w:val="ConsPlusNormal"/>
              <w:rPr>
                <w:rFonts w:ascii="Times New Roman" w:hAnsi="Times New Roman" w:cs="Times New Roman"/>
                <w:sz w:val="20"/>
                <w:szCs w:val="20"/>
              </w:rPr>
            </w:pPr>
          </w:p>
        </w:tc>
        <w:tc>
          <w:tcPr>
            <w:tcW w:w="2778"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vMerge/>
          </w:tcPr>
          <w:p w:rsidR="00EB2FFD" w:rsidRPr="00EB2FFD" w:rsidRDefault="00EB2FFD" w:rsidP="00EB2FFD">
            <w:pPr>
              <w:pStyle w:val="ConsPlusNormal"/>
              <w:rPr>
                <w:rFonts w:ascii="Times New Roman" w:hAnsi="Times New Roman" w:cs="Times New Roman"/>
                <w:sz w:val="20"/>
                <w:szCs w:val="20"/>
              </w:rPr>
            </w:pPr>
          </w:p>
        </w:tc>
      </w:tr>
      <w:tr w:rsidR="00EB2FFD" w:rsidRPr="00EB2FFD">
        <w:tc>
          <w:tcPr>
            <w:tcW w:w="364"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11</w:t>
            </w:r>
          </w:p>
        </w:tc>
        <w:tc>
          <w:tcPr>
            <w:tcW w:w="2778" w:type="dxa"/>
            <w:tcBorders>
              <w:bottom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w:t>
            </w:r>
          </w:p>
        </w:tc>
        <w:tc>
          <w:tcPr>
            <w:tcW w:w="5896" w:type="dxa"/>
            <w:vMerge w:val="restart"/>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Тротуарная плитка: размеры: 200 x 100 x 80 мм. Плитка красного цвета.</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Водопоглощение</w:t>
            </w:r>
            <w:proofErr w:type="spellEnd"/>
            <w:r w:rsidRPr="00EB2FFD">
              <w:rPr>
                <w:rFonts w:ascii="Times New Roman" w:hAnsi="Times New Roman" w:cs="Times New Roman"/>
                <w:sz w:val="20"/>
                <w:szCs w:val="20"/>
              </w:rPr>
              <w:t xml:space="preserve"> - 3%.</w:t>
            </w:r>
          </w:p>
          <w:p w:rsidR="00EB2FFD" w:rsidRPr="00EB2FFD" w:rsidRDefault="00EB2FFD" w:rsidP="00EB2FFD">
            <w:pPr>
              <w:pStyle w:val="ConsPlusNormal"/>
              <w:rPr>
                <w:rFonts w:ascii="Times New Roman" w:hAnsi="Times New Roman" w:cs="Times New Roman"/>
                <w:sz w:val="20"/>
                <w:szCs w:val="20"/>
              </w:rPr>
            </w:pPr>
            <w:proofErr w:type="spellStart"/>
            <w:r w:rsidRPr="00EB2FFD">
              <w:rPr>
                <w:rFonts w:ascii="Times New Roman" w:hAnsi="Times New Roman" w:cs="Times New Roman"/>
                <w:sz w:val="20"/>
                <w:szCs w:val="20"/>
              </w:rPr>
              <w:t>Истираемость</w:t>
            </w:r>
            <w:proofErr w:type="spellEnd"/>
            <w:r w:rsidRPr="00EB2FFD">
              <w:rPr>
                <w:rFonts w:ascii="Times New Roman" w:hAnsi="Times New Roman" w:cs="Times New Roman"/>
                <w:sz w:val="20"/>
                <w:szCs w:val="20"/>
              </w:rPr>
              <w:t xml:space="preserve"> 0,4 г/см</w:t>
            </w:r>
            <w:proofErr w:type="gramStart"/>
            <w:r w:rsidRPr="00EB2FFD">
              <w:rPr>
                <w:rFonts w:ascii="Times New Roman" w:hAnsi="Times New Roman" w:cs="Times New Roman"/>
                <w:sz w:val="20"/>
                <w:szCs w:val="20"/>
              </w:rPr>
              <w:t>2</w:t>
            </w:r>
            <w:proofErr w:type="gramEnd"/>
          </w:p>
        </w:tc>
      </w:tr>
      <w:tr w:rsidR="00EB2FFD" w:rsidRPr="00EB2FFD">
        <w:tblPrEx>
          <w:tblBorders>
            <w:insideH w:val="nil"/>
          </w:tblBorders>
        </w:tblPrEx>
        <w:tc>
          <w:tcPr>
            <w:tcW w:w="364" w:type="dxa"/>
            <w:vMerge/>
          </w:tcPr>
          <w:p w:rsidR="00EB2FFD" w:rsidRPr="00EB2FFD" w:rsidRDefault="00EB2FFD" w:rsidP="00EB2FFD">
            <w:pPr>
              <w:pStyle w:val="ConsPlusNormal"/>
              <w:rPr>
                <w:rFonts w:ascii="Times New Roman" w:hAnsi="Times New Roman" w:cs="Times New Roman"/>
                <w:sz w:val="20"/>
                <w:szCs w:val="20"/>
              </w:rPr>
            </w:pPr>
          </w:p>
        </w:tc>
        <w:tc>
          <w:tcPr>
            <w:tcW w:w="2778" w:type="dxa"/>
            <w:tcBorders>
              <w:top w:val="nil"/>
            </w:tcBorders>
          </w:tcPr>
          <w:p w:rsidR="00EB2FFD" w:rsidRPr="00EB2FFD" w:rsidRDefault="00EB2FFD" w:rsidP="00EB2FFD">
            <w:pPr>
              <w:pStyle w:val="ConsPlusNormal"/>
              <w:rPr>
                <w:rFonts w:ascii="Times New Roman" w:hAnsi="Times New Roman" w:cs="Times New Roman"/>
                <w:sz w:val="20"/>
                <w:szCs w:val="20"/>
              </w:rPr>
            </w:pPr>
            <w:r w:rsidRPr="00EB2FFD">
              <w:rPr>
                <w:rFonts w:ascii="Times New Roman" w:hAnsi="Times New Roman" w:cs="Times New Roman"/>
                <w:sz w:val="20"/>
                <w:szCs w:val="20"/>
              </w:rPr>
              <w:t>Рисунок не приводится.</w:t>
            </w:r>
          </w:p>
        </w:tc>
        <w:tc>
          <w:tcPr>
            <w:tcW w:w="5896" w:type="dxa"/>
            <w:vMerge/>
          </w:tcPr>
          <w:p w:rsidR="00EB2FFD" w:rsidRPr="00EB2FFD" w:rsidRDefault="00EB2FFD" w:rsidP="00EB2FFD">
            <w:pPr>
              <w:pStyle w:val="ConsPlusNormal"/>
              <w:rPr>
                <w:rFonts w:ascii="Times New Roman" w:hAnsi="Times New Roman" w:cs="Times New Roman"/>
                <w:sz w:val="20"/>
                <w:szCs w:val="20"/>
              </w:rPr>
            </w:pPr>
          </w:p>
        </w:tc>
      </w:tr>
    </w:tbl>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jc w:val="both"/>
        <w:rPr>
          <w:rFonts w:ascii="Times New Roman" w:hAnsi="Times New Roman" w:cs="Times New Roman"/>
          <w:sz w:val="20"/>
          <w:szCs w:val="20"/>
        </w:rPr>
      </w:pPr>
    </w:p>
    <w:p w:rsidR="00EB2FFD" w:rsidRPr="00EB2FFD" w:rsidRDefault="00EB2FFD" w:rsidP="00EB2FFD">
      <w:pPr>
        <w:pStyle w:val="ConsPlusNormal"/>
        <w:pBdr>
          <w:bottom w:val="single" w:sz="6" w:space="0" w:color="auto"/>
        </w:pBdr>
        <w:jc w:val="both"/>
        <w:rPr>
          <w:rFonts w:ascii="Times New Roman" w:hAnsi="Times New Roman" w:cs="Times New Roman"/>
          <w:sz w:val="20"/>
          <w:szCs w:val="20"/>
        </w:rPr>
      </w:pPr>
    </w:p>
    <w:p w:rsidR="00DA4DCC" w:rsidRPr="00EB2FFD" w:rsidRDefault="00DA4DCC" w:rsidP="00EB2FFD">
      <w:pPr>
        <w:spacing w:after="0" w:line="240" w:lineRule="auto"/>
        <w:rPr>
          <w:rFonts w:ascii="Times New Roman" w:hAnsi="Times New Roman" w:cs="Times New Roman"/>
          <w:sz w:val="20"/>
          <w:szCs w:val="20"/>
        </w:rPr>
      </w:pPr>
    </w:p>
    <w:sectPr w:rsidR="00DA4DCC" w:rsidRPr="00EB2FF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FD"/>
    <w:rsid w:val="000E2427"/>
    <w:rsid w:val="000F1D11"/>
    <w:rsid w:val="00331A80"/>
    <w:rsid w:val="00400E54"/>
    <w:rsid w:val="005C4A48"/>
    <w:rsid w:val="006533FA"/>
    <w:rsid w:val="00656BDD"/>
    <w:rsid w:val="00754F2E"/>
    <w:rsid w:val="009510C0"/>
    <w:rsid w:val="00975418"/>
    <w:rsid w:val="00DA4DCC"/>
    <w:rsid w:val="00E733AE"/>
    <w:rsid w:val="00EB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2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2F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2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2F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2F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2F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2FFD"/>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9510C0"/>
    <w:rPr>
      <w:color w:val="0000FF"/>
      <w:u w:val="single"/>
    </w:rPr>
  </w:style>
  <w:style w:type="character" w:styleId="a4">
    <w:name w:val="FollowedHyperlink"/>
    <w:basedOn w:val="a0"/>
    <w:uiPriority w:val="99"/>
    <w:semiHidden/>
    <w:unhideWhenUsed/>
    <w:rsid w:val="009510C0"/>
    <w:rPr>
      <w:color w:val="800080"/>
      <w:u w:val="single"/>
    </w:rPr>
  </w:style>
  <w:style w:type="paragraph" w:customStyle="1" w:styleId="xl66">
    <w:name w:val="xl66"/>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510C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510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2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2F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2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2F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2F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2F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2FFD"/>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9510C0"/>
    <w:rPr>
      <w:color w:val="0000FF"/>
      <w:u w:val="single"/>
    </w:rPr>
  </w:style>
  <w:style w:type="character" w:styleId="a4">
    <w:name w:val="FollowedHyperlink"/>
    <w:basedOn w:val="a0"/>
    <w:uiPriority w:val="99"/>
    <w:semiHidden/>
    <w:unhideWhenUsed/>
    <w:rsid w:val="009510C0"/>
    <w:rPr>
      <w:color w:val="800080"/>
      <w:u w:val="single"/>
    </w:rPr>
  </w:style>
  <w:style w:type="paragraph" w:customStyle="1" w:styleId="xl66">
    <w:name w:val="xl66"/>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510C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510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951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951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510C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32178&amp;dst=100005" TargetMode="External"/><Relationship Id="rId18" Type="http://schemas.openxmlformats.org/officeDocument/2006/relationships/hyperlink" Target="https://login.consultant.ru/link/?req=doc&amp;base=RLAW926&amp;n=251822&amp;dst=100005" TargetMode="External"/><Relationship Id="rId26" Type="http://schemas.openxmlformats.org/officeDocument/2006/relationships/hyperlink" Target="https://login.consultant.ru/link/?req=doc&amp;base=RLAW926&amp;n=290156&amp;dst=100005" TargetMode="External"/><Relationship Id="rId39" Type="http://schemas.openxmlformats.org/officeDocument/2006/relationships/hyperlink" Target="https://login.consultant.ru/link/?req=doc&amp;base=RLAW926&amp;n=266047&amp;dst=100005" TargetMode="External"/><Relationship Id="rId21" Type="http://schemas.openxmlformats.org/officeDocument/2006/relationships/hyperlink" Target="https://login.consultant.ru/link/?req=doc&amp;base=RLAW926&amp;n=266046&amp;dst=100005" TargetMode="External"/><Relationship Id="rId34" Type="http://schemas.openxmlformats.org/officeDocument/2006/relationships/hyperlink" Target="https://login.consultant.ru/link/?req=doc&amp;base=RLAW926&amp;n=299455&amp;dst=100005" TargetMode="External"/><Relationship Id="rId42" Type="http://schemas.openxmlformats.org/officeDocument/2006/relationships/hyperlink" Target="https://login.consultant.ru/link/?req=doc&amp;base=RLAW926&amp;n=284690&amp;dst=100005" TargetMode="External"/><Relationship Id="rId47" Type="http://schemas.openxmlformats.org/officeDocument/2006/relationships/hyperlink" Target="https://login.consultant.ru/link/?req=doc&amp;base=RLAW926&amp;n=299423&amp;dst=100005" TargetMode="External"/><Relationship Id="rId50" Type="http://schemas.openxmlformats.org/officeDocument/2006/relationships/hyperlink" Target="https://login.consultant.ru/link/?req=doc&amp;base=LAW&amp;n=357927" TargetMode="External"/><Relationship Id="rId55" Type="http://schemas.openxmlformats.org/officeDocument/2006/relationships/hyperlink" Target="https://login.consultant.ru/link/?req=doc&amp;base=RLAW926&amp;n=185226&amp;dst=100376" TargetMode="External"/><Relationship Id="rId63" Type="http://schemas.openxmlformats.org/officeDocument/2006/relationships/hyperlink" Target="https://login.consultant.ru/link/?req=doc&amp;base=RLAW926&amp;n=299456&amp;dst=100008" TargetMode="External"/><Relationship Id="rId68" Type="http://schemas.openxmlformats.org/officeDocument/2006/relationships/hyperlink" Target="https://login.consultant.ru/link/?req=doc&amp;base=RLAW926&amp;n=291603&amp;dst=100008" TargetMode="External"/><Relationship Id="rId7" Type="http://schemas.openxmlformats.org/officeDocument/2006/relationships/hyperlink" Target="https://login.consultant.ru/link/?req=doc&amp;base=RLAW926&amp;n=200199&amp;dst=100005"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926&amp;n=243052&amp;dst=100005" TargetMode="External"/><Relationship Id="rId29" Type="http://schemas.openxmlformats.org/officeDocument/2006/relationships/hyperlink" Target="https://login.consultant.ru/link/?req=doc&amp;base=RLAW926&amp;n=299456&amp;dst=100005" TargetMode="External"/><Relationship Id="rId1" Type="http://schemas.openxmlformats.org/officeDocument/2006/relationships/styles" Target="styles.xml"/><Relationship Id="rId6" Type="http://schemas.openxmlformats.org/officeDocument/2006/relationships/hyperlink" Target="https://login.consultant.ru/link/?req=doc&amp;base=RLAW926&amp;n=198238&amp;dst=100005" TargetMode="External"/><Relationship Id="rId11" Type="http://schemas.openxmlformats.org/officeDocument/2006/relationships/hyperlink" Target="https://login.consultant.ru/link/?req=doc&amp;base=RLAW926&amp;n=220453&amp;dst=100005" TargetMode="External"/><Relationship Id="rId24" Type="http://schemas.openxmlformats.org/officeDocument/2006/relationships/hyperlink" Target="https://login.consultant.ru/link/?req=doc&amp;base=RLAW926&amp;n=276636&amp;dst=100005" TargetMode="External"/><Relationship Id="rId32" Type="http://schemas.openxmlformats.org/officeDocument/2006/relationships/hyperlink" Target="https://login.consultant.ru/link/?req=doc&amp;base=RLAW926&amp;n=251823&amp;dst=100005" TargetMode="External"/><Relationship Id="rId37" Type="http://schemas.openxmlformats.org/officeDocument/2006/relationships/hyperlink" Target="https://login.consultant.ru/link/?req=doc&amp;base=RLAW926&amp;n=265049&amp;dst=100005" TargetMode="External"/><Relationship Id="rId40" Type="http://schemas.openxmlformats.org/officeDocument/2006/relationships/hyperlink" Target="https://login.consultant.ru/link/?req=doc&amp;base=RLAW926&amp;n=276604&amp;dst=100005" TargetMode="External"/><Relationship Id="rId45" Type="http://schemas.openxmlformats.org/officeDocument/2006/relationships/hyperlink" Target="https://login.consultant.ru/link/?req=doc&amp;base=RLAW926&amp;n=297804&amp;dst=100005" TargetMode="External"/><Relationship Id="rId53" Type="http://schemas.openxmlformats.org/officeDocument/2006/relationships/hyperlink" Target="https://login.consultant.ru/link/?req=doc&amp;base=RLAW926&amp;n=185226&amp;dst=100371" TargetMode="External"/><Relationship Id="rId58" Type="http://schemas.openxmlformats.org/officeDocument/2006/relationships/hyperlink" Target="https://login.consultant.ru/link/?req=doc&amp;base=RLAW926&amp;n=152624&amp;dst=100014" TargetMode="External"/><Relationship Id="rId66" Type="http://schemas.openxmlformats.org/officeDocument/2006/relationships/hyperlink" Target="https://login.consultant.ru/link/?req=doc&amp;base=RLAW926&amp;n=291603&amp;dst=100007" TargetMode="External"/><Relationship Id="rId5" Type="http://schemas.openxmlformats.org/officeDocument/2006/relationships/hyperlink" Target="https://login.consultant.ru/link/?req=doc&amp;base=RLAW926&amp;n=195837&amp;dst=100005" TargetMode="External"/><Relationship Id="rId15" Type="http://schemas.openxmlformats.org/officeDocument/2006/relationships/hyperlink" Target="https://login.consultant.ru/link/?req=doc&amp;base=RLAW926&amp;n=240828&amp;dst=100005" TargetMode="External"/><Relationship Id="rId23" Type="http://schemas.openxmlformats.org/officeDocument/2006/relationships/hyperlink" Target="https://login.consultant.ru/link/?req=doc&amp;base=RLAW926&amp;n=276604&amp;dst=100005" TargetMode="External"/><Relationship Id="rId28" Type="http://schemas.openxmlformats.org/officeDocument/2006/relationships/hyperlink" Target="https://login.consultant.ru/link/?req=doc&amp;base=RLAW926&amp;n=297804&amp;dst=100005" TargetMode="External"/><Relationship Id="rId36" Type="http://schemas.openxmlformats.org/officeDocument/2006/relationships/hyperlink" Target="https://login.consultant.ru/link/?req=doc&amp;base=RLAW926&amp;n=262002&amp;dst=100006" TargetMode="External"/><Relationship Id="rId49" Type="http://schemas.openxmlformats.org/officeDocument/2006/relationships/hyperlink" Target="https://login.consultant.ru/link/?req=doc&amp;base=LAW&amp;n=358026" TargetMode="External"/><Relationship Id="rId57" Type="http://schemas.openxmlformats.org/officeDocument/2006/relationships/hyperlink" Target="https://login.consultant.ru/link/?req=doc&amp;base=RLAW926&amp;n=299456&amp;dst=100006" TargetMode="External"/><Relationship Id="rId61" Type="http://schemas.openxmlformats.org/officeDocument/2006/relationships/hyperlink" Target="https://login.consultant.ru/link/?req=doc&amp;base=RLAW926&amp;n=152624&amp;dst=100134" TargetMode="External"/><Relationship Id="rId10" Type="http://schemas.openxmlformats.org/officeDocument/2006/relationships/hyperlink" Target="https://login.consultant.ru/link/?req=doc&amp;base=RLAW926&amp;n=217869&amp;dst=100005" TargetMode="External"/><Relationship Id="rId19" Type="http://schemas.openxmlformats.org/officeDocument/2006/relationships/hyperlink" Target="https://login.consultant.ru/link/?req=doc&amp;base=RLAW926&amp;n=262002&amp;dst=100005" TargetMode="External"/><Relationship Id="rId31" Type="http://schemas.openxmlformats.org/officeDocument/2006/relationships/hyperlink" Target="https://login.consultant.ru/link/?req=doc&amp;base=RLAW926&amp;n=245243&amp;dst=100005" TargetMode="External"/><Relationship Id="rId44" Type="http://schemas.openxmlformats.org/officeDocument/2006/relationships/hyperlink" Target="https://login.consultant.ru/link/?req=doc&amp;base=RLAW926&amp;n=291603&amp;dst=100005" TargetMode="External"/><Relationship Id="rId52" Type="http://schemas.openxmlformats.org/officeDocument/2006/relationships/hyperlink" Target="https://login.consultant.ru/link/?req=doc&amp;base=LAW&amp;n=285427" TargetMode="External"/><Relationship Id="rId60" Type="http://schemas.openxmlformats.org/officeDocument/2006/relationships/hyperlink" Target="https://login.consultant.ru/link/?req=doc&amp;base=RLAW926&amp;n=220552&amp;dst=100012" TargetMode="External"/><Relationship Id="rId65" Type="http://schemas.openxmlformats.org/officeDocument/2006/relationships/hyperlink" Target="https://login.consultant.ru/link/?req=doc&amp;base=RLAW926&amp;n=276636&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08576&amp;dst=100005" TargetMode="External"/><Relationship Id="rId14" Type="http://schemas.openxmlformats.org/officeDocument/2006/relationships/hyperlink" Target="https://login.consultant.ru/link/?req=doc&amp;base=RLAW926&amp;n=240037&amp;dst=100005" TargetMode="External"/><Relationship Id="rId22" Type="http://schemas.openxmlformats.org/officeDocument/2006/relationships/hyperlink" Target="https://login.consultant.ru/link/?req=doc&amp;base=RLAW926&amp;n=266047&amp;dst=100005" TargetMode="External"/><Relationship Id="rId27" Type="http://schemas.openxmlformats.org/officeDocument/2006/relationships/hyperlink" Target="https://login.consultant.ru/link/?req=doc&amp;base=RLAW926&amp;n=291603&amp;dst=100005" TargetMode="External"/><Relationship Id="rId30" Type="http://schemas.openxmlformats.org/officeDocument/2006/relationships/hyperlink" Target="https://login.consultant.ru/link/?req=doc&amp;base=RLAW926&amp;n=234187&amp;dst=100005" TargetMode="External"/><Relationship Id="rId35" Type="http://schemas.openxmlformats.org/officeDocument/2006/relationships/hyperlink" Target="https://login.consultant.ru/link/?req=doc&amp;base=RLAW926&amp;n=220468&amp;dst=100006" TargetMode="External"/><Relationship Id="rId43" Type="http://schemas.openxmlformats.org/officeDocument/2006/relationships/hyperlink" Target="https://login.consultant.ru/link/?req=doc&amp;base=RLAW926&amp;n=290156&amp;dst=100005" TargetMode="External"/><Relationship Id="rId48" Type="http://schemas.openxmlformats.org/officeDocument/2006/relationships/hyperlink" Target="https://login.consultant.ru/link/?req=doc&amp;base=RLAW926&amp;n=299455&amp;dst=100005" TargetMode="External"/><Relationship Id="rId56" Type="http://schemas.openxmlformats.org/officeDocument/2006/relationships/hyperlink" Target="https://login.consultant.ru/link/?req=doc&amp;base=RLAW926&amp;n=301140&amp;dst=101911" TargetMode="External"/><Relationship Id="rId64" Type="http://schemas.openxmlformats.org/officeDocument/2006/relationships/hyperlink" Target="https://login.consultant.ru/link/?req=doc&amp;base=RLAW926&amp;n=299456&amp;dst=100008" TargetMode="External"/><Relationship Id="rId69" Type="http://schemas.openxmlformats.org/officeDocument/2006/relationships/hyperlink" Target="https://login.consultant.ru/link/?req=doc&amp;base=RLAW926&amp;n=297804&amp;dst=100006" TargetMode="External"/><Relationship Id="rId8" Type="http://schemas.openxmlformats.org/officeDocument/2006/relationships/hyperlink" Target="https://login.consultant.ru/link/?req=doc&amp;base=RLAW926&amp;n=202218&amp;dst=100005" TargetMode="External"/><Relationship Id="rId51" Type="http://schemas.openxmlformats.org/officeDocument/2006/relationships/hyperlink" Target="https://login.consultant.ru/link/?req=doc&amp;base=LAW&amp;n=476449" TargetMode="External"/><Relationship Id="rId3" Type="http://schemas.openxmlformats.org/officeDocument/2006/relationships/settings" Target="settings.xml"/><Relationship Id="rId12" Type="http://schemas.openxmlformats.org/officeDocument/2006/relationships/hyperlink" Target="https://login.consultant.ru/link/?req=doc&amp;base=RLAW926&amp;n=220468&amp;dst=100005" TargetMode="External"/><Relationship Id="rId17" Type="http://schemas.openxmlformats.org/officeDocument/2006/relationships/hyperlink" Target="https://login.consultant.ru/link/?req=doc&amp;base=RLAW926&amp;n=246289&amp;dst=100005" TargetMode="External"/><Relationship Id="rId25" Type="http://schemas.openxmlformats.org/officeDocument/2006/relationships/hyperlink" Target="https://login.consultant.ru/link/?req=doc&amp;base=RLAW926&amp;n=284690&amp;dst=100005" TargetMode="External"/><Relationship Id="rId33" Type="http://schemas.openxmlformats.org/officeDocument/2006/relationships/hyperlink" Target="https://login.consultant.ru/link/?req=doc&amp;base=RLAW926&amp;n=299423&amp;dst=100005" TargetMode="External"/><Relationship Id="rId38" Type="http://schemas.openxmlformats.org/officeDocument/2006/relationships/hyperlink" Target="https://login.consultant.ru/link/?req=doc&amp;base=RLAW926&amp;n=266046&amp;dst=100005" TargetMode="External"/><Relationship Id="rId46" Type="http://schemas.openxmlformats.org/officeDocument/2006/relationships/hyperlink" Target="https://login.consultant.ru/link/?req=doc&amp;base=RLAW926&amp;n=299456&amp;dst=100005" TargetMode="External"/><Relationship Id="rId59" Type="http://schemas.openxmlformats.org/officeDocument/2006/relationships/hyperlink" Target="https://login.consultant.ru/link/?req=doc&amp;base=RLAW926&amp;n=220552" TargetMode="External"/><Relationship Id="rId67" Type="http://schemas.openxmlformats.org/officeDocument/2006/relationships/hyperlink" Target="https://login.consultant.ru/link/?req=doc&amp;base=RLAW926&amp;n=290156&amp;dst=100008" TargetMode="External"/><Relationship Id="rId20" Type="http://schemas.openxmlformats.org/officeDocument/2006/relationships/hyperlink" Target="https://login.consultant.ru/link/?req=doc&amp;base=RLAW926&amp;n=265049&amp;dst=100005" TargetMode="External"/><Relationship Id="rId41" Type="http://schemas.openxmlformats.org/officeDocument/2006/relationships/hyperlink" Target="https://login.consultant.ru/link/?req=doc&amp;base=RLAW926&amp;n=276636&amp;dst=100005" TargetMode="External"/><Relationship Id="rId54" Type="http://schemas.openxmlformats.org/officeDocument/2006/relationships/hyperlink" Target="https://login.consultant.ru/link/?req=doc&amp;base=RLAW926&amp;n=185226&amp;dst=100373" TargetMode="External"/><Relationship Id="rId62" Type="http://schemas.openxmlformats.org/officeDocument/2006/relationships/hyperlink" Target="https://login.consultant.ru/link/?req=doc&amp;base=RLAW926&amp;n=266247&amp;dst=100013"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9022</Words>
  <Characters>51431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Анастасия Николаевна</dc:creator>
  <cp:lastModifiedBy>Олейник Анастасия Николаевна</cp:lastModifiedBy>
  <cp:revision>11</cp:revision>
  <dcterms:created xsi:type="dcterms:W3CDTF">2024-05-23T05:33:00Z</dcterms:created>
  <dcterms:modified xsi:type="dcterms:W3CDTF">2024-06-07T10:30:00Z</dcterms:modified>
</cp:coreProperties>
</file>