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4B12A1" w:rsidRPr="0076750B" w:rsidTr="00FF1610">
        <w:tc>
          <w:tcPr>
            <w:tcW w:w="9854" w:type="dxa"/>
          </w:tcPr>
          <w:p w:rsidR="004B12A1" w:rsidRPr="0076750B" w:rsidRDefault="004B12A1" w:rsidP="00FF1610">
            <w:pPr>
              <w:tabs>
                <w:tab w:val="left" w:pos="9720"/>
              </w:tabs>
              <w:suppressAutoHyphens/>
              <w:snapToGrid w:val="0"/>
              <w:spacing w:after="0" w:line="276" w:lineRule="auto"/>
              <w:jc w:val="center"/>
              <w:rPr>
                <w:rFonts w:ascii="Arial Black" w:hAnsi="Arial Black" w:cs="Calibri"/>
                <w:bCs/>
                <w:sz w:val="38"/>
                <w:lang w:eastAsia="ar-SA"/>
              </w:rPr>
            </w:pPr>
            <w:r w:rsidRPr="0076750B">
              <w:rPr>
                <w:rFonts w:ascii="Calibri" w:hAnsi="Calibri" w:cs="Calibri"/>
                <w:sz w:val="22"/>
                <w:lang w:eastAsia="ar-SA"/>
              </w:rPr>
              <w:t xml:space="preserve">   </w:t>
            </w:r>
            <w:r w:rsidRPr="0076750B">
              <w:rPr>
                <w:rFonts w:ascii="Calibri" w:hAnsi="Calibri" w:cs="Calibri"/>
                <w:sz w:val="22"/>
                <w:lang w:eastAsia="ar-SA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pt" o:ole="" filled="t">
                  <v:fill color2="black"/>
                  <v:imagedata r:id="rId6" o:title=""/>
                </v:shape>
                <o:OLEObject Type="Embed" ProgID="Word.Picture.8" ShapeID="_x0000_i1025" DrawAspect="Content" ObjectID="_1461480547" r:id="rId7"/>
              </w:object>
            </w:r>
          </w:p>
          <w:p w:rsidR="004B12A1" w:rsidRPr="0076750B" w:rsidRDefault="004B12A1" w:rsidP="00FF1610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3"/>
              <w:rPr>
                <w:rFonts w:eastAsia="Times New Roman" w:cs="Calibri"/>
                <w:b/>
                <w:bCs/>
                <w:sz w:val="40"/>
                <w:szCs w:val="40"/>
                <w:lang w:eastAsia="ar-SA"/>
              </w:rPr>
            </w:pPr>
            <w:r w:rsidRPr="0076750B">
              <w:rPr>
                <w:rFonts w:eastAsia="Times New Roman" w:cs="Calibri"/>
                <w:b/>
                <w:bCs/>
                <w:sz w:val="40"/>
                <w:szCs w:val="40"/>
                <w:lang w:eastAsia="ar-SA"/>
              </w:rPr>
              <w:t>АДМИНИСТРАЦИЯ  ГОРОДА  ПОКАЧИ</w:t>
            </w:r>
          </w:p>
          <w:p w:rsidR="004B12A1" w:rsidRPr="0076750B" w:rsidRDefault="004B12A1" w:rsidP="00FF161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both"/>
              <w:outlineLvl w:val="2"/>
              <w:rPr>
                <w:rFonts w:eastAsia="Times New Roman" w:cs="Calibri"/>
                <w:sz w:val="10"/>
                <w:szCs w:val="20"/>
                <w:lang w:eastAsia="ar-SA"/>
              </w:rPr>
            </w:pPr>
          </w:p>
          <w:p w:rsidR="004B12A1" w:rsidRPr="0076750B" w:rsidRDefault="004B12A1" w:rsidP="00FF161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szCs w:val="29"/>
                <w:lang w:eastAsia="ar-SA"/>
              </w:rPr>
            </w:pPr>
            <w:r w:rsidRPr="0076750B">
              <w:rPr>
                <w:rFonts w:eastAsia="Times New Roman" w:cs="Calibri"/>
                <w:b/>
                <w:szCs w:val="29"/>
                <w:lang w:eastAsia="ar-SA"/>
              </w:rPr>
              <w:t>ХАНТЫ-МАНСИЙСКОГО АВТОНОМНОГО ОКРУГА - ЮГРЫ</w:t>
            </w:r>
          </w:p>
          <w:p w:rsidR="004B12A1" w:rsidRPr="0076750B" w:rsidRDefault="004B12A1" w:rsidP="00FF161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sz w:val="32"/>
                <w:szCs w:val="32"/>
                <w:lang w:eastAsia="ar-SA"/>
              </w:rPr>
            </w:pPr>
          </w:p>
          <w:p w:rsidR="004B12A1" w:rsidRPr="0076750B" w:rsidRDefault="004B12A1" w:rsidP="00FF161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bCs/>
                <w:sz w:val="32"/>
                <w:szCs w:val="32"/>
                <w:lang w:eastAsia="ar-SA"/>
              </w:rPr>
            </w:pPr>
            <w:r w:rsidRPr="0076750B">
              <w:rPr>
                <w:rFonts w:eastAsia="Times New Roman" w:cs="Calibri"/>
                <w:b/>
                <w:bCs/>
                <w:sz w:val="32"/>
                <w:szCs w:val="32"/>
                <w:lang w:eastAsia="ar-SA"/>
              </w:rPr>
              <w:t xml:space="preserve"> ПОСТАНОВЛЕНИЕ</w:t>
            </w:r>
          </w:p>
          <w:p w:rsidR="004B12A1" w:rsidRPr="0076750B" w:rsidRDefault="004B12A1" w:rsidP="00FF1610">
            <w:pPr>
              <w:suppressAutoHyphens/>
              <w:spacing w:after="0" w:line="100" w:lineRule="atLeast"/>
              <w:jc w:val="center"/>
              <w:rPr>
                <w:rFonts w:ascii="Calibri" w:hAnsi="Calibri" w:cs="Calibri"/>
                <w:sz w:val="32"/>
                <w:szCs w:val="32"/>
                <w:lang w:eastAsia="ar-SA"/>
              </w:rPr>
            </w:pPr>
          </w:p>
          <w:p w:rsidR="004B12A1" w:rsidRPr="0076750B" w:rsidRDefault="004B12A1" w:rsidP="00FF1610">
            <w:pPr>
              <w:suppressAutoHyphens/>
              <w:spacing w:after="0" w:line="276" w:lineRule="auto"/>
              <w:jc w:val="center"/>
              <w:rPr>
                <w:rFonts w:cs="Calibri"/>
                <w:szCs w:val="24"/>
                <w:lang w:eastAsia="ar-SA"/>
              </w:rPr>
            </w:pPr>
            <w:r w:rsidRPr="0076750B">
              <w:rPr>
                <w:rFonts w:cs="Calibri"/>
                <w:szCs w:val="24"/>
                <w:lang w:eastAsia="ar-SA"/>
              </w:rPr>
              <w:t xml:space="preserve">от </w:t>
            </w:r>
            <w:r w:rsidR="00290D29">
              <w:rPr>
                <w:rFonts w:cs="Calibri"/>
                <w:szCs w:val="24"/>
                <w:lang w:eastAsia="ar-SA"/>
              </w:rPr>
              <w:t>12.05.2014</w:t>
            </w:r>
            <w:r w:rsidRPr="0076750B">
              <w:rPr>
                <w:rFonts w:cs="Calibri"/>
                <w:szCs w:val="24"/>
                <w:lang w:eastAsia="ar-SA"/>
              </w:rPr>
              <w:t xml:space="preserve">                                         </w:t>
            </w:r>
            <w:r w:rsidR="00290D29">
              <w:rPr>
                <w:rFonts w:cs="Calibri"/>
                <w:szCs w:val="24"/>
                <w:lang w:eastAsia="ar-SA"/>
              </w:rPr>
              <w:t xml:space="preserve">                                    </w:t>
            </w:r>
            <w:r w:rsidRPr="0076750B">
              <w:rPr>
                <w:rFonts w:cs="Calibri"/>
                <w:szCs w:val="24"/>
                <w:lang w:eastAsia="ar-SA"/>
              </w:rPr>
              <w:t xml:space="preserve">                                                  № </w:t>
            </w:r>
            <w:r w:rsidR="00290D29">
              <w:rPr>
                <w:rFonts w:cs="Calibri"/>
                <w:szCs w:val="24"/>
                <w:lang w:eastAsia="ar-SA"/>
              </w:rPr>
              <w:t>627</w:t>
            </w:r>
          </w:p>
          <w:p w:rsidR="004B12A1" w:rsidRPr="0076750B" w:rsidRDefault="004B12A1" w:rsidP="00FF1610">
            <w:pPr>
              <w:suppressAutoHyphens/>
              <w:spacing w:after="0" w:line="100" w:lineRule="atLeast"/>
              <w:jc w:val="both"/>
              <w:rPr>
                <w:rFonts w:cs="Calibri"/>
                <w:b/>
                <w:sz w:val="28"/>
                <w:lang w:eastAsia="ar-SA"/>
              </w:rPr>
            </w:pPr>
          </w:p>
        </w:tc>
      </w:tr>
    </w:tbl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</w:p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О внесении изменений </w:t>
      </w:r>
    </w:p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в постановление администрации </w:t>
      </w:r>
    </w:p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города Покачи от 05.09.2013 № 1046 </w:t>
      </w:r>
    </w:p>
    <w:p w:rsidR="004B12A1" w:rsidRPr="0076750B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>«</w:t>
      </w:r>
      <w:r w:rsidRPr="0076750B"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Об утверждении </w:t>
      </w: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муниципальной </w:t>
      </w:r>
      <w:r w:rsidRPr="0076750B"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программы </w:t>
      </w:r>
    </w:p>
    <w:p w:rsidR="004B12A1" w:rsidRPr="0076750B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 w:rsidRPr="0076750B"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«Поддержка и развитие малого и среднего </w:t>
      </w:r>
    </w:p>
    <w:p w:rsidR="004B12A1" w:rsidRPr="0076750B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 w:rsidRPr="0076750B"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предпринимательства на территории </w:t>
      </w:r>
    </w:p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 w:rsidRPr="0076750B"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>города Покачи на 2012-2015 годы</w:t>
      </w: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 xml:space="preserve">» </w:t>
      </w:r>
    </w:p>
    <w:p w:rsidR="004B12A1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r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  <w:t>(с изменениями от 17.01.2014)</w:t>
      </w:r>
    </w:p>
    <w:p w:rsidR="004B12A1" w:rsidRPr="0076750B" w:rsidRDefault="004B12A1" w:rsidP="004B12A1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</w:p>
    <w:p w:rsidR="004B12A1" w:rsidRPr="00B81734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rFonts w:eastAsia="Arial" w:cs="Calibri"/>
          <w:b/>
          <w:bCs/>
          <w:spacing w:val="-6"/>
          <w:kern w:val="1"/>
          <w:sz w:val="27"/>
          <w:szCs w:val="27"/>
          <w:lang w:eastAsia="ar-SA"/>
        </w:rPr>
      </w:pPr>
      <w:proofErr w:type="gramStart"/>
      <w:r>
        <w:rPr>
          <w:rFonts w:eastAsia="Arial Unicode MS" w:cs="Calibri"/>
          <w:kern w:val="1"/>
          <w:sz w:val="27"/>
          <w:szCs w:val="27"/>
          <w:lang w:eastAsia="ar-SA"/>
        </w:rPr>
        <w:t>В</w:t>
      </w:r>
      <w:r w:rsidRPr="0076750B">
        <w:rPr>
          <w:rFonts w:eastAsia="Arial Unicode MS" w:cs="Calibri"/>
          <w:kern w:val="1"/>
          <w:sz w:val="27"/>
          <w:szCs w:val="27"/>
          <w:lang w:eastAsia="ar-SA"/>
        </w:rPr>
        <w:t xml:space="preserve"> соответствии с</w:t>
      </w:r>
      <w:r>
        <w:rPr>
          <w:rFonts w:eastAsia="Arial Unicode MS" w:cs="Calibri"/>
          <w:kern w:val="1"/>
          <w:sz w:val="27"/>
          <w:szCs w:val="27"/>
          <w:lang w:eastAsia="ar-SA"/>
        </w:rPr>
        <w:t>о</w:t>
      </w:r>
      <w:r w:rsidRPr="0076750B">
        <w:rPr>
          <w:rFonts w:eastAsia="Arial Unicode MS" w:cs="Calibri"/>
          <w:kern w:val="1"/>
          <w:sz w:val="27"/>
          <w:szCs w:val="27"/>
          <w:lang w:eastAsia="ar-SA"/>
        </w:rPr>
        <w:t xml:space="preserve"> </w:t>
      </w:r>
      <w:r w:rsidRPr="00A900A9">
        <w:rPr>
          <w:rFonts w:eastAsia="Arial Unicode MS" w:cs="Calibri"/>
          <w:kern w:val="1"/>
          <w:sz w:val="27"/>
          <w:szCs w:val="27"/>
          <w:lang w:eastAsia="ar-SA"/>
        </w:rPr>
        <w:t xml:space="preserve">статьей 78 </w:t>
      </w:r>
      <w:r>
        <w:rPr>
          <w:rFonts w:eastAsia="Arial Unicode MS" w:cs="Calibri"/>
          <w:kern w:val="1"/>
          <w:sz w:val="27"/>
          <w:szCs w:val="27"/>
          <w:lang w:eastAsia="ar-SA"/>
        </w:rPr>
        <w:t>Бюджетного кодекса</w:t>
      </w:r>
      <w:r w:rsidRPr="00620951">
        <w:rPr>
          <w:rFonts w:eastAsia="Arial Unicode MS" w:cs="Calibri"/>
          <w:kern w:val="1"/>
          <w:sz w:val="27"/>
          <w:szCs w:val="27"/>
          <w:lang w:eastAsia="ar-SA"/>
        </w:rPr>
        <w:t xml:space="preserve"> Российской Федерации</w:t>
      </w:r>
      <w:r>
        <w:rPr>
          <w:rFonts w:eastAsia="Arial Unicode MS" w:cs="Calibri"/>
          <w:kern w:val="1"/>
          <w:sz w:val="27"/>
          <w:szCs w:val="27"/>
          <w:lang w:eastAsia="ar-SA"/>
        </w:rPr>
        <w:t>,</w:t>
      </w:r>
      <w:r w:rsidRPr="00620951">
        <w:rPr>
          <w:rFonts w:eastAsia="Arial Unicode MS" w:cs="Calibri"/>
          <w:kern w:val="1"/>
          <w:sz w:val="27"/>
          <w:szCs w:val="27"/>
          <w:lang w:eastAsia="ar-SA"/>
        </w:rPr>
        <w:t xml:space="preserve"> </w:t>
      </w:r>
      <w:r w:rsidRPr="003636CC">
        <w:rPr>
          <w:rFonts w:eastAsia="Arial Unicode MS" w:cs="Calibri"/>
          <w:kern w:val="1"/>
          <w:sz w:val="27"/>
          <w:szCs w:val="27"/>
          <w:lang w:eastAsia="ar-SA"/>
        </w:rPr>
        <w:t>Федеральным законом от 24.07.2007 № 209-ФЗ «О развитии малого и среднего предпринимат</w:t>
      </w:r>
      <w:r>
        <w:rPr>
          <w:rFonts w:eastAsia="Arial Unicode MS" w:cs="Calibri"/>
          <w:kern w:val="1"/>
          <w:sz w:val="27"/>
          <w:szCs w:val="27"/>
          <w:lang w:eastAsia="ar-SA"/>
        </w:rPr>
        <w:t>ельства в Российской Федерации», п</w:t>
      </w:r>
      <w:r w:rsidRPr="003636CC">
        <w:rPr>
          <w:rFonts w:eastAsia="Arial Unicode MS" w:cs="Calibri"/>
          <w:kern w:val="1"/>
          <w:sz w:val="27"/>
          <w:szCs w:val="27"/>
          <w:lang w:eastAsia="ar-SA"/>
        </w:rPr>
        <w:t>остановлением Правительства Ханты-Мансийского автоном</w:t>
      </w:r>
      <w:r>
        <w:rPr>
          <w:rFonts w:eastAsia="Arial Unicode MS" w:cs="Calibri"/>
          <w:kern w:val="1"/>
          <w:sz w:val="27"/>
          <w:szCs w:val="27"/>
          <w:lang w:eastAsia="ar-SA"/>
        </w:rPr>
        <w:t>ного округа - Югры от 09.10.2013</w:t>
      </w:r>
      <w:r w:rsidRPr="003636CC">
        <w:rPr>
          <w:rFonts w:eastAsia="Arial Unicode MS" w:cs="Calibri"/>
          <w:kern w:val="1"/>
          <w:sz w:val="27"/>
          <w:szCs w:val="27"/>
          <w:lang w:eastAsia="ar-SA"/>
        </w:rPr>
        <w:t xml:space="preserve"> № 419-п </w:t>
      </w:r>
      <w:r>
        <w:rPr>
          <w:rFonts w:eastAsia="Arial Unicode MS" w:cs="Calibri"/>
          <w:kern w:val="1"/>
          <w:sz w:val="27"/>
          <w:szCs w:val="27"/>
          <w:lang w:eastAsia="ar-SA"/>
        </w:rPr>
        <w:t>«О государственной программе</w:t>
      </w:r>
      <w:r w:rsidRPr="003636CC">
        <w:rPr>
          <w:rFonts w:eastAsia="Arial Unicode MS" w:cs="Calibri"/>
          <w:kern w:val="1"/>
          <w:sz w:val="27"/>
          <w:szCs w:val="27"/>
          <w:lang w:eastAsia="ar-SA"/>
        </w:rPr>
        <w:t xml:space="preserve">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, </w:t>
      </w:r>
      <w:r w:rsidRPr="0076750B">
        <w:rPr>
          <w:rFonts w:eastAsia="Arial Unicode MS" w:cs="Calibri"/>
          <w:kern w:val="1"/>
          <w:sz w:val="27"/>
          <w:szCs w:val="27"/>
          <w:lang w:eastAsia="ar-SA"/>
        </w:rPr>
        <w:t>Уставом города Покачи,</w:t>
      </w:r>
      <w:r w:rsidRPr="0076750B">
        <w:rPr>
          <w:rFonts w:cs="Calibri"/>
          <w:sz w:val="27"/>
          <w:szCs w:val="27"/>
          <w:lang w:eastAsia="ar-SA"/>
        </w:rPr>
        <w:t xml:space="preserve"> постановлением администрации</w:t>
      </w:r>
      <w:r>
        <w:rPr>
          <w:rFonts w:cs="Calibri"/>
          <w:sz w:val="27"/>
          <w:szCs w:val="27"/>
          <w:lang w:eastAsia="ar-SA"/>
        </w:rPr>
        <w:t xml:space="preserve"> города Покачи от</w:t>
      </w:r>
      <w:proofErr w:type="gramEnd"/>
      <w:r>
        <w:rPr>
          <w:rFonts w:cs="Calibri"/>
          <w:sz w:val="27"/>
          <w:szCs w:val="27"/>
          <w:lang w:eastAsia="ar-SA"/>
        </w:rPr>
        <w:t xml:space="preserve"> </w:t>
      </w:r>
      <w:proofErr w:type="gramStart"/>
      <w:r>
        <w:rPr>
          <w:rFonts w:cs="Calibri"/>
          <w:sz w:val="27"/>
          <w:szCs w:val="27"/>
          <w:lang w:eastAsia="ar-SA"/>
        </w:rPr>
        <w:t xml:space="preserve">15.08.2013 </w:t>
      </w:r>
      <w:r w:rsidRPr="0076750B">
        <w:rPr>
          <w:rFonts w:cs="Calibri"/>
          <w:sz w:val="27"/>
          <w:szCs w:val="27"/>
          <w:lang w:eastAsia="ar-SA"/>
        </w:rPr>
        <w:t xml:space="preserve">№ 982 «Об утверждении Порядка разработки, утверждения и реализации муниципальных </w:t>
      </w:r>
      <w:r w:rsidRPr="00B81734">
        <w:rPr>
          <w:rFonts w:cs="Calibri"/>
          <w:sz w:val="27"/>
          <w:szCs w:val="27"/>
          <w:lang w:eastAsia="ar-SA"/>
        </w:rPr>
        <w:t>программ и Порядка проведения ежегодной оценки эффективности реализации муниципальной и ведомственной целевой программы»</w:t>
      </w:r>
      <w:r w:rsidRPr="00B81734">
        <w:t xml:space="preserve"> </w:t>
      </w:r>
      <w:r w:rsidRPr="00B81734">
        <w:rPr>
          <w:rFonts w:cs="Calibri"/>
          <w:sz w:val="27"/>
          <w:szCs w:val="27"/>
          <w:lang w:eastAsia="ar-SA"/>
        </w:rPr>
        <w:t xml:space="preserve">(с изменениями от 28.01.2014) , </w:t>
      </w:r>
      <w:r w:rsidRPr="00B81734">
        <w:rPr>
          <w:rFonts w:eastAsia="Arial Unicode MS" w:cs="Calibri"/>
          <w:kern w:val="1"/>
          <w:sz w:val="27"/>
          <w:szCs w:val="27"/>
          <w:lang w:eastAsia="ar-SA"/>
        </w:rPr>
        <w:t>постановлением администрации города Покачи от 27.06.2013 № 809 «Об утверждении Регламента по внесению проектов муниципальных правовых актов администрации города Покачи» (с изменениями от 07.02.2014)</w:t>
      </w:r>
      <w:r>
        <w:rPr>
          <w:rFonts w:eastAsia="Arial Unicode MS" w:cs="Calibri"/>
          <w:kern w:val="1"/>
          <w:sz w:val="27"/>
          <w:szCs w:val="27"/>
          <w:lang w:eastAsia="ar-SA"/>
        </w:rPr>
        <w:t>,</w:t>
      </w:r>
      <w:r w:rsidRPr="00E02049">
        <w:rPr>
          <w:rFonts w:cs="Calibri"/>
          <w:sz w:val="27"/>
          <w:szCs w:val="27"/>
          <w:lang w:eastAsia="ar-SA"/>
        </w:rPr>
        <w:t xml:space="preserve"> </w:t>
      </w:r>
      <w:r w:rsidRPr="0076750B">
        <w:rPr>
          <w:rFonts w:cs="Calibri"/>
          <w:sz w:val="27"/>
          <w:szCs w:val="27"/>
          <w:lang w:eastAsia="ar-SA"/>
        </w:rPr>
        <w:t xml:space="preserve">распоряжением администрации города Покачи от </w:t>
      </w:r>
      <w:r>
        <w:rPr>
          <w:rFonts w:cs="Calibri"/>
          <w:sz w:val="27"/>
          <w:szCs w:val="27"/>
          <w:lang w:eastAsia="ar-SA"/>
        </w:rPr>
        <w:t>09.11.2011 № 244-р «О разработке</w:t>
      </w:r>
      <w:r w:rsidRPr="0076750B">
        <w:rPr>
          <w:rFonts w:cs="Calibri"/>
          <w:sz w:val="27"/>
          <w:szCs w:val="27"/>
          <w:lang w:eastAsia="ar-SA"/>
        </w:rPr>
        <w:t xml:space="preserve"> программы</w:t>
      </w:r>
      <w:proofErr w:type="gramEnd"/>
      <w:r w:rsidRPr="0076750B">
        <w:rPr>
          <w:rFonts w:cs="Calibri"/>
          <w:sz w:val="27"/>
          <w:szCs w:val="27"/>
          <w:lang w:eastAsia="ar-SA"/>
        </w:rPr>
        <w:t xml:space="preserve"> </w:t>
      </w:r>
      <w:r>
        <w:rPr>
          <w:rFonts w:cs="Calibri"/>
          <w:sz w:val="27"/>
          <w:szCs w:val="27"/>
          <w:lang w:eastAsia="ar-SA"/>
        </w:rPr>
        <w:t>«</w:t>
      </w:r>
      <w:r w:rsidRPr="0076750B">
        <w:rPr>
          <w:rFonts w:eastAsia="Arial Unicode MS" w:cs="Calibri"/>
          <w:kern w:val="1"/>
          <w:sz w:val="27"/>
          <w:szCs w:val="27"/>
          <w:lang w:eastAsia="ar-SA"/>
        </w:rPr>
        <w:t>Поддержка и развитие малого и среднего предпринимательства на территории города Покачи на 2012-2015 годы</w:t>
      </w:r>
      <w:r w:rsidRPr="0076750B">
        <w:rPr>
          <w:rFonts w:cs="Calibri"/>
          <w:sz w:val="27"/>
          <w:szCs w:val="27"/>
          <w:lang w:eastAsia="ar-SA"/>
        </w:rPr>
        <w:t>»</w:t>
      </w:r>
      <w:r w:rsidRPr="00B81734">
        <w:rPr>
          <w:rFonts w:eastAsia="Arial Unicode MS" w:cs="Calibri"/>
          <w:kern w:val="1"/>
          <w:sz w:val="27"/>
          <w:szCs w:val="27"/>
          <w:lang w:eastAsia="ar-SA"/>
        </w:rPr>
        <w:t>:</w:t>
      </w:r>
    </w:p>
    <w:p w:rsidR="004B12A1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lang w:eastAsia="ar-SA"/>
        </w:rPr>
      </w:pPr>
      <w:r w:rsidRPr="00321676">
        <w:rPr>
          <w:rFonts w:eastAsia="Arial Unicode MS" w:cs="Calibri"/>
          <w:kern w:val="1"/>
          <w:sz w:val="27"/>
          <w:szCs w:val="27"/>
          <w:lang w:eastAsia="ar-SA"/>
        </w:rPr>
        <w:t xml:space="preserve">1. </w:t>
      </w:r>
      <w:r>
        <w:rPr>
          <w:rFonts w:eastAsia="Arial Unicode MS" w:cs="Calibri"/>
          <w:kern w:val="1"/>
          <w:sz w:val="27"/>
          <w:szCs w:val="27"/>
          <w:lang w:eastAsia="ar-SA"/>
        </w:rPr>
        <w:t>Внести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 xml:space="preserve"> 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в постановление администрации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горо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да Покачи от 05.09.2013      № 1046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«Об утвер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ждении муниципальной программы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«Поддержк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а и развитие малого и среднего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пре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дпринимательства на территории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го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рода Покачи на 2012-2015 годы» </w:t>
      </w:r>
      <w:r w:rsidRPr="00E02049">
        <w:rPr>
          <w:rFonts w:eastAsia="Arial Unicode MS" w:cs="Calibri"/>
          <w:kern w:val="1"/>
          <w:sz w:val="27"/>
          <w:szCs w:val="27"/>
          <w:lang w:eastAsia="ar-SA"/>
        </w:rPr>
        <w:t>(с изменениями от 17.01.2014)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 следующие изменения:</w:t>
      </w:r>
    </w:p>
    <w:p w:rsidR="004B12A1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lang w:eastAsia="ar-SA"/>
        </w:rPr>
      </w:pPr>
      <w:r>
        <w:rPr>
          <w:rFonts w:eastAsia="Arial Unicode MS" w:cs="Calibri"/>
          <w:kern w:val="1"/>
          <w:sz w:val="27"/>
          <w:szCs w:val="27"/>
          <w:lang w:eastAsia="ar-SA"/>
        </w:rPr>
        <w:t xml:space="preserve">1) утвердить приложение к постановлению в новой редакции </w:t>
      </w:r>
      <w:r w:rsidRPr="00321676">
        <w:rPr>
          <w:rFonts w:eastAsia="Arial Unicode MS" w:cs="Calibri"/>
          <w:kern w:val="1"/>
          <w:sz w:val="27"/>
          <w:szCs w:val="27"/>
          <w:lang w:eastAsia="ar-SA"/>
        </w:rPr>
        <w:t>согласно приложению</w:t>
      </w:r>
      <w:r>
        <w:rPr>
          <w:rFonts w:eastAsia="Arial Unicode MS" w:cs="Calibri"/>
          <w:kern w:val="1"/>
          <w:sz w:val="27"/>
          <w:szCs w:val="27"/>
          <w:lang w:eastAsia="ar-SA"/>
        </w:rPr>
        <w:t xml:space="preserve"> к настоящему постановлению</w:t>
      </w:r>
      <w:r w:rsidRPr="00321676">
        <w:rPr>
          <w:rFonts w:eastAsia="Arial Unicode MS" w:cs="Calibri"/>
          <w:kern w:val="1"/>
          <w:sz w:val="27"/>
          <w:szCs w:val="27"/>
          <w:lang w:eastAsia="ar-SA"/>
        </w:rPr>
        <w:t>.</w:t>
      </w:r>
    </w:p>
    <w:p w:rsidR="004B12A1" w:rsidRPr="00321676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lang w:eastAsia="ar-SA"/>
        </w:rPr>
      </w:pPr>
      <w:r w:rsidRPr="00321676">
        <w:rPr>
          <w:rFonts w:eastAsia="Arial Unicode MS" w:cs="Calibri"/>
          <w:kern w:val="1"/>
          <w:sz w:val="27"/>
          <w:szCs w:val="27"/>
          <w:lang w:eastAsia="ar-SA"/>
        </w:rPr>
        <w:t>2. Опубликовать настоящее постановление в газете «Покачевский вестник».</w:t>
      </w:r>
    </w:p>
    <w:p w:rsidR="004B12A1" w:rsidRPr="00321676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lang w:eastAsia="ar-SA"/>
        </w:rPr>
      </w:pPr>
      <w:r>
        <w:rPr>
          <w:rFonts w:eastAsia="Arial Unicode MS" w:cs="Calibri"/>
          <w:kern w:val="1"/>
          <w:sz w:val="27"/>
          <w:szCs w:val="27"/>
          <w:lang w:eastAsia="ar-SA"/>
        </w:rPr>
        <w:t>3.</w:t>
      </w:r>
      <w:r w:rsidRPr="00321676">
        <w:rPr>
          <w:rFonts w:eastAsia="Arial Unicode MS" w:cs="Calibri"/>
          <w:kern w:val="1"/>
          <w:sz w:val="27"/>
          <w:szCs w:val="27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4B12A1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lang w:eastAsia="ar-SA"/>
        </w:rPr>
        <w:sectPr w:rsidR="004B12A1" w:rsidSect="0041654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B12A1" w:rsidRDefault="004B12A1" w:rsidP="004B12A1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7"/>
          <w:szCs w:val="27"/>
          <w:highlight w:val="yellow"/>
          <w:lang w:eastAsia="ar-SA"/>
        </w:rPr>
      </w:pPr>
      <w:r>
        <w:rPr>
          <w:rFonts w:eastAsia="Arial Unicode MS" w:cs="Calibri"/>
          <w:kern w:val="1"/>
          <w:sz w:val="27"/>
          <w:szCs w:val="27"/>
          <w:lang w:eastAsia="ar-SA"/>
        </w:rPr>
        <w:lastRenderedPageBreak/>
        <w:t>4</w:t>
      </w:r>
      <w:r w:rsidRPr="00321676">
        <w:rPr>
          <w:rFonts w:eastAsia="Arial Unicode MS" w:cs="Calibri"/>
          <w:kern w:val="1"/>
          <w:sz w:val="27"/>
          <w:szCs w:val="27"/>
          <w:lang w:eastAsia="ar-SA"/>
        </w:rPr>
        <w:t xml:space="preserve">. </w:t>
      </w:r>
      <w:proofErr w:type="gramStart"/>
      <w:r w:rsidRPr="00321676">
        <w:rPr>
          <w:rFonts w:eastAsia="Arial Unicode MS" w:cs="Calibri"/>
          <w:kern w:val="1"/>
          <w:sz w:val="27"/>
          <w:szCs w:val="27"/>
          <w:lang w:eastAsia="ar-SA"/>
        </w:rPr>
        <w:t>Контроль за</w:t>
      </w:r>
      <w:proofErr w:type="gramEnd"/>
      <w:r w:rsidRPr="00321676">
        <w:rPr>
          <w:rFonts w:eastAsia="Arial Unicode MS" w:cs="Calibri"/>
          <w:kern w:val="1"/>
          <w:sz w:val="27"/>
          <w:szCs w:val="27"/>
          <w:lang w:eastAsia="ar-SA"/>
        </w:rPr>
        <w:t xml:space="preserve"> выполнением постановления возложить на заместителя главы администрации города Покачи по социальным вопросам Г.Д. Гвоздь.</w:t>
      </w:r>
    </w:p>
    <w:p w:rsidR="004B12A1" w:rsidRDefault="004B12A1" w:rsidP="004B12A1">
      <w:pPr>
        <w:widowControl w:val="0"/>
        <w:suppressAutoHyphens/>
        <w:spacing w:after="0"/>
        <w:rPr>
          <w:rFonts w:cs="Calibri"/>
          <w:b/>
          <w:bCs/>
          <w:sz w:val="27"/>
          <w:szCs w:val="27"/>
          <w:lang w:eastAsia="ar-SA"/>
        </w:rPr>
      </w:pPr>
    </w:p>
    <w:p w:rsidR="004B12A1" w:rsidRDefault="004B12A1" w:rsidP="004B12A1">
      <w:pPr>
        <w:widowControl w:val="0"/>
        <w:suppressAutoHyphens/>
        <w:spacing w:after="0"/>
        <w:rPr>
          <w:rFonts w:cs="Calibri"/>
          <w:b/>
          <w:bCs/>
          <w:sz w:val="27"/>
          <w:szCs w:val="27"/>
          <w:lang w:eastAsia="ar-SA"/>
        </w:rPr>
      </w:pPr>
    </w:p>
    <w:p w:rsidR="004B12A1" w:rsidRPr="00937B3A" w:rsidRDefault="004B12A1" w:rsidP="004B12A1">
      <w:pPr>
        <w:widowControl w:val="0"/>
        <w:suppressAutoHyphens/>
        <w:spacing w:after="0"/>
        <w:rPr>
          <w:rFonts w:cs="Calibri"/>
          <w:b/>
          <w:bCs/>
          <w:sz w:val="27"/>
          <w:szCs w:val="27"/>
          <w:lang w:eastAsia="ar-SA"/>
        </w:rPr>
      </w:pPr>
    </w:p>
    <w:p w:rsidR="004B12A1" w:rsidRPr="00937B3A" w:rsidRDefault="004B12A1" w:rsidP="004B12A1">
      <w:pPr>
        <w:widowControl w:val="0"/>
        <w:suppressAutoHyphens/>
        <w:spacing w:after="0"/>
        <w:rPr>
          <w:rFonts w:cs="Calibri"/>
          <w:b/>
          <w:bCs/>
          <w:sz w:val="27"/>
          <w:szCs w:val="27"/>
          <w:lang w:eastAsia="ar-SA"/>
        </w:rPr>
      </w:pPr>
    </w:p>
    <w:p w:rsidR="004B12A1" w:rsidRPr="00937B3A" w:rsidRDefault="004B12A1" w:rsidP="004B12A1">
      <w:pPr>
        <w:widowControl w:val="0"/>
        <w:suppressAutoHyphens/>
        <w:spacing w:after="0"/>
        <w:rPr>
          <w:rFonts w:cs="Calibri"/>
          <w:b/>
          <w:bCs/>
          <w:sz w:val="27"/>
          <w:szCs w:val="27"/>
          <w:lang w:eastAsia="ar-SA"/>
        </w:rPr>
      </w:pPr>
      <w:r w:rsidRPr="00937B3A">
        <w:rPr>
          <w:rFonts w:cs="Calibri"/>
          <w:b/>
          <w:bCs/>
          <w:sz w:val="27"/>
          <w:szCs w:val="27"/>
          <w:lang w:eastAsia="ar-SA"/>
        </w:rPr>
        <w:t>Глава города Покачи                                                                           Р.З. Халиуллин</w:t>
      </w:r>
    </w:p>
    <w:p w:rsidR="00091ECA" w:rsidRDefault="00091ECA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lastRenderedPageBreak/>
        <w:t xml:space="preserve">Приложение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к постановлению администрации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 города Покачи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от </w:t>
      </w:r>
      <w:r w:rsidR="00290D29">
        <w:rPr>
          <w:rFonts w:eastAsia="Arial"/>
          <w:szCs w:val="24"/>
          <w:lang w:eastAsia="ru-RU" w:bidi="ru-RU"/>
        </w:rPr>
        <w:t xml:space="preserve">12.05.2014 </w:t>
      </w:r>
      <w:r w:rsidRPr="004B12A1">
        <w:rPr>
          <w:rFonts w:eastAsia="Arial"/>
          <w:szCs w:val="24"/>
          <w:lang w:eastAsia="ru-RU" w:bidi="ru-RU"/>
        </w:rPr>
        <w:t xml:space="preserve">№ </w:t>
      </w:r>
      <w:r w:rsidR="00290D29">
        <w:rPr>
          <w:rFonts w:eastAsia="Arial"/>
          <w:szCs w:val="24"/>
          <w:lang w:eastAsia="ru-RU" w:bidi="ru-RU"/>
        </w:rPr>
        <w:t>627</w:t>
      </w:r>
      <w:bookmarkStart w:id="0" w:name="_GoBack"/>
      <w:bookmarkEnd w:id="0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Arial"/>
          <w:sz w:val="20"/>
          <w:szCs w:val="20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Arial"/>
          <w:sz w:val="20"/>
          <w:szCs w:val="20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Arial"/>
          <w:sz w:val="20"/>
          <w:szCs w:val="20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4B12A1">
        <w:rPr>
          <w:rFonts w:eastAsia="Arial"/>
          <w:b/>
          <w:bCs/>
          <w:sz w:val="28"/>
          <w:szCs w:val="28"/>
          <w:lang w:eastAsia="ru-RU" w:bidi="ru-RU"/>
        </w:rPr>
        <w:t>МУНИЦИПАЛЬНАЯ ПРОГРАММА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4B12A1">
        <w:rPr>
          <w:rFonts w:eastAsia="Arial"/>
          <w:b/>
          <w:bCs/>
          <w:sz w:val="28"/>
          <w:szCs w:val="28"/>
          <w:lang w:eastAsia="ru-RU" w:bidi="ru-RU"/>
        </w:rPr>
        <w:t>«ПОДДЕРЖКА И РАЗВИТИЕ МАЛОГО И СРЕДНЕГО ПРЕДПРИНИМАТЕЛЬСТВА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4B12A1">
        <w:rPr>
          <w:rFonts w:eastAsia="Arial"/>
          <w:b/>
          <w:bCs/>
          <w:sz w:val="28"/>
          <w:szCs w:val="28"/>
          <w:lang w:eastAsia="ru-RU" w:bidi="ru-RU"/>
        </w:rPr>
        <w:t>НА ТЕРРИТОРИИ ГОРОДА ПОКАЧИ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4B12A1">
        <w:rPr>
          <w:rFonts w:eastAsia="Arial"/>
          <w:b/>
          <w:bCs/>
          <w:sz w:val="28"/>
          <w:szCs w:val="28"/>
          <w:lang w:eastAsia="ru-RU" w:bidi="ru-RU"/>
        </w:rPr>
        <w:t>НА 2012 - 2015 ГОДЫ»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 w:val="28"/>
          <w:szCs w:val="28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rPr>
          <w:rFonts w:ascii="Calibri" w:eastAsia="font188" w:hAnsi="Calibri" w:cs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rPr>
          <w:rFonts w:ascii="Calibri" w:eastAsia="font188" w:hAnsi="Calibri" w:cs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b/>
          <w:szCs w:val="24"/>
          <w:lang w:eastAsia="ru-RU" w:bidi="ru-RU"/>
        </w:rPr>
        <w:lastRenderedPageBreak/>
        <w:t>Паспорт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095"/>
      </w:tblGrid>
      <w:tr w:rsidR="004B12A1" w:rsidRPr="004B12A1" w:rsidTr="00FF1610">
        <w:trPr>
          <w:cantSplit/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Наименование </w:t>
            </w:r>
            <w:r w:rsidRPr="004B12A1">
              <w:rPr>
                <w:rFonts w:eastAsia="Arial"/>
                <w:szCs w:val="24"/>
                <w:lang w:eastAsia="ru-RU" w:bidi="ru-RU"/>
              </w:rPr>
              <w:br/>
              <w:t xml:space="preserve">программы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Муниципальная программа «Поддержка и развитие малого и среднего предпринимательства на территории  города Покачи на 2012 - 2015 годы» (далее - программа)</w:t>
            </w:r>
          </w:p>
        </w:tc>
      </w:tr>
      <w:tr w:rsidR="004B12A1" w:rsidRPr="004B12A1" w:rsidTr="00FF1610">
        <w:trPr>
          <w:cantSplit/>
          <w:trHeight w:val="7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Правовое обоснование, необходимое для разработки программы и вопрос местного значения (полномочие), на решение которого направлена 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Федеральный закон от 06.10.2003 № 131-ФЗ «Об общих принципах организации местного самоуправления в Российской Федерации» пункт 33 части 1 статьи 16 «</w:t>
            </w:r>
            <w:r w:rsidRPr="004B12A1">
              <w:rPr>
                <w:rFonts w:eastAsia="Times New Roman"/>
                <w:szCs w:val="24"/>
                <w:lang w:eastAsia="ru-RU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  <w:r w:rsidRPr="004B12A1">
              <w:rPr>
                <w:rFonts w:eastAsia="font188"/>
                <w:szCs w:val="24"/>
                <w:lang w:eastAsia="ru-RU" w:bidi="ru-RU"/>
              </w:rPr>
              <w:t>»;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0"/>
                <w:lang w:eastAsia="ru-RU" w:bidi="ru-RU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  <w:r w:rsidRPr="004B12A1">
              <w:rPr>
                <w:rFonts w:ascii="Arial" w:eastAsia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4B12A1">
              <w:rPr>
                <w:rFonts w:eastAsia="Arial"/>
                <w:szCs w:val="20"/>
                <w:lang w:eastAsia="ru-RU" w:bidi="ru-RU"/>
              </w:rPr>
              <w:t>статья 11 «Полномочия органов местного самоуправления по вопросам развития малого и среднего предпринимательства»;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постановление Правительства Ханты-Мансийского автономного округа - Югры от 09.10.2013 №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распоряжение  администрации  города Покачи от 09.11.2011 № 244-р «О разработке  программы «Поддержка и развитие  малого и среднего предпринимательства  на территории города Покачи на 2012 - 2015 годы»</w:t>
            </w:r>
          </w:p>
        </w:tc>
      </w:tr>
      <w:tr w:rsidR="004B12A1" w:rsidRPr="004B12A1" w:rsidTr="00FF1610">
        <w:trPr>
          <w:cantSplit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Заказчик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администрация города Покачи </w:t>
            </w:r>
          </w:p>
        </w:tc>
      </w:tr>
      <w:tr w:rsidR="004B12A1" w:rsidRPr="004B12A1" w:rsidTr="00FF1610">
        <w:trPr>
          <w:cantSplit/>
          <w:trHeight w:val="3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4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Разработчик программы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управление по социальным вопросам администрации города Покачи (далее – управление)</w:t>
            </w:r>
          </w:p>
        </w:tc>
      </w:tr>
      <w:tr w:rsidR="004B12A1" w:rsidRPr="004B12A1" w:rsidTr="00FF1610">
        <w:trPr>
          <w:cantSplit/>
          <w:trHeight w:val="118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5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Исполнители программы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управление по социальным вопросам администрации города Покачи;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комитет по управлению муниципальным имуществом администрации города Покачи.</w:t>
            </w:r>
          </w:p>
        </w:tc>
      </w:tr>
      <w:tr w:rsidR="004B12A1" w:rsidRPr="004B12A1" w:rsidTr="00FF1610">
        <w:trPr>
          <w:cantSplit/>
          <w:trHeight w:val="56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6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Координатор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заместитель главы администрации города Покачи по социальным вопросам</w:t>
            </w:r>
          </w:p>
        </w:tc>
      </w:tr>
      <w:tr w:rsidR="004B12A1" w:rsidRPr="004B12A1" w:rsidTr="00FF1610">
        <w:trPr>
          <w:cantSplit/>
          <w:trHeight w:val="7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7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Цели программы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tabs>
                <w:tab w:val="left" w:pos="628"/>
              </w:tabs>
              <w:suppressAutoHyphens/>
              <w:autoSpaceDE w:val="0"/>
              <w:snapToGrid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формирование благоприятной среды для развития субъектов малого и среднего предпринимательства на территории города Покачи</w:t>
            </w:r>
          </w:p>
          <w:p w:rsidR="004B12A1" w:rsidRPr="004B12A1" w:rsidRDefault="004B12A1" w:rsidP="004B12A1">
            <w:pPr>
              <w:widowControl w:val="0"/>
              <w:tabs>
                <w:tab w:val="left" w:pos="447"/>
                <w:tab w:val="left" w:pos="628"/>
                <w:tab w:val="left" w:pos="785"/>
              </w:tabs>
              <w:suppressAutoHyphens/>
              <w:autoSpaceDE w:val="0"/>
              <w:spacing w:after="0"/>
              <w:jc w:val="both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</w:p>
        </w:tc>
      </w:tr>
      <w:tr w:rsidR="004B12A1" w:rsidRPr="004B12A1" w:rsidTr="00FF1610">
        <w:trPr>
          <w:cantSplit/>
          <w:trHeight w:val="35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Задачи 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1. Создание льготных условий для использования   субъектами малого и среднего предпринимательства финансовых, материально-технических и информационных ресурсов.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2. Поддержка имущественных прав субъектов малого и среднего предпринимательства.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3. Формирование положительного имиджа предпринимателя.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4. Создание условий для повышения уровня знаний  субъектов малого и среднего предпринимательства.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5. Определение приоритетных направлений развития малого и среднего бизнеса в городе Покачи.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ind w:left="5" w:right="5"/>
              <w:jc w:val="both"/>
              <w:rPr>
                <w:rFonts w:eastAsia="font188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6.Обеспечение доступности информационно - консультационной поддержки малому и среднему предпринимательству.</w:t>
            </w:r>
          </w:p>
        </w:tc>
      </w:tr>
      <w:tr w:rsidR="004B12A1" w:rsidRPr="004B12A1" w:rsidTr="00FF1610">
        <w:trPr>
          <w:cantSplit/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9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Сроки реализации программы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right="575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2012 - 2015 годы</w:t>
            </w:r>
          </w:p>
        </w:tc>
      </w:tr>
      <w:tr w:rsidR="004B12A1" w:rsidRPr="004B12A1" w:rsidTr="00FF1610">
        <w:trPr>
          <w:cantSplit/>
          <w:trHeight w:val="16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10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   программы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Источником финансирования программы является федеральный бюджет, бюджет Ханты – Мансийского автономного округа – Югры и бюджет города Покачи.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Общий объем финансирования, необходимый для реализации мероприятий программы, составляет 8 721 075,38 рублей, в том числе: федеральный бюджет – 237 400,00 рублей, окружной бюджет – 7 908 707,51 рублей; местный бюджет – 574 967,87 рублей.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val="en-US" w:eastAsia="ru-RU" w:bidi="ru-RU"/>
              </w:rPr>
              <w:t>I</w:t>
            </w:r>
            <w:r w:rsidRPr="004B12A1">
              <w:rPr>
                <w:rFonts w:eastAsia="Arial"/>
                <w:szCs w:val="24"/>
                <w:lang w:eastAsia="ru-RU" w:bidi="ru-RU"/>
              </w:rPr>
              <w:t xml:space="preserve"> этап. 2012 год – 4 239 334,10 руб., из них: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Федеральный бюджет – 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Окружной бюджет – 4 027 367,00 руб.;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Местный бюджет – 211 967,10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val="en-US" w:eastAsia="ru-RU" w:bidi="ru-RU"/>
              </w:rPr>
              <w:t>II</w:t>
            </w:r>
            <w:r w:rsidRPr="004B12A1">
              <w:rPr>
                <w:rFonts w:eastAsia="Arial"/>
                <w:szCs w:val="24"/>
                <w:lang w:eastAsia="ru-RU" w:bidi="ru-RU"/>
              </w:rPr>
              <w:t xml:space="preserve"> этап. 2013 год – 1 767 621,59 руб., из них: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Федеральный бюджет – 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Окружной бюджет – 1 679 240,51 руб.;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Местный бюджет – 88 381,08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val="en-US" w:eastAsia="ru-RU" w:bidi="ru-RU"/>
              </w:rPr>
              <w:t>III</w:t>
            </w:r>
            <w:r w:rsidRPr="004B12A1">
              <w:rPr>
                <w:rFonts w:eastAsia="Arial"/>
                <w:szCs w:val="24"/>
                <w:lang w:eastAsia="ru-RU" w:bidi="ru-RU"/>
              </w:rPr>
              <w:t xml:space="preserve"> этап. 2014 год – 2 567 894,68 руб., из них: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Федеральный бюджет – 237 400,00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Окружной бюджет -2 202 100,00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Местный бюджет – 128 394,68,00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val="en-US" w:eastAsia="ru-RU" w:bidi="ru-RU"/>
              </w:rPr>
              <w:t>IV</w:t>
            </w:r>
            <w:r w:rsidRPr="004B12A1">
              <w:rPr>
                <w:rFonts w:eastAsia="Arial"/>
                <w:szCs w:val="24"/>
                <w:lang w:eastAsia="ru-RU" w:bidi="ru-RU"/>
              </w:rPr>
              <w:t xml:space="preserve"> этап. 2015 год – 146 225,01 руб., из них: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0"/>
                <w:lang w:eastAsia="ru-RU" w:bidi="ru-RU"/>
              </w:rPr>
            </w:pPr>
            <w:r w:rsidRPr="004B12A1">
              <w:rPr>
                <w:rFonts w:eastAsia="Arial"/>
                <w:szCs w:val="20"/>
                <w:lang w:eastAsia="ru-RU" w:bidi="ru-RU"/>
              </w:rPr>
              <w:t>Ф</w:t>
            </w:r>
            <w:r w:rsidRPr="004B12A1">
              <w:rPr>
                <w:rFonts w:eastAsia="Arial"/>
                <w:szCs w:val="24"/>
                <w:lang w:eastAsia="ru-RU" w:bidi="ru-RU"/>
              </w:rPr>
              <w:t>едеральный бюджет</w:t>
            </w:r>
            <w:r w:rsidRPr="004B12A1">
              <w:rPr>
                <w:rFonts w:eastAsia="Arial"/>
                <w:szCs w:val="20"/>
                <w:lang w:eastAsia="ru-RU" w:bidi="ru-RU"/>
              </w:rPr>
              <w:t xml:space="preserve"> – 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Окружной бюджет -0,00 руб.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Местный бюджет – 146 225,01 руб.</w:t>
            </w:r>
          </w:p>
        </w:tc>
      </w:tr>
      <w:tr w:rsidR="004B12A1" w:rsidRPr="004B12A1" w:rsidTr="00FF1610">
        <w:trPr>
          <w:cantSplit/>
          <w:trHeight w:val="21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- увеличение количества субъектов малого и среднего               предпринимательства до 682;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both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- увеличение количества субъектов малого и среднего               предпринимательства - получателей поддержки на 25;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both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  <w:r w:rsidRPr="004B12A1">
              <w:rPr>
                <w:rFonts w:eastAsia="font188"/>
                <w:szCs w:val="24"/>
                <w:lang w:eastAsia="ru-RU" w:bidi="ru-RU"/>
              </w:rPr>
              <w:t>- увеличение количества субъектов малого и среднего предпринимательства, принимающих участие в публичных мероприятиях на 45.</w:t>
            </w:r>
          </w:p>
          <w:p w:rsidR="004B12A1" w:rsidRPr="004B12A1" w:rsidRDefault="004B12A1" w:rsidP="004B12A1">
            <w:pPr>
              <w:widowControl w:val="0"/>
              <w:tabs>
                <w:tab w:val="left" w:pos="2529"/>
              </w:tabs>
              <w:suppressAutoHyphens/>
              <w:autoSpaceDE w:val="0"/>
              <w:spacing w:after="0"/>
              <w:rPr>
                <w:rFonts w:ascii="Calibri" w:eastAsia="font188" w:hAnsi="Calibri" w:cs="font188"/>
                <w:sz w:val="20"/>
                <w:szCs w:val="24"/>
                <w:lang w:eastAsia="ru-RU" w:bidi="ru-RU"/>
              </w:rPr>
            </w:pPr>
          </w:p>
        </w:tc>
      </w:tr>
    </w:tbl>
    <w:p w:rsidR="004B12A1" w:rsidRPr="004B12A1" w:rsidRDefault="004B12A1" w:rsidP="004B12A1">
      <w:pPr>
        <w:widowControl w:val="0"/>
        <w:suppressAutoHyphens/>
        <w:autoSpaceDE w:val="0"/>
        <w:spacing w:after="0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lastRenderedPageBreak/>
        <w:t xml:space="preserve">Статья 1. </w:t>
      </w:r>
      <w:r w:rsidRPr="004B12A1">
        <w:rPr>
          <w:rFonts w:eastAsia="Arial"/>
          <w:b/>
          <w:szCs w:val="24"/>
          <w:lang w:eastAsia="ru-RU" w:bidi="ru-RU"/>
        </w:rPr>
        <w:t>Характеристика текущего состояния социально-экономического развития  на территории города Покачи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1. Малое и среднее предпринимательство - динамичная форма хозяйствования. В условиях рыночной экономики в Российской Федерации интенсивно идут процессы реорганизации предприятий и организаций, изменения видов деятельности, создания новых и ликвидации, в установленном порядке, неэффективных предприятий, активно проводится оптимизация использования их потенциала.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2. В условиях рыночной системы хозяйствования развитие  малого и среднего предпринимательства способствует: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1)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2) раскрытию внутреннего потенциала личности;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3) созданию новых рабочих мест для  снижения уровня безработицы и социальной напряженности в обществе;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4) изменению общественной психологии и жизненных ориентиров основной массы населения.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3. В современных экономических условиях малое и среднее предпринимательство играет важную роль в решении социально-экономических задач города Покачи, так как способствует насыщению потребительского рынка товарами и услугами, в том числе местного производства, обеспечению занятости населения и развитию </w:t>
      </w:r>
      <w:proofErr w:type="spellStart"/>
      <w:r w:rsidRPr="004B12A1">
        <w:rPr>
          <w:rFonts w:eastAsia="Arial"/>
          <w:szCs w:val="24"/>
          <w:lang w:eastAsia="ru-RU" w:bidi="ru-RU"/>
        </w:rPr>
        <w:t>самозанятости</w:t>
      </w:r>
      <w:proofErr w:type="spellEnd"/>
      <w:r w:rsidRPr="004B12A1">
        <w:rPr>
          <w:rFonts w:eastAsia="Arial"/>
          <w:szCs w:val="24"/>
          <w:lang w:eastAsia="ru-RU" w:bidi="ru-RU"/>
        </w:rPr>
        <w:t>, формированию конкурентной среды, увеличению налоговых поступлений в бюджетную систему.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4. 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5. Малый и средний бизнес в значительной степени является экономической основой становления местного самоуправления. Таким образом, развитие предпринимательства является одной из приоритетных задач социально-экономического развития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6. В настоящее время,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показателями.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7. По данным Федеральной налоговой службы на территории города Покачи на декабрь 2011 года насчитывалось 553 субъекта малого и среднего предпринимательства.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8. Среди предпринимателей, осуществляющих свою деятельность без образования юридического лица, непроизводственная сфера деятельности (прежде всего торговля, общественное питание) остается более привлекательной, чем производственная.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9. Несмотря на положительную динамику развития </w:t>
      </w:r>
      <w:proofErr w:type="gramStart"/>
      <w:r w:rsidRPr="004B12A1">
        <w:rPr>
          <w:rFonts w:eastAsia="font188"/>
          <w:szCs w:val="24"/>
          <w:lang w:eastAsia="ru-RU" w:bidi="ru-RU"/>
        </w:rPr>
        <w:t>малого</w:t>
      </w:r>
      <w:proofErr w:type="gramEnd"/>
      <w:r w:rsidRPr="004B12A1">
        <w:rPr>
          <w:rFonts w:eastAsia="font188"/>
          <w:szCs w:val="24"/>
          <w:lang w:eastAsia="ru-RU" w:bidi="ru-RU"/>
        </w:rPr>
        <w:t xml:space="preserve"> и среднего предпринимательства, существует ряд причин и факторов, сдерживающих развитие этого сектора экономики. При этом необходимо отметить, что отсутствие реестра субъектов малого и среднего предпринимательства, осуществляющих деятельность на территории муниципального образования, недостаточное количество статистических показателей, отсутствие статистического наблюдения за индивидуальными предпринимателями не позволяют составить более полное представление о предпринимательской среде, сложившейся в городе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10. Становлению и дальнейшему развитию малого и среднего предпринимательства </w:t>
      </w:r>
      <w:r w:rsidRPr="004B12A1">
        <w:rPr>
          <w:rFonts w:eastAsia="font188"/>
          <w:szCs w:val="24"/>
          <w:lang w:eastAsia="ru-RU" w:bidi="ru-RU"/>
        </w:rPr>
        <w:lastRenderedPageBreak/>
        <w:t>на территории муниципального образования препятствует ряд факторов: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1) ограниченный доступ к финансированию на всех стадиях развития (фактическая недоступность финансово-кредитных ресурсов, необходимых для создания и развития бизнеса обусловлена, в частности, следующими причинами: высокими процентными ставками по кредитам, чрезмерно жесткими требованиями кредитных организаций к гарантийному обеспечению кредитов);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2) недостаточность трудовых ресурсов и отсутствие должной квалификации работников рабочих профессий, занятых на малых предприятиях;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3) дефицит помещений для осуществления предпринимательской деятельности;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4) высокая арендная плата помещений, используемых у частников под ту или иную предпринимательскую деятельность;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5) недостаточность инфраструктуры, способствующей становлению и развитию малого и среднего предпринимательства в муниципальном образовании (структуры поддержки предпринимательства на государственном уровне расположены на довольно значительном расстоянии от города).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11. Администрацией города Покачи (далее – администрация) принят ряд мер, направленных на создание благоприятных условий развития предпринимательства на территории города Покачи: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1) созданы равные условия для всех участников деятельности в целях расширения видов и повышения качества различных услуг, оказываемых населению;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2) специалистами администрации в полной мере оказывается информационная и консультационная поддержка субъектам малого и среднего бизнеса;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3) проводятся мероприятия, способствующие повышению имиджа малого и среднего предпринимательства (конкурсы, выставки, профессиональный праздник «День предпринимателя» с награждением лидеров отрасли).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12. В городе создана и действует Покачевская общественная организация «Общество предпринимателей».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13. Субъекты малого и среднего предпринимательства активно участвуют в размещении заказов на поставку продукции, выполнении работ и оказании услуг для муниципальных нужд.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14. Для успешного развития малого и среднего предпринимательства необходимо создание системы обмена информацией, практического взаимодействия предпринимателей между собой и с органами государственной власти, органами местного самоуправления, окружными структурами поддержки предпринимательства.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 xml:space="preserve">15. Особое внимание должно быть уделено проведению экономического анализа и мониторинга состояния развития сферы малого и среднего предпринимательства на территории города, определению приоритетных видов предпринимательской деятельности.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16. Программа представляет собой комплексную систему мероприятий по созданию благоприятной среды для развития предпринимательства, реализация которых позволит повысить эффективность муниципального управления в решении вопросов социально-экономического развития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2.</w:t>
      </w:r>
      <w:r w:rsidRPr="004B12A1">
        <w:rPr>
          <w:rFonts w:eastAsia="Arial"/>
          <w:b/>
          <w:szCs w:val="24"/>
          <w:lang w:eastAsia="ru-RU" w:bidi="ru-RU"/>
        </w:rPr>
        <w:t xml:space="preserve"> Основные цели и задачи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 xml:space="preserve">1. </w:t>
      </w:r>
      <w:proofErr w:type="gramStart"/>
      <w:r w:rsidRPr="004B12A1">
        <w:rPr>
          <w:rFonts w:eastAsia="Arial"/>
          <w:szCs w:val="24"/>
          <w:lang w:eastAsia="ru-RU" w:bidi="ru-RU"/>
        </w:rPr>
        <w:t>В настоящей программе используются понятия, которые  применяются в том же значении, что в Федеральном законе от 24 июля 2007 года № 209-ФЗ «О развитии малого и среднего предпринимательства в Российской Федерации» и постановлении Правительства Ханты-Мансийского автономного округа - Югры от 09.10.2013 № 419-п «О государственной программой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годы»:</w:t>
      </w:r>
      <w:proofErr w:type="gramEnd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rFonts w:eastAsia="font188"/>
          <w:szCs w:val="24"/>
          <w:lang w:eastAsia="ru-RU" w:bidi="ru-RU"/>
        </w:rPr>
      </w:pPr>
      <w:proofErr w:type="gramStart"/>
      <w:r w:rsidRPr="004B12A1">
        <w:rPr>
          <w:rFonts w:eastAsia="font188"/>
          <w:szCs w:val="24"/>
          <w:lang w:eastAsia="ru-RU" w:bidi="ru-RU"/>
        </w:rPr>
        <w:t xml:space="preserve">1) субъекты малого и среднего предпринимательства (далее – субъекты) - внесенные в </w:t>
      </w:r>
      <w:r w:rsidRPr="004B12A1">
        <w:rPr>
          <w:rFonts w:eastAsia="font188"/>
          <w:szCs w:val="24"/>
          <w:lang w:eastAsia="ru-RU" w:bidi="ru-RU"/>
        </w:rPr>
        <w:lastRenderedPageBreak/>
        <w:t>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хозяйства.</w:t>
      </w:r>
      <w:proofErr w:type="gramEnd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2) семейный бизнес -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3) </w:t>
      </w:r>
      <w:r w:rsidRPr="004B12A1">
        <w:rPr>
          <w:rFonts w:eastAsia="Arial"/>
          <w:szCs w:val="20"/>
          <w:lang w:eastAsia="ru-RU" w:bidi="ru-RU"/>
        </w:rPr>
        <w:t xml:space="preserve">молодежное предпринимательство - 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не менее 75% долей уставного </w:t>
      </w:r>
      <w:proofErr w:type="gramStart"/>
      <w:r w:rsidRPr="004B12A1">
        <w:rPr>
          <w:rFonts w:eastAsia="Arial"/>
          <w:szCs w:val="20"/>
          <w:lang w:eastAsia="ru-RU" w:bidi="ru-RU"/>
        </w:rPr>
        <w:t>капитала</w:t>
      </w:r>
      <w:proofErr w:type="gramEnd"/>
      <w:r w:rsidRPr="004B12A1">
        <w:rPr>
          <w:rFonts w:eastAsia="Arial"/>
          <w:szCs w:val="20"/>
          <w:lang w:eastAsia="ru-RU" w:bidi="ru-RU"/>
        </w:rPr>
        <w:t xml:space="preserve"> которого принадлежат физическим лицам, не достигшим возраста 31 года, средний возраст штатных сотрудников и возраст руководителя не превышает 30 лет;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4) </w:t>
      </w:r>
      <w:r w:rsidRPr="004B12A1">
        <w:rPr>
          <w:rFonts w:eastAsia="Arial"/>
          <w:szCs w:val="20"/>
          <w:lang w:eastAsia="ru-RU" w:bidi="ru-RU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proofErr w:type="gramStart"/>
      <w:r w:rsidRPr="004B12A1">
        <w:rPr>
          <w:rFonts w:eastAsia="Arial"/>
          <w:szCs w:val="20"/>
          <w:lang w:eastAsia="ru-RU" w:bidi="ru-RU"/>
        </w:rPr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</w:t>
      </w:r>
      <w:proofErr w:type="gramEnd"/>
      <w:r w:rsidRPr="004B12A1">
        <w:rPr>
          <w:rFonts w:eastAsia="Arial"/>
          <w:szCs w:val="20"/>
          <w:lang w:eastAsia="ru-RU" w:bidi="ru-RU"/>
        </w:rPr>
        <w:t xml:space="preserve"> указанных категорий граждан среди их работников составляет не менее 50%, а доля в фонде оплате труда - не менее 25%;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б) оказание услуг (производство товаров) в следующих сферах деятельности: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4B12A1">
        <w:rPr>
          <w:rFonts w:eastAsia="Arial"/>
          <w:szCs w:val="20"/>
          <w:lang w:eastAsia="ru-RU" w:bidi="ru-RU"/>
        </w:rPr>
        <w:t>самозанятости</w:t>
      </w:r>
      <w:proofErr w:type="spellEnd"/>
      <w:r w:rsidRPr="004B12A1">
        <w:rPr>
          <w:rFonts w:eastAsia="Arial"/>
          <w:szCs w:val="20"/>
          <w:lang w:eastAsia="ru-RU" w:bidi="ru-RU"/>
        </w:rPr>
        <w:t>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социальное обслуживание граждан, услуги здравоохранения, физической культуры и массового спорта, деятельность дошкольных образовательных организаций, оказание платных услуг по присмотру за детьми и больными, проведение занятий в детских и молодежных кружках, секциях, студиях;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организация групп дневного времяпрепровождения детей дошкольного возраста по уходу и присмотру за детьми (далее - Центр времяпрепровождения детей);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обеспечение культурно-просветительской деятельности (театр, школы-студии, музыкальные учреждения, творческие мастерские);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выпуск периодических печатных изданий, а также книжной продукции, связанной с образованием, наукой и культурой;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- профилактика социально опасных форм поведения граждан;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 xml:space="preserve">- оказание помощи пострадавшим в результате стихийных бедствий, экологических, </w:t>
      </w:r>
      <w:r w:rsidRPr="004B12A1">
        <w:rPr>
          <w:rFonts w:eastAsia="Arial"/>
          <w:szCs w:val="20"/>
          <w:lang w:eastAsia="ru-RU" w:bidi="ru-RU"/>
        </w:rPr>
        <w:lastRenderedPageBreak/>
        <w:t>техногенных или иных катастроф, социальных, национальных, религиозных конфликтов, беженцам и вынужденным переселенцам.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2. Целью программы является формирование благоприятной среды для развития субъектов малого и среднего предпринимательства на территории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bCs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3. В рамках исполнения данной программы предусмотрено поэтапное решение </w:t>
      </w:r>
      <w:r w:rsidRPr="004B12A1">
        <w:rPr>
          <w:rFonts w:eastAsia="Arial"/>
          <w:bCs/>
          <w:szCs w:val="24"/>
          <w:lang w:eastAsia="ru-RU" w:bidi="ru-RU"/>
        </w:rPr>
        <w:t>следующих задач: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 xml:space="preserve">1) создание льготных условий для использования   субъектами малого и среднего предпринимательства финансовых, материально-технических и информационных ресурсов;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2) поддержка имущественных прав субъектов малого и среднего предпринимательства;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3) формирование положительного имиджа предпринимателя;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4) создание условий для повышения уровня знаний  субъектов малого и среднего предпринимательства;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0"/>
          <w:lang w:eastAsia="ru-RU" w:bidi="ru-RU"/>
        </w:rPr>
        <w:t>5) определение приоритетных направлений развития малого и среднего бизнеса в городе Покачи;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6) обеспечение доступности информационно - консультационной поддержки малому и среднему предпринимательству.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4. Для успешного выполнения поставленных в программе задач необходимо обеспечить более тесное взаимодействие администрации города Покачи, организаций, образующих инфраструктуру поддержки малого и среднего предпринимательства, предпринимателей города.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3.</w:t>
      </w:r>
      <w:r w:rsidRPr="004B12A1">
        <w:rPr>
          <w:rFonts w:eastAsia="Arial"/>
          <w:b/>
          <w:szCs w:val="24"/>
          <w:lang w:eastAsia="ru-RU" w:bidi="ru-RU"/>
        </w:rPr>
        <w:t xml:space="preserve"> Перечень программных мероприятий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1. Для решения задач программы и достижений поставленных целей, основные мероприятия программы на 2012 - 2015 годы </w:t>
      </w:r>
      <w:hyperlink r:id="rId8" w:history="1">
        <w:r w:rsidRPr="004B12A1">
          <w:rPr>
            <w:rFonts w:eastAsia="Arial"/>
            <w:szCs w:val="24"/>
          </w:rPr>
          <w:t>(приложение 1)</w:t>
        </w:r>
      </w:hyperlink>
      <w:r w:rsidRPr="004B12A1">
        <w:rPr>
          <w:rFonts w:eastAsia="Arial"/>
          <w:szCs w:val="24"/>
          <w:lang w:eastAsia="ru-RU" w:bidi="ru-RU"/>
        </w:rPr>
        <w:t xml:space="preserve"> разработаны по следующим направлениям: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1) финансовая поддержка предоставляется: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- субъектам для реализации проектов по </w:t>
      </w:r>
      <w:proofErr w:type="spellStart"/>
      <w:r w:rsidRPr="004B12A1">
        <w:rPr>
          <w:rFonts w:eastAsia="Times New Roman"/>
          <w:szCs w:val="24"/>
          <w:lang w:eastAsia="ru-RU"/>
        </w:rPr>
        <w:t>энергоэффективности</w:t>
      </w:r>
      <w:proofErr w:type="spellEnd"/>
      <w:r w:rsidRPr="004B12A1">
        <w:rPr>
          <w:rFonts w:eastAsia="Times New Roman"/>
          <w:szCs w:val="24"/>
          <w:lang w:eastAsia="ru-RU"/>
        </w:rPr>
        <w:t>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субъектам, осуществляющим производство, реализацию товаров и  услуг в социально-значимых видах деятельности, в части компенсации арендных платежей за  нежилые помещения;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 для обеспечения условий  по технологическому присоединению к объектам электросетевого хозяйства;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 для развития молодежного предпринимательства;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субъектам, осуществляющих производство, реализацию товаров  и услуг в социально-значимых видах деятельности (определенных настоящей программой), по предоставлению консалтинговых услуг;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 в области развития семейного бизнеса;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- субъектам для создания условий для развития субъектов, осуществляющих деятельность по направлениям: быстровозводимое домостроение, фермерские хозяйства, переработка леса, сбор и переработка дикоросов, переработка отходов, </w:t>
      </w:r>
      <w:proofErr w:type="spellStart"/>
      <w:r w:rsidRPr="004B12A1">
        <w:rPr>
          <w:rFonts w:eastAsia="Times New Roman"/>
          <w:szCs w:val="24"/>
          <w:lang w:eastAsia="ru-RU"/>
        </w:rPr>
        <w:t>рыбодобыча</w:t>
      </w:r>
      <w:proofErr w:type="spellEnd"/>
      <w:r w:rsidRPr="004B12A1">
        <w:rPr>
          <w:rFonts w:eastAsia="Times New Roman"/>
          <w:szCs w:val="24"/>
          <w:lang w:eastAsia="ru-RU"/>
        </w:rPr>
        <w:t xml:space="preserve">, </w:t>
      </w:r>
      <w:proofErr w:type="spellStart"/>
      <w:r w:rsidRPr="004B12A1">
        <w:rPr>
          <w:rFonts w:eastAsia="Times New Roman"/>
          <w:szCs w:val="24"/>
          <w:lang w:eastAsia="ru-RU"/>
        </w:rPr>
        <w:t>рыбопереработка</w:t>
      </w:r>
      <w:proofErr w:type="spellEnd"/>
      <w:r w:rsidRPr="004B12A1">
        <w:rPr>
          <w:rFonts w:eastAsia="Times New Roman"/>
          <w:szCs w:val="24"/>
          <w:lang w:eastAsia="ru-RU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субъектам в области экологии;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- субъектам по обязательной и добровольной сертификации пищевой продукции и продовольственного сырья; 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финансовая поддержка организаций;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- компенсация расходов субъектов на строительство объектов недвижимого имущества в труднодоступных и отдаленных местностях автономного округа для целей реализации товаров (услуг) населению, за исключением товаров подакцизной группы, компенсация муниципальным районам автономного округа затрат на строительство объектов </w:t>
      </w:r>
      <w:r w:rsidRPr="004B12A1">
        <w:rPr>
          <w:rFonts w:eastAsia="Times New Roman"/>
          <w:szCs w:val="24"/>
          <w:lang w:eastAsia="ru-RU"/>
        </w:rPr>
        <w:lastRenderedPageBreak/>
        <w:t>имущества в целях дальнейшей передачи объектов Субъектам для ведения предпринимательской деятельности;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предоставление грантовой поддержки начинающим предпринимателям;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предоставление грантовой поддержки социальному предпринимательству;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компенсация затрат социальному предпринимательству;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предоставление грантовой поддержки на организацию центра времяпровождения детей;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оказание финансовой поддержки субъектов по приобретению оборудования (основных средств) и лицензионных продуктов;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2) имущественная поддержка субъектов и организациям, образующим инфраструктуру поддержки субъектов: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B12A1">
        <w:rPr>
          <w:rFonts w:eastAsia="Times New Roman"/>
          <w:szCs w:val="24"/>
          <w:lang w:eastAsia="ru-RU"/>
        </w:rPr>
        <w:t>а) оказание имущественной поддержки субъектам и организациям, образующим инфраструктуру поддержки субъектов,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б) порядок формирования, ведения, обязательного опубликования перечней имущества, предназначенного для передачи во владение и (или) пользование субъектам, не принадлежащего приватизации, а также порядок и условия предоставления такого имущества в аренду, утверждается постановлением администрации города Покачи;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в) комитет по управлению муниципальным имуществом администрации города Покачи готовит предложения о включении объектов  муниципальной собственности в перечень имущества, предназначенного для передачи во владение и (или) в пользование субъектам, который утверждается постановлением администрации города Покачи;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г) муниципальное имущество, переданное во владение и (или) в пользование субъектам, должно использоваться по целевому назначению, определяемому в момент его передачи;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д) приоритетное право на получение имущественной поддержки, в рамках настоящей программы, имеют субъекты, осуществляющие предпринимательскую деятельность в приоритетных видах деятельности субъектов, которые определены настоящей программой;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3) формирование благоприятного общественного мнения о малом и среднем предпринимательстве осуществляется путем организации: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а) проведения целевых радио- и телепередач, направленных на освещение информации о предпринимательской деятельности, реализации мероприятий, направленных на поддержку малого и среднего предпринимательства;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б) выпуска тематической полосы в печатных средствах массовой информации, отражающей развитие малого и среднего предпринимательства в городе;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в) издания сборников информационно-методических материалов (организационных, правовых, финансовых и др.), направленных на освещение информации о поддержке предпринимательской деятельности;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г) проведения городских смотров-конкурсов предприятий, конкурсов профессионального мастерства, конкурсов на лучшую продукцию, фестивалей различных отраслей сферы услуг, иных мероприятий в целях повышения имиджа малого и среднего предпринимательства;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4) организация и проведение публичных мероприятий с участием субъектов: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а) реализация данного направления осуществляется </w:t>
      </w:r>
      <w:proofErr w:type="gramStart"/>
      <w:r w:rsidRPr="004B12A1">
        <w:rPr>
          <w:rFonts w:eastAsia="Times New Roman"/>
          <w:szCs w:val="24"/>
          <w:lang w:eastAsia="ru-RU"/>
        </w:rPr>
        <w:t>через</w:t>
      </w:r>
      <w:proofErr w:type="gramEnd"/>
      <w:r w:rsidRPr="004B12A1">
        <w:rPr>
          <w:rFonts w:eastAsia="Times New Roman"/>
          <w:szCs w:val="24"/>
          <w:lang w:eastAsia="ru-RU"/>
        </w:rPr>
        <w:t>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организацию и проведение конференций, деловых встреч, «круглых столов» и иных аналогичных мероприятий с участием субъектов и организаций, образующих инфраструктуру поддержки субъектов;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организацию и проведение выставок, ярмарок на территории города с участием субъектов;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lastRenderedPageBreak/>
        <w:t>- участие субъектов в окружных, региональных, российских, международных мероприятиях;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проведение образовательных мероприятий для Субъектов и Организаций;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5) организация и проведение мониторинга деятельности малого и среднего предпринимательства: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а) мониторинг осуществляется сторонними организациями на основании договора с администрацией города Покачи путем проведения на территории города Покачи социологических исследований в области развития малого и среднего предпринимательства.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6) информационно-консультационная поддержка субъектов: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а) оказание информационно-консультационной поддержки субъектам осуществляется путем: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информационного сопровождения мероприятий  в сфере поддержки и развития малого и среднего предпринимательства на территории города Покачи;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>- публикации в средствах массовой информации,  на официальном сайте органов местного самоуправления города Покачи материалов, связанных с поддержкой и развитием субъектов;</w:t>
      </w:r>
    </w:p>
    <w:p w:rsidR="004B12A1" w:rsidRPr="004B12A1" w:rsidRDefault="004B12A1" w:rsidP="004B12A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4B12A1">
        <w:rPr>
          <w:rFonts w:eastAsia="Times New Roman"/>
          <w:szCs w:val="24"/>
          <w:lang w:eastAsia="ru-RU"/>
        </w:rPr>
        <w:t xml:space="preserve">- оказания консультационной и методической поддержки субъектам;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2. Условия оказания поддержки субъектам: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для получения поддержки субъекты должны соответствовать следующим требованиям: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а) должны быть зарегистрированы и осуществлять свою деятельность на территории города Покачи;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б) осуществлять социально значимые виды деятельности, имеющие приоритетное значение для социально-экономического развития города Покачи, определенные программой;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в) не осуществлять предпринимательскую деятельность в сфере игорного бизнеса;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г) не находиться в стадии ликвидации, реорганизации, несостоятельности (банкротства);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д) не иметь задолженности по уплате налоговых платежей в бюджеты всех уровней и государственные внебюджетные фонды;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е) не иметь фактов административного приостановления деятельности субъекта в течение года, предшествовавшего началу осуществления деятельности при реализации программы.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proofErr w:type="gramStart"/>
      <w:r w:rsidRPr="004B12A1">
        <w:rPr>
          <w:rFonts w:eastAsia="Arial"/>
          <w:szCs w:val="24"/>
          <w:lang w:eastAsia="ru-RU" w:bidi="ru-RU"/>
        </w:rPr>
        <w:t>2)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  <w:proofErr w:type="gramEnd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3) последним днем принятия заявок является 15 декабря текущего финансового года.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4) при обращении субъектов за оказанием поддержки субъекты предоставляют пакет документов, подтверждающих их соответствие условиям, установленным порядком  предоставления субсидий субъектам малого и среднего предпринимательства в городе Покачи;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5) в рамках программы субъекты имеют возможность получить не более двух форм финансовой поддержки не ранее чем через 12 месяцев после подписания договора. При этом они не лишаются права на получение поддержки в иных формах, предусмотренных настоящей программой. Общий объем субсидии для компенсации затрат не может составлять более 200 тысяч рублей для одного субъекта на одно мероприятие;</w:t>
      </w:r>
    </w:p>
    <w:p w:rsidR="004B12A1" w:rsidRPr="004B12A1" w:rsidRDefault="004B12A1" w:rsidP="004B12A1">
      <w:pPr>
        <w:spacing w:after="0"/>
        <w:ind w:firstLine="709"/>
        <w:jc w:val="both"/>
        <w:rPr>
          <w:color w:val="FF0000"/>
          <w:szCs w:val="28"/>
        </w:rPr>
      </w:pPr>
      <w:proofErr w:type="gramStart"/>
      <w:r w:rsidRPr="004B12A1">
        <w:rPr>
          <w:szCs w:val="28"/>
        </w:rPr>
        <w:t>6) при обращении субъектов за оказанием финансовой поддержки по мероприятию программы «</w:t>
      </w:r>
      <w:r w:rsidRPr="004B12A1">
        <w:rPr>
          <w:rFonts w:eastAsia="Times New Roman"/>
          <w:szCs w:val="24"/>
          <w:lang w:eastAsia="ru-RU"/>
        </w:rPr>
        <w:t xml:space="preserve">Финансовая поддержка субъектов, осуществляющих производство, реализацию </w:t>
      </w:r>
      <w:r w:rsidRPr="004B12A1">
        <w:rPr>
          <w:rFonts w:eastAsia="Times New Roman"/>
          <w:szCs w:val="24"/>
          <w:lang w:eastAsia="ru-RU"/>
        </w:rPr>
        <w:lastRenderedPageBreak/>
        <w:t>товаров и услуг в социально значимых видах деятельности, в части компенсации арендных платежей за нежилые помещения</w:t>
      </w:r>
      <w:r w:rsidRPr="004B12A1">
        <w:rPr>
          <w:szCs w:val="28"/>
        </w:rPr>
        <w:t>» субсидия выплачивается из расчета не более 150 рублей</w:t>
      </w:r>
      <w:r w:rsidRPr="004B12A1">
        <w:rPr>
          <w:color w:val="FF0000"/>
          <w:szCs w:val="28"/>
        </w:rPr>
        <w:t xml:space="preserve"> </w:t>
      </w:r>
      <w:r w:rsidRPr="004B12A1">
        <w:rPr>
          <w:szCs w:val="28"/>
        </w:rPr>
        <w:t>за 1 кв. метр арендуемого помещения и не может превышать 50% от суммы затрат в год для одного субъекта;</w:t>
      </w:r>
      <w:proofErr w:type="gramEnd"/>
    </w:p>
    <w:p w:rsidR="004B12A1" w:rsidRPr="004B12A1" w:rsidRDefault="004B12A1" w:rsidP="004B12A1">
      <w:pPr>
        <w:spacing w:after="0"/>
        <w:ind w:firstLine="709"/>
        <w:jc w:val="both"/>
        <w:rPr>
          <w:szCs w:val="28"/>
        </w:rPr>
      </w:pPr>
      <w:r w:rsidRPr="004B12A1">
        <w:rPr>
          <w:szCs w:val="28"/>
        </w:rPr>
        <w:t xml:space="preserve">7) в рамках исполнения мероприятий программы, предоставляется </w:t>
      </w:r>
      <w:proofErr w:type="spellStart"/>
      <w:r w:rsidRPr="004B12A1">
        <w:rPr>
          <w:szCs w:val="28"/>
        </w:rPr>
        <w:t>грантовая</w:t>
      </w:r>
      <w:proofErr w:type="spellEnd"/>
      <w:r w:rsidRPr="004B12A1">
        <w:rPr>
          <w:szCs w:val="28"/>
        </w:rPr>
        <w:t xml:space="preserve"> поддержка начинающим предпринимателям и социальному предпринимательству - производителям товаров, работ, услуг на создание собственного дела на конкурсной основе. Гранты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предпринимательской деятельности. Стоимость грантов не превышает 200 000,00 рублей на одного получателя поддержки, гранты предоставляются после прохождения претендентом обучения (не менее 48 академических часов), при наличии </w:t>
      </w:r>
      <w:proofErr w:type="gramStart"/>
      <w:r w:rsidRPr="004B12A1">
        <w:rPr>
          <w:szCs w:val="28"/>
        </w:rPr>
        <w:t>бизнес-проекта</w:t>
      </w:r>
      <w:proofErr w:type="gramEnd"/>
      <w:r w:rsidRPr="004B12A1">
        <w:rPr>
          <w:szCs w:val="28"/>
        </w:rPr>
        <w:t>, оцениваемого комиссией по предоставлению грантов;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8) право на получение финансовой поддержки, предусмотренной настоящей программой, имеют субъекты, осуществляющие свою деятельность в приоритетных для города направлениях предпринимательской деятельности: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а) промышленное производство;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б) производство продуктов питания, в том числе хлеба и хлебобулочных изделий, мучных кондитерских изделий;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 в) производство товаров народного потребления;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г) строительство;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д) услуги в сфере жилищно-коммунального хозяйства, благоустройства и озеленения города;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е) бытовое обслуживание населения (услуги прачечных, химчисток, ремонт бытовой техники, услуги салонов красоты, ремонт обуви, производство одежды);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ж) услуги в сфере общественного питания;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з) услуги в сфере семейного, молодежного и детского досуга;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и) образовательные услуги по различным направлениям;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к) медицинское обслуживание населения;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л) агропромышленный сектор, в том числе производство и переработка сельскохозяйственной продукции;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м) традиционные промыслы (рыболовство, сбор и переработка дикоросов и др.);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н) оказание социальных услуг;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о) сбор и переработка отходов;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п) услуги стоянок автотранспорта;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р) туристические услуги (в том числе развитие въездного туризма);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с) ритуальные услуги;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т) экологические услуги;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9) поддержка не предоставляется субъектам: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а) по полученным кредитам на цели приобретения товаров для их дальнейшей перепродажи, проведения расчетов по заработной плате, налоговых и иных обязательных платежей, оплате текущих расходов по обслуживанию кредитов и иные цели, не связанные с осуществлением субъектом или организацией их проектов;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 xml:space="preserve">10) заявка на предоставление субсидии считается принятой, </w:t>
      </w:r>
      <w:proofErr w:type="gramStart"/>
      <w:r w:rsidRPr="004B12A1">
        <w:rPr>
          <w:szCs w:val="24"/>
        </w:rPr>
        <w:t>с даты регистрации</w:t>
      </w:r>
      <w:proofErr w:type="gramEnd"/>
      <w:r w:rsidRPr="004B12A1">
        <w:rPr>
          <w:szCs w:val="24"/>
        </w:rPr>
        <w:t xml:space="preserve"> заявки, с приложением полного пакета документа, на каждое мероприятие отдельно. В случае представления копий документов, не заверенных нотариально, управление осуществляет сверку представленных копий документов с подлинными документами и заверяет копии документов в установленном порядке;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>11) срок рассмотрения заявок не может составлять более 30 (тридцати) календарных дней с момента регистрации заявки;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 xml:space="preserve">12) по результатам проверки представленных документов управление представляет заявки на заседание комиссии по предоставлению финансовой поддержки субъектам малого </w:t>
      </w:r>
      <w:r w:rsidRPr="004B12A1">
        <w:rPr>
          <w:szCs w:val="24"/>
        </w:rPr>
        <w:lastRenderedPageBreak/>
        <w:t>и среднего предпринимательства (далее - комиссия), на которой рассматриваются представленные документы, выносится решение о целесообразности (</w:t>
      </w:r>
      <w:proofErr w:type="gramStart"/>
      <w:r w:rsidRPr="004B12A1">
        <w:rPr>
          <w:szCs w:val="24"/>
        </w:rPr>
        <w:t xml:space="preserve">нецелесообразности) </w:t>
      </w:r>
      <w:proofErr w:type="gramEnd"/>
      <w:r w:rsidRPr="004B12A1">
        <w:rPr>
          <w:szCs w:val="24"/>
        </w:rPr>
        <w:t>представления субсидии, определяется размер выделяемой субсидии;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>13) право преимущества в предоставлении субсидии имеют лица с ограниченными возможностями по здоровью. До принятия решения члены комиссии имеют право проверки достоверности предоставленных сведений путем посещения и обследования объекта, в котором осуществляет деятельность субъект, претендующий на получение субсидии.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 xml:space="preserve">14) заседания комиссии и принятые на нем решения оформляются протоколом. Решение принимается простым большинством голосов от числа присутствующих членов комиссии.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15) субъекты информируются о решении в течение 5 (пяти) рабочих дней со дня его принятия (в форме выписки из протокола).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 xml:space="preserve">16) положительное решение по протоколу является основанием для разработки проекта договора о предоставлении субсидии субъекту малого и среднего предпринимательства (приложение 3). Проект договора подготавливает  управление. 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>17) субсидия предоставляется субъекту на основании постановления администрации города Покачи, путем перечисления суммы субсидии на расчетный счет субъекта в течение 25 календарных дней со дня подписания договора.</w:t>
      </w:r>
    </w:p>
    <w:p w:rsidR="004B12A1" w:rsidRPr="004B12A1" w:rsidRDefault="004B12A1" w:rsidP="004B12A1">
      <w:pPr>
        <w:spacing w:after="0"/>
        <w:ind w:firstLine="708"/>
        <w:jc w:val="both"/>
        <w:rPr>
          <w:szCs w:val="24"/>
        </w:rPr>
      </w:pPr>
      <w:r w:rsidRPr="004B12A1">
        <w:rPr>
          <w:szCs w:val="24"/>
        </w:rPr>
        <w:t>18) в случае обращения нескольких субъектов с заявлениями о предоставлении субсидии, при условии превышения затрат обратившихся субъектов над размерами средств, предусмотренных по соответствующему мероприятию программы на текущий год, предоставляются в размере, пропорционально затратам обратившихся субъектов.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19) при отрицательном решении по протоколу, заявка по тому же мероприятию не может быть рассмотрена повторно в текущем финансовом году.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szCs w:val="24"/>
        </w:rPr>
      </w:pPr>
      <w:r w:rsidRPr="004B12A1">
        <w:rPr>
          <w:rFonts w:eastAsia="font188"/>
          <w:szCs w:val="24"/>
          <w:lang w:eastAsia="ru-RU" w:bidi="ru-RU"/>
        </w:rPr>
        <w:t xml:space="preserve">3. </w:t>
      </w:r>
      <w:r w:rsidRPr="004B12A1">
        <w:rPr>
          <w:szCs w:val="24"/>
        </w:rPr>
        <w:t>Возможные причины отказа в получении субсидии: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>1) представления ложных или неточных данных;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>2) при наличии на дату обращения задолженности по уплате налоговых платежей в бюджеты всех уровней и государственные внебюджетные фонды;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>3) представления неполного перечня необходимых документов;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 xml:space="preserve">4) ранее в отношении заявителя было принято решение об оказании аналогичной поддержки и сроки ее оказания не истекли (до истечения 12 месяцев </w:t>
      </w:r>
      <w:proofErr w:type="gramStart"/>
      <w:r w:rsidRPr="004B12A1">
        <w:rPr>
          <w:szCs w:val="24"/>
        </w:rPr>
        <w:t>с даты подписания</w:t>
      </w:r>
      <w:proofErr w:type="gramEnd"/>
      <w:r w:rsidRPr="004B12A1">
        <w:rPr>
          <w:szCs w:val="24"/>
        </w:rPr>
        <w:t xml:space="preserve"> договора);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>5) заявителем не выполнены условия оказания поддержки;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szCs w:val="24"/>
        </w:rPr>
      </w:pPr>
      <w:r w:rsidRPr="004B12A1">
        <w:rPr>
          <w:szCs w:val="24"/>
        </w:rPr>
        <w:t xml:space="preserve">6) </w:t>
      </w:r>
      <w:proofErr w:type="gramStart"/>
      <w:r w:rsidRPr="004B12A1">
        <w:rPr>
          <w:szCs w:val="24"/>
        </w:rPr>
        <w:t>не соответствие</w:t>
      </w:r>
      <w:proofErr w:type="gramEnd"/>
      <w:r w:rsidRPr="004B12A1">
        <w:rPr>
          <w:szCs w:val="24"/>
        </w:rPr>
        <w:t xml:space="preserve"> субъекта требованиям пункта 1 статьи 2 настоящего положения.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4.</w:t>
      </w:r>
      <w:r w:rsidRPr="004B12A1">
        <w:rPr>
          <w:rFonts w:eastAsia="Arial"/>
          <w:b/>
          <w:szCs w:val="24"/>
          <w:lang w:eastAsia="ru-RU" w:bidi="ru-RU"/>
        </w:rPr>
        <w:t xml:space="preserve"> Финансовое обеспечение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1. Программа финансируется из федерального бюджета, бюджета Ханты-Мансийского автономного округа-Югры и бюджета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color w:val="000000"/>
          <w:szCs w:val="24"/>
          <w:u w:val="single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2. Планируемое финансирование мероприятий программы на 2012-2015 годы составляет 8 721 075,38 рублей, в том числе по годам в соответствии с приложением 1 к программе.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3. Объемы финансирования мероприятий программы утверждаются ежегодно при формировании бюджета города Покачи на очередной финансовый год и плановый период и могут подлежать корректировке путем уточнения по суммам и мероприятиям.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font188"/>
          <w:szCs w:val="24"/>
          <w:lang w:eastAsia="ru-RU" w:bidi="ru-RU"/>
        </w:rPr>
      </w:pPr>
      <w:r w:rsidRPr="004B12A1">
        <w:rPr>
          <w:rFonts w:eastAsia="font188"/>
          <w:szCs w:val="24"/>
          <w:lang w:eastAsia="ru-RU" w:bidi="ru-RU"/>
        </w:rPr>
        <w:t>4. На реализацию данной программы из местного бюджета должно быть предусмотрено не менее 5% от заявленного объема по каждому направлению программы.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Arial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5.</w:t>
      </w:r>
      <w:r w:rsidRPr="004B12A1">
        <w:rPr>
          <w:rFonts w:eastAsia="Arial"/>
          <w:b/>
          <w:szCs w:val="24"/>
          <w:lang w:eastAsia="ru-RU" w:bidi="ru-RU"/>
        </w:rPr>
        <w:t xml:space="preserve"> Механизм реализации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1. Механизм реализации программы включает в себя направления: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утверждение расходов на реализацию мероприятий программы;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2) организация и реализация мероприятий программы;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lastRenderedPageBreak/>
        <w:t>3) контроль и координация деятельности по выполнению мероприятий программы.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2. Утверждение расходов на реализацию мероприятий программы: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управление на основании мероприятий программы формирует бюджетную заявку, предусматривая в ней объем ассигнований на реализацию мероприятий по направлениям программы, и представляет ее в комитет финансов администрации города Покачи;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2) объемы финансовых ресурсов для реализации программы корректируются с учетом возможностей бюджета города.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3. Организация и реализация мероприятий программы: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координатор программы: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а) обеспечивает реализацию мероприятий программы;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б) утверждает календарный план работы по выполнению соответствующих мероприятий;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в) осуществляет организацию выполнения в полном объеме предусмотренных программой мероприятий качественно и в срок;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г) несет ответственность за рациональное, целевое и эффективное использование бюджетных средств, выделенных для реализации программных мероприятий;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2) исполнители программы ежеквартально направляют координатору программы информацию о ходе реализации мероприятий программы, в том числе: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а) отдел муниципального заказа администрации города Покачи: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- об организации торгов по реализации мероприятий программы;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б) управление по социальным вопросам администрации города Покачи: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- о видах и объемах оказанной поддержки субъектам малого и среднего предпринимательства.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 w:val="20"/>
          <w:szCs w:val="20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6.</w:t>
      </w:r>
      <w:r w:rsidRPr="004B12A1">
        <w:rPr>
          <w:rFonts w:eastAsia="Arial"/>
          <w:b/>
          <w:szCs w:val="24"/>
          <w:lang w:eastAsia="ru-RU" w:bidi="ru-RU"/>
        </w:rPr>
        <w:t xml:space="preserve"> Оценка ожидаемой эффективности реализации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1. Оценка ожидаемой эффективности и результативности от реализации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показателей, характеризующих состояние и развитие малого и среднего предпринимательства на территории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62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2. Реализация мероприятий программы позволит достичь следующих результатов: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62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увеличение количества субъектов малого и среднего предпринимательства на 0,9 %;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62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2) увеличение количества субъектов малого и среднего предпринимательства - получателей поддержки на 66,7 %;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628"/>
        <w:jc w:val="both"/>
        <w:rPr>
          <w:rFonts w:eastAsia="Arial"/>
          <w:szCs w:val="20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3)</w:t>
      </w:r>
      <w:r w:rsidRPr="004B12A1">
        <w:rPr>
          <w:rFonts w:eastAsia="Arial"/>
          <w:szCs w:val="20"/>
          <w:lang w:eastAsia="ru-RU" w:bidi="ru-RU"/>
        </w:rPr>
        <w:t xml:space="preserve"> увеличение количества субъектов малого и среднего предпринимательства, принимающих участие в публичных мероприятиях на 73,1 %.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62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3. Основные целевые показатели и индикаторы программы отражены в приложении 2 настоящей программы.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rPr>
          <w:rFonts w:eastAsia="font188"/>
          <w:b/>
          <w:szCs w:val="24"/>
          <w:lang w:eastAsia="ru-RU" w:bidi="ru-RU"/>
        </w:rPr>
      </w:pPr>
      <w:r w:rsidRPr="004B12A1">
        <w:rPr>
          <w:rFonts w:ascii="Calibri" w:eastAsia="font188" w:hAnsi="Calibri" w:cs="font188"/>
          <w:sz w:val="20"/>
          <w:szCs w:val="24"/>
          <w:lang w:eastAsia="ru-RU" w:bidi="ru-RU"/>
        </w:rPr>
        <w:tab/>
      </w:r>
      <w:r w:rsidRPr="004B12A1">
        <w:rPr>
          <w:rFonts w:eastAsia="font188"/>
          <w:b/>
          <w:szCs w:val="24"/>
          <w:lang w:eastAsia="ru-RU" w:bidi="ru-RU"/>
        </w:rPr>
        <w:tab/>
      </w:r>
      <w:r w:rsidRPr="004B12A1">
        <w:rPr>
          <w:rFonts w:eastAsia="font188"/>
          <w:b/>
          <w:szCs w:val="24"/>
          <w:lang w:eastAsia="ru-RU" w:bidi="ru-RU"/>
        </w:rPr>
        <w:tab/>
        <w:t xml:space="preserve">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b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Статья 7.</w:t>
      </w:r>
      <w:r w:rsidRPr="004B12A1">
        <w:rPr>
          <w:rFonts w:eastAsia="Arial"/>
          <w:b/>
          <w:szCs w:val="24"/>
          <w:lang w:eastAsia="ru-RU" w:bidi="ru-RU"/>
        </w:rPr>
        <w:t xml:space="preserve"> Механизм контроля по выполнению мероприятий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rPr>
          <w:rFonts w:eastAsia="font188"/>
          <w:sz w:val="20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1. В целях координации деятельности координатор программы в течение года проводит: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1) анализ социально-экономических показателей развития малого и среднего предпринимательства и эффективности применения мер, направленных на развитие предпринимательства;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2) заседания комиссии по предоставлению субсидий субъектам в рамках реализации муниципальной программы «Поддержка и развитие малого и среднего предпринимательства на территории города Покачи на 2012-2015 годы».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2. </w:t>
      </w:r>
      <w:proofErr w:type="gramStart"/>
      <w:r w:rsidRPr="004B12A1">
        <w:rPr>
          <w:rFonts w:eastAsia="Arial"/>
          <w:szCs w:val="24"/>
          <w:lang w:eastAsia="ru-RU" w:bidi="ru-RU"/>
        </w:rPr>
        <w:t xml:space="preserve">Ежемесячно управление по социальным вопросам администрации города Покачи представляет информацию в комитет финансов администрации города Покачи и управление экономики и статистики администрации города Покачи об исполнении программы с краткой </w:t>
      </w:r>
      <w:r w:rsidRPr="004B12A1">
        <w:rPr>
          <w:rFonts w:eastAsia="Arial"/>
          <w:szCs w:val="24"/>
          <w:lang w:eastAsia="ru-RU" w:bidi="ru-RU"/>
        </w:rPr>
        <w:lastRenderedPageBreak/>
        <w:t>пояснительной запиской о ходе реализации программы в сроки и по форме, установленной распоряжением заместителя главы администрации города Покачи по финансам и экономике.</w:t>
      </w:r>
      <w:proofErr w:type="gramEnd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 xml:space="preserve">3. </w:t>
      </w:r>
      <w:proofErr w:type="gramStart"/>
      <w:r w:rsidRPr="004B12A1">
        <w:rPr>
          <w:rFonts w:eastAsia="Arial"/>
          <w:szCs w:val="24"/>
          <w:lang w:eastAsia="ru-RU" w:bidi="ru-RU"/>
        </w:rPr>
        <w:t>Ежегодно не позднее 1 марта, следующего за отчетным, управление по социальным вопросам администрации города Покачи представляет отчет в управление экономики и статистики администрации города Покачи о ходе реализации программы за отчетный период, а в случае исполнения программы в целом – отчет за весь период ее реализации, и оценку эффективности реализации программы, согласно Порядку проведения и критериев ежегодной оценки эффективности реализации программы.</w:t>
      </w:r>
      <w:proofErr w:type="gramEnd"/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rFonts w:eastAsia="Arial"/>
          <w:szCs w:val="24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4. Ежегодно до 15 февраля, управление по социальным вопросам администрации города Покачи размещает утвержденный отчет о ходе реализации программы на сайте администрации города Покачи.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4B12A1">
        <w:rPr>
          <w:rFonts w:eastAsia="Arial"/>
          <w:szCs w:val="24"/>
          <w:lang w:eastAsia="ru-RU" w:bidi="ru-RU"/>
        </w:rPr>
        <w:t>5. Контроль соблюдения условий расходования и целевого использования средств субсидий осуществляет координатор программы.</w:t>
      </w:r>
    </w:p>
    <w:p w:rsidR="004B12A1" w:rsidRPr="004B12A1" w:rsidRDefault="004B12A1" w:rsidP="004B12A1">
      <w:pPr>
        <w:widowControl w:val="0"/>
        <w:tabs>
          <w:tab w:val="left" w:pos="1252"/>
        </w:tabs>
        <w:suppressAutoHyphens/>
        <w:autoSpaceDE w:val="0"/>
        <w:spacing w:after="0"/>
        <w:rPr>
          <w:rFonts w:eastAsia="font188"/>
          <w:szCs w:val="24"/>
          <w:lang w:eastAsia="ru-RU" w:bidi="ru-RU"/>
        </w:rPr>
      </w:pPr>
    </w:p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/>
    <w:p w:rsid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  <w:sectPr w:rsidR="004B12A1" w:rsidSect="004165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lastRenderedPageBreak/>
        <w:t xml:space="preserve">      Приложение 2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t xml:space="preserve">к муниципальной программе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t xml:space="preserve">«Поддержка и развитие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t xml:space="preserve">малого и среднего предпринимательства </w:t>
      </w:r>
      <w:proofErr w:type="gramStart"/>
      <w:r w:rsidRPr="004B12A1">
        <w:rPr>
          <w:rFonts w:eastAsia="font187"/>
          <w:szCs w:val="24"/>
          <w:lang w:eastAsia="ru-RU" w:bidi="ru-RU"/>
        </w:rPr>
        <w:t>на</w:t>
      </w:r>
      <w:proofErr w:type="gramEnd"/>
      <w:r w:rsidRPr="004B12A1">
        <w:rPr>
          <w:rFonts w:eastAsia="font187"/>
          <w:szCs w:val="24"/>
          <w:lang w:eastAsia="ru-RU" w:bidi="ru-RU"/>
        </w:rPr>
        <w:t xml:space="preserve"> 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t>территории города Покачи на 2012-2015 годы»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right"/>
        <w:rPr>
          <w:rFonts w:eastAsia="font187"/>
          <w:szCs w:val="24"/>
          <w:lang w:eastAsia="ru-RU" w:bidi="ru-RU"/>
        </w:rPr>
      </w:pP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font187"/>
          <w:szCs w:val="24"/>
          <w:lang w:eastAsia="ru-RU" w:bidi="ru-RU"/>
        </w:rPr>
      </w:pPr>
      <w:r w:rsidRPr="004B12A1">
        <w:rPr>
          <w:rFonts w:eastAsia="font187"/>
          <w:szCs w:val="24"/>
          <w:lang w:eastAsia="ru-RU" w:bidi="ru-RU"/>
        </w:rPr>
        <w:t>Целевые показатели и индикаторы программы</w:t>
      </w:r>
    </w:p>
    <w:p w:rsidR="004B12A1" w:rsidRPr="004B12A1" w:rsidRDefault="004B12A1" w:rsidP="004B12A1">
      <w:pPr>
        <w:widowControl w:val="0"/>
        <w:suppressAutoHyphens/>
        <w:autoSpaceDE w:val="0"/>
        <w:spacing w:after="0"/>
        <w:ind w:firstLine="709"/>
        <w:jc w:val="center"/>
        <w:rPr>
          <w:rFonts w:eastAsia="font187"/>
          <w:szCs w:val="24"/>
          <w:lang w:eastAsia="ru-RU" w:bidi="ru-RU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2"/>
        <w:gridCol w:w="2268"/>
        <w:gridCol w:w="1276"/>
        <w:gridCol w:w="1275"/>
        <w:gridCol w:w="1276"/>
        <w:gridCol w:w="2552"/>
        <w:gridCol w:w="2409"/>
      </w:tblGrid>
      <w:tr w:rsidR="004B12A1" w:rsidRPr="004B12A1" w:rsidTr="00FF1610">
        <w:trPr>
          <w:cantSplit/>
          <w:trHeight w:val="1044"/>
        </w:trPr>
        <w:tc>
          <w:tcPr>
            <w:tcW w:w="540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 xml:space="preserve">N </w:t>
            </w:r>
            <w:proofErr w:type="gramStart"/>
            <w:r w:rsidRPr="004B12A1">
              <w:rPr>
                <w:rFonts w:eastAsia="Arial"/>
                <w:szCs w:val="24"/>
                <w:lang w:eastAsia="ru-RU" w:bidi="ru-RU"/>
              </w:rPr>
              <w:t>п</w:t>
            </w:r>
            <w:proofErr w:type="gramEnd"/>
            <w:r w:rsidRPr="004B12A1">
              <w:rPr>
                <w:rFonts w:eastAsia="Arial"/>
                <w:szCs w:val="24"/>
                <w:lang w:eastAsia="ru-RU" w:bidi="ru-RU"/>
              </w:rPr>
              <w:t>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Наименование показателей и индикаторов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Базовые показатели и индикаторы на начало реализации программы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Значение показателей и индикаторов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по годам</w:t>
            </w:r>
          </w:p>
        </w:tc>
        <w:tc>
          <w:tcPr>
            <w:tcW w:w="4961" w:type="dxa"/>
            <w:gridSpan w:val="2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Значение показателей и индикаторов на момент окончания действия программы</w:t>
            </w:r>
          </w:p>
        </w:tc>
      </w:tr>
      <w:tr w:rsidR="004B12A1" w:rsidRPr="004B12A1" w:rsidTr="00FF1610">
        <w:trPr>
          <w:cantSplit/>
        </w:trPr>
        <w:tc>
          <w:tcPr>
            <w:tcW w:w="540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center"/>
              <w:rPr>
                <w:rFonts w:eastAsia="Arial"/>
                <w:szCs w:val="24"/>
                <w:lang w:eastAsia="ru-RU" w:bidi="ru-RU"/>
              </w:rPr>
            </w:pPr>
          </w:p>
        </w:tc>
        <w:tc>
          <w:tcPr>
            <w:tcW w:w="2302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rPr>
                <w:rFonts w:eastAsia="Arial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2012 год</w:t>
            </w:r>
          </w:p>
        </w:tc>
        <w:tc>
          <w:tcPr>
            <w:tcW w:w="1276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2015 год</w:t>
            </w:r>
          </w:p>
        </w:tc>
        <w:tc>
          <w:tcPr>
            <w:tcW w:w="4961" w:type="dxa"/>
            <w:gridSpan w:val="2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rPr>
                <w:rFonts w:eastAsia="Arial"/>
                <w:szCs w:val="24"/>
                <w:lang w:eastAsia="ru-RU" w:bidi="ru-RU"/>
              </w:rPr>
            </w:pPr>
          </w:p>
        </w:tc>
      </w:tr>
      <w:tr w:rsidR="004B12A1" w:rsidRPr="004B12A1" w:rsidTr="00FF1610">
        <w:trPr>
          <w:cantSplit/>
          <w:trHeight w:val="941"/>
        </w:trPr>
        <w:tc>
          <w:tcPr>
            <w:tcW w:w="540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0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>Число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676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676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682</w:t>
            </w:r>
          </w:p>
        </w:tc>
        <w:tc>
          <w:tcPr>
            <w:tcW w:w="2552" w:type="dxa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>682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 xml:space="preserve">увеличение количества субъектов малого и среднего предпринимательства 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>на 0,9 %</w:t>
            </w:r>
          </w:p>
        </w:tc>
      </w:tr>
      <w:tr w:rsidR="004B12A1" w:rsidRPr="004B12A1" w:rsidTr="00FF1610">
        <w:trPr>
          <w:cantSplit/>
          <w:trHeight w:val="996"/>
        </w:trPr>
        <w:tc>
          <w:tcPr>
            <w:tcW w:w="540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4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font187"/>
                <w:szCs w:val="24"/>
                <w:lang w:eastAsia="ru-RU" w:bidi="ru-RU"/>
              </w:rPr>
            </w:pPr>
            <w:r w:rsidRPr="004B12A1">
              <w:rPr>
                <w:rFonts w:eastAsia="font187"/>
                <w:szCs w:val="24"/>
                <w:lang w:eastAsia="ru-RU" w:bidi="ru-RU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0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>Количество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25</w:t>
            </w:r>
          </w:p>
        </w:tc>
        <w:tc>
          <w:tcPr>
            <w:tcW w:w="2552" w:type="dxa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 xml:space="preserve">увеличение количества субъектов малого и среднего предпринимательства - получателей поддержки 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>на 66,7 %</w:t>
            </w:r>
          </w:p>
        </w:tc>
      </w:tr>
      <w:tr w:rsidR="004B12A1" w:rsidRPr="004B12A1" w:rsidTr="00FF1610">
        <w:trPr>
          <w:cantSplit/>
          <w:trHeight w:val="1256"/>
        </w:trPr>
        <w:tc>
          <w:tcPr>
            <w:tcW w:w="540" w:type="dxa"/>
            <w:shd w:val="clear" w:color="auto" w:fill="auto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ind w:firstLine="709"/>
              <w:jc w:val="center"/>
              <w:rPr>
                <w:rFonts w:eastAsia="Arial"/>
                <w:szCs w:val="24"/>
                <w:lang w:eastAsia="ru-RU" w:bidi="ru-RU"/>
              </w:rPr>
            </w:pP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font187"/>
                <w:szCs w:val="24"/>
                <w:lang w:eastAsia="ru-RU" w:bidi="ru-RU"/>
              </w:rPr>
            </w:pPr>
            <w:r w:rsidRPr="004B12A1">
              <w:rPr>
                <w:rFonts w:eastAsia="font187"/>
                <w:szCs w:val="24"/>
                <w:lang w:eastAsia="ru-RU" w:bidi="ru-RU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0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 xml:space="preserve">Количество субъектов малого и среднего предпринимательства, принимающих участие в публичных мероприятиях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Cs w:val="24"/>
                <w:lang w:eastAsia="ru-RU" w:bidi="ru-RU"/>
              </w:rPr>
              <w:t>45</w:t>
            </w:r>
          </w:p>
        </w:tc>
        <w:tc>
          <w:tcPr>
            <w:tcW w:w="2552" w:type="dxa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0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>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 w:val="22"/>
                <w:szCs w:val="20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 xml:space="preserve">увеличение количества субъектов малого и среднего предпринимательства, принимающих участие в публичных мероприятиях </w:t>
            </w:r>
          </w:p>
          <w:p w:rsidR="004B12A1" w:rsidRPr="004B12A1" w:rsidRDefault="004B12A1" w:rsidP="004B12A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/>
                <w:szCs w:val="24"/>
                <w:lang w:eastAsia="ru-RU" w:bidi="ru-RU"/>
              </w:rPr>
            </w:pPr>
            <w:r w:rsidRPr="004B12A1">
              <w:rPr>
                <w:rFonts w:eastAsia="Arial"/>
                <w:sz w:val="22"/>
                <w:szCs w:val="20"/>
                <w:lang w:eastAsia="ru-RU" w:bidi="ru-RU"/>
              </w:rPr>
              <w:t xml:space="preserve">на </w:t>
            </w:r>
            <w:r w:rsidRPr="004B12A1">
              <w:rPr>
                <w:rFonts w:eastAsia="Arial"/>
                <w:sz w:val="22"/>
                <w:szCs w:val="24"/>
                <w:lang w:eastAsia="ru-RU" w:bidi="ru-RU"/>
              </w:rPr>
              <w:t>73,1 %</w:t>
            </w:r>
          </w:p>
        </w:tc>
      </w:tr>
    </w:tbl>
    <w:p w:rsidR="004B12A1" w:rsidRPr="004B12A1" w:rsidRDefault="004B12A1" w:rsidP="004B12A1">
      <w:pPr>
        <w:widowControl w:val="0"/>
        <w:suppressAutoHyphens/>
        <w:autoSpaceDE w:val="0"/>
        <w:spacing w:after="0"/>
        <w:rPr>
          <w:rFonts w:ascii="font187" w:eastAsia="font187" w:hAnsi="font187" w:cs="font187"/>
          <w:sz w:val="20"/>
          <w:szCs w:val="24"/>
          <w:lang w:eastAsia="ru-RU" w:bidi="ru-RU"/>
        </w:rPr>
      </w:pPr>
    </w:p>
    <w:p w:rsidR="004B12A1" w:rsidRDefault="004B12A1"/>
    <w:sectPr w:rsidR="004B12A1" w:rsidSect="004B12A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8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font187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B"/>
    <w:rsid w:val="00000179"/>
    <w:rsid w:val="00002C58"/>
    <w:rsid w:val="00002EA2"/>
    <w:rsid w:val="00005898"/>
    <w:rsid w:val="00021391"/>
    <w:rsid w:val="000234EC"/>
    <w:rsid w:val="00025B37"/>
    <w:rsid w:val="00026503"/>
    <w:rsid w:val="00031D5B"/>
    <w:rsid w:val="00031F25"/>
    <w:rsid w:val="00032A15"/>
    <w:rsid w:val="00033EDD"/>
    <w:rsid w:val="000354AA"/>
    <w:rsid w:val="000432AC"/>
    <w:rsid w:val="00052695"/>
    <w:rsid w:val="00053162"/>
    <w:rsid w:val="00054F14"/>
    <w:rsid w:val="000561C9"/>
    <w:rsid w:val="0006004A"/>
    <w:rsid w:val="00063C34"/>
    <w:rsid w:val="0007107D"/>
    <w:rsid w:val="00077C65"/>
    <w:rsid w:val="000820A8"/>
    <w:rsid w:val="00085247"/>
    <w:rsid w:val="000916A2"/>
    <w:rsid w:val="00091ECA"/>
    <w:rsid w:val="000950C5"/>
    <w:rsid w:val="0009681E"/>
    <w:rsid w:val="000A2626"/>
    <w:rsid w:val="000B1496"/>
    <w:rsid w:val="000B21FE"/>
    <w:rsid w:val="000B27C6"/>
    <w:rsid w:val="000C3265"/>
    <w:rsid w:val="000D373D"/>
    <w:rsid w:val="000D42C2"/>
    <w:rsid w:val="000F0D29"/>
    <w:rsid w:val="000F537E"/>
    <w:rsid w:val="001004D3"/>
    <w:rsid w:val="00111A59"/>
    <w:rsid w:val="00113D1B"/>
    <w:rsid w:val="0011404A"/>
    <w:rsid w:val="00116051"/>
    <w:rsid w:val="00116810"/>
    <w:rsid w:val="001213ED"/>
    <w:rsid w:val="00121DD1"/>
    <w:rsid w:val="00124621"/>
    <w:rsid w:val="00124F85"/>
    <w:rsid w:val="001271DA"/>
    <w:rsid w:val="00127531"/>
    <w:rsid w:val="00142105"/>
    <w:rsid w:val="001451C4"/>
    <w:rsid w:val="00145869"/>
    <w:rsid w:val="001461AE"/>
    <w:rsid w:val="00152636"/>
    <w:rsid w:val="00152A78"/>
    <w:rsid w:val="0015424F"/>
    <w:rsid w:val="00164F5F"/>
    <w:rsid w:val="001729F7"/>
    <w:rsid w:val="00187C04"/>
    <w:rsid w:val="00187DF8"/>
    <w:rsid w:val="00194CF0"/>
    <w:rsid w:val="00194F2A"/>
    <w:rsid w:val="00195DEA"/>
    <w:rsid w:val="001A1A3B"/>
    <w:rsid w:val="001A56CD"/>
    <w:rsid w:val="001B5D19"/>
    <w:rsid w:val="001B637B"/>
    <w:rsid w:val="001B72D6"/>
    <w:rsid w:val="001D29AF"/>
    <w:rsid w:val="001D2CAA"/>
    <w:rsid w:val="001D3377"/>
    <w:rsid w:val="001D4865"/>
    <w:rsid w:val="001E03CC"/>
    <w:rsid w:val="001E3234"/>
    <w:rsid w:val="001E3293"/>
    <w:rsid w:val="001E6311"/>
    <w:rsid w:val="001F3B22"/>
    <w:rsid w:val="001F5021"/>
    <w:rsid w:val="001F6914"/>
    <w:rsid w:val="00201784"/>
    <w:rsid w:val="002024ED"/>
    <w:rsid w:val="00203486"/>
    <w:rsid w:val="00206549"/>
    <w:rsid w:val="00207DC6"/>
    <w:rsid w:val="00210B63"/>
    <w:rsid w:val="002226CF"/>
    <w:rsid w:val="00222B0C"/>
    <w:rsid w:val="00224E2E"/>
    <w:rsid w:val="00230475"/>
    <w:rsid w:val="0024605D"/>
    <w:rsid w:val="00246C81"/>
    <w:rsid w:val="0025216E"/>
    <w:rsid w:val="00253051"/>
    <w:rsid w:val="00256B0C"/>
    <w:rsid w:val="00257DBB"/>
    <w:rsid w:val="00262FA5"/>
    <w:rsid w:val="00263067"/>
    <w:rsid w:val="0026358B"/>
    <w:rsid w:val="0026450F"/>
    <w:rsid w:val="00270B24"/>
    <w:rsid w:val="00271614"/>
    <w:rsid w:val="00273D18"/>
    <w:rsid w:val="002805E2"/>
    <w:rsid w:val="0028562A"/>
    <w:rsid w:val="00287676"/>
    <w:rsid w:val="00290D29"/>
    <w:rsid w:val="002A2068"/>
    <w:rsid w:val="002A27EA"/>
    <w:rsid w:val="002B53F7"/>
    <w:rsid w:val="002B697A"/>
    <w:rsid w:val="002B7C97"/>
    <w:rsid w:val="002C1620"/>
    <w:rsid w:val="002C3A35"/>
    <w:rsid w:val="002C3BEF"/>
    <w:rsid w:val="002D0E01"/>
    <w:rsid w:val="002D0EF7"/>
    <w:rsid w:val="002D232C"/>
    <w:rsid w:val="002D2374"/>
    <w:rsid w:val="002E347D"/>
    <w:rsid w:val="002E656F"/>
    <w:rsid w:val="002E7214"/>
    <w:rsid w:val="002E7AE9"/>
    <w:rsid w:val="002F1443"/>
    <w:rsid w:val="002F1592"/>
    <w:rsid w:val="002F2B11"/>
    <w:rsid w:val="00300611"/>
    <w:rsid w:val="003057FE"/>
    <w:rsid w:val="0030650D"/>
    <w:rsid w:val="00307D8C"/>
    <w:rsid w:val="003254EF"/>
    <w:rsid w:val="003256DC"/>
    <w:rsid w:val="003267B0"/>
    <w:rsid w:val="00332D25"/>
    <w:rsid w:val="003470CE"/>
    <w:rsid w:val="00357BB0"/>
    <w:rsid w:val="003605FE"/>
    <w:rsid w:val="003614BB"/>
    <w:rsid w:val="0036276A"/>
    <w:rsid w:val="003678C3"/>
    <w:rsid w:val="0037207A"/>
    <w:rsid w:val="003720D6"/>
    <w:rsid w:val="003723D6"/>
    <w:rsid w:val="00373E75"/>
    <w:rsid w:val="00375510"/>
    <w:rsid w:val="003779E1"/>
    <w:rsid w:val="00386346"/>
    <w:rsid w:val="003876E0"/>
    <w:rsid w:val="0039648B"/>
    <w:rsid w:val="003A3C1B"/>
    <w:rsid w:val="003A6CD9"/>
    <w:rsid w:val="003B0B82"/>
    <w:rsid w:val="003B46AD"/>
    <w:rsid w:val="003B46BA"/>
    <w:rsid w:val="003C2FB6"/>
    <w:rsid w:val="003C5860"/>
    <w:rsid w:val="003D2B79"/>
    <w:rsid w:val="003D5ADE"/>
    <w:rsid w:val="003E543D"/>
    <w:rsid w:val="003E6883"/>
    <w:rsid w:val="003E6990"/>
    <w:rsid w:val="003E69E6"/>
    <w:rsid w:val="003E6CF5"/>
    <w:rsid w:val="003E78E0"/>
    <w:rsid w:val="00400831"/>
    <w:rsid w:val="004031D3"/>
    <w:rsid w:val="00403CDA"/>
    <w:rsid w:val="00412744"/>
    <w:rsid w:val="0041332D"/>
    <w:rsid w:val="00414025"/>
    <w:rsid w:val="00414745"/>
    <w:rsid w:val="004205F2"/>
    <w:rsid w:val="004225BA"/>
    <w:rsid w:val="004228A7"/>
    <w:rsid w:val="0042387C"/>
    <w:rsid w:val="004249BD"/>
    <w:rsid w:val="004308C3"/>
    <w:rsid w:val="00435DD1"/>
    <w:rsid w:val="004445D8"/>
    <w:rsid w:val="004478C9"/>
    <w:rsid w:val="00451E99"/>
    <w:rsid w:val="00471693"/>
    <w:rsid w:val="0047174C"/>
    <w:rsid w:val="00473B61"/>
    <w:rsid w:val="00476A54"/>
    <w:rsid w:val="004774B8"/>
    <w:rsid w:val="004821FE"/>
    <w:rsid w:val="00482EE1"/>
    <w:rsid w:val="004937ED"/>
    <w:rsid w:val="00494F67"/>
    <w:rsid w:val="004A3178"/>
    <w:rsid w:val="004A7365"/>
    <w:rsid w:val="004A7827"/>
    <w:rsid w:val="004B04CC"/>
    <w:rsid w:val="004B12A1"/>
    <w:rsid w:val="004B474F"/>
    <w:rsid w:val="004C1C75"/>
    <w:rsid w:val="004C2C90"/>
    <w:rsid w:val="004C3F63"/>
    <w:rsid w:val="004D11FB"/>
    <w:rsid w:val="004E2D51"/>
    <w:rsid w:val="004E5A7F"/>
    <w:rsid w:val="004F5392"/>
    <w:rsid w:val="004F75AB"/>
    <w:rsid w:val="00502B73"/>
    <w:rsid w:val="005039C0"/>
    <w:rsid w:val="005070AC"/>
    <w:rsid w:val="00511379"/>
    <w:rsid w:val="00512F79"/>
    <w:rsid w:val="005137F8"/>
    <w:rsid w:val="00514048"/>
    <w:rsid w:val="00514D8A"/>
    <w:rsid w:val="005231EB"/>
    <w:rsid w:val="00526299"/>
    <w:rsid w:val="005276BA"/>
    <w:rsid w:val="005366E3"/>
    <w:rsid w:val="005376A3"/>
    <w:rsid w:val="005470BE"/>
    <w:rsid w:val="0055366F"/>
    <w:rsid w:val="005557B2"/>
    <w:rsid w:val="00563BFE"/>
    <w:rsid w:val="005642C9"/>
    <w:rsid w:val="00567446"/>
    <w:rsid w:val="00573512"/>
    <w:rsid w:val="00576F94"/>
    <w:rsid w:val="00580139"/>
    <w:rsid w:val="005834FC"/>
    <w:rsid w:val="005849CC"/>
    <w:rsid w:val="00590CFA"/>
    <w:rsid w:val="00593C1C"/>
    <w:rsid w:val="00594A7D"/>
    <w:rsid w:val="00596E29"/>
    <w:rsid w:val="005A0215"/>
    <w:rsid w:val="005A32E1"/>
    <w:rsid w:val="005A4E03"/>
    <w:rsid w:val="005A5358"/>
    <w:rsid w:val="005A6943"/>
    <w:rsid w:val="005A749A"/>
    <w:rsid w:val="005B453C"/>
    <w:rsid w:val="005B6914"/>
    <w:rsid w:val="005C4665"/>
    <w:rsid w:val="005D216E"/>
    <w:rsid w:val="005D44DC"/>
    <w:rsid w:val="005D5138"/>
    <w:rsid w:val="005D708E"/>
    <w:rsid w:val="005D75E5"/>
    <w:rsid w:val="005F0242"/>
    <w:rsid w:val="005F0796"/>
    <w:rsid w:val="005F5F2F"/>
    <w:rsid w:val="0060024E"/>
    <w:rsid w:val="006021FC"/>
    <w:rsid w:val="006036FD"/>
    <w:rsid w:val="006130D0"/>
    <w:rsid w:val="006142F3"/>
    <w:rsid w:val="0062077E"/>
    <w:rsid w:val="006222A1"/>
    <w:rsid w:val="006226D4"/>
    <w:rsid w:val="00630831"/>
    <w:rsid w:val="00641AA1"/>
    <w:rsid w:val="006441F8"/>
    <w:rsid w:val="00655119"/>
    <w:rsid w:val="0066001C"/>
    <w:rsid w:val="00665EA4"/>
    <w:rsid w:val="0067384C"/>
    <w:rsid w:val="00673927"/>
    <w:rsid w:val="00675359"/>
    <w:rsid w:val="00676C9A"/>
    <w:rsid w:val="006817B7"/>
    <w:rsid w:val="0068585C"/>
    <w:rsid w:val="00692635"/>
    <w:rsid w:val="006949DA"/>
    <w:rsid w:val="00695046"/>
    <w:rsid w:val="0069764A"/>
    <w:rsid w:val="00697B2B"/>
    <w:rsid w:val="006A3946"/>
    <w:rsid w:val="006A6BE0"/>
    <w:rsid w:val="006B02EC"/>
    <w:rsid w:val="006B231F"/>
    <w:rsid w:val="006B7BBB"/>
    <w:rsid w:val="006C179E"/>
    <w:rsid w:val="006D0975"/>
    <w:rsid w:val="006D3FF5"/>
    <w:rsid w:val="006D4E2C"/>
    <w:rsid w:val="006E3584"/>
    <w:rsid w:val="006E3E37"/>
    <w:rsid w:val="006E6917"/>
    <w:rsid w:val="006E6CFB"/>
    <w:rsid w:val="006F2063"/>
    <w:rsid w:val="006F426F"/>
    <w:rsid w:val="0071671A"/>
    <w:rsid w:val="00716F03"/>
    <w:rsid w:val="00723E45"/>
    <w:rsid w:val="0072494D"/>
    <w:rsid w:val="00727B38"/>
    <w:rsid w:val="00730107"/>
    <w:rsid w:val="00730305"/>
    <w:rsid w:val="00735852"/>
    <w:rsid w:val="00736268"/>
    <w:rsid w:val="00740074"/>
    <w:rsid w:val="00742D71"/>
    <w:rsid w:val="007444AE"/>
    <w:rsid w:val="007451BB"/>
    <w:rsid w:val="0074557F"/>
    <w:rsid w:val="0075055F"/>
    <w:rsid w:val="00754D9E"/>
    <w:rsid w:val="00762DAC"/>
    <w:rsid w:val="007630AE"/>
    <w:rsid w:val="00766004"/>
    <w:rsid w:val="00776697"/>
    <w:rsid w:val="00777124"/>
    <w:rsid w:val="00780155"/>
    <w:rsid w:val="00787387"/>
    <w:rsid w:val="007945FD"/>
    <w:rsid w:val="007A2E94"/>
    <w:rsid w:val="007A545D"/>
    <w:rsid w:val="007B5284"/>
    <w:rsid w:val="007B7397"/>
    <w:rsid w:val="007C469D"/>
    <w:rsid w:val="007C57F5"/>
    <w:rsid w:val="007C5EBF"/>
    <w:rsid w:val="007D0FDE"/>
    <w:rsid w:val="007D366F"/>
    <w:rsid w:val="007E4366"/>
    <w:rsid w:val="007F139D"/>
    <w:rsid w:val="007F4264"/>
    <w:rsid w:val="007F71CA"/>
    <w:rsid w:val="00803A49"/>
    <w:rsid w:val="0080469A"/>
    <w:rsid w:val="0081235C"/>
    <w:rsid w:val="0081291A"/>
    <w:rsid w:val="00814A83"/>
    <w:rsid w:val="0081529A"/>
    <w:rsid w:val="00815461"/>
    <w:rsid w:val="0081587D"/>
    <w:rsid w:val="00816FFF"/>
    <w:rsid w:val="00823631"/>
    <w:rsid w:val="008268FB"/>
    <w:rsid w:val="00830A03"/>
    <w:rsid w:val="00831E9A"/>
    <w:rsid w:val="00843163"/>
    <w:rsid w:val="00845B0E"/>
    <w:rsid w:val="00845B91"/>
    <w:rsid w:val="00847B76"/>
    <w:rsid w:val="00850C83"/>
    <w:rsid w:val="00863548"/>
    <w:rsid w:val="0087160E"/>
    <w:rsid w:val="00872E6A"/>
    <w:rsid w:val="00880191"/>
    <w:rsid w:val="008823E5"/>
    <w:rsid w:val="00892BF3"/>
    <w:rsid w:val="008950E3"/>
    <w:rsid w:val="0089575A"/>
    <w:rsid w:val="008A09B3"/>
    <w:rsid w:val="008A0B14"/>
    <w:rsid w:val="008A1F4D"/>
    <w:rsid w:val="008A2221"/>
    <w:rsid w:val="008A31A8"/>
    <w:rsid w:val="008A6755"/>
    <w:rsid w:val="008B183B"/>
    <w:rsid w:val="008B51E4"/>
    <w:rsid w:val="008B5866"/>
    <w:rsid w:val="008C1AEA"/>
    <w:rsid w:val="008C3579"/>
    <w:rsid w:val="008C6574"/>
    <w:rsid w:val="008C7FEE"/>
    <w:rsid w:val="008D1BA9"/>
    <w:rsid w:val="008D6DEF"/>
    <w:rsid w:val="008D7E95"/>
    <w:rsid w:val="008E41D1"/>
    <w:rsid w:val="008E7A61"/>
    <w:rsid w:val="008F1E9A"/>
    <w:rsid w:val="008F2F02"/>
    <w:rsid w:val="00901C6D"/>
    <w:rsid w:val="009046EF"/>
    <w:rsid w:val="0091552A"/>
    <w:rsid w:val="00915784"/>
    <w:rsid w:val="00931FFE"/>
    <w:rsid w:val="00937ED5"/>
    <w:rsid w:val="0094273E"/>
    <w:rsid w:val="00943A07"/>
    <w:rsid w:val="009455F0"/>
    <w:rsid w:val="009501AD"/>
    <w:rsid w:val="00952292"/>
    <w:rsid w:val="00955C54"/>
    <w:rsid w:val="00956861"/>
    <w:rsid w:val="009578AB"/>
    <w:rsid w:val="00961513"/>
    <w:rsid w:val="00961B2E"/>
    <w:rsid w:val="00971EE6"/>
    <w:rsid w:val="009739E5"/>
    <w:rsid w:val="0098181A"/>
    <w:rsid w:val="009822DB"/>
    <w:rsid w:val="0098550E"/>
    <w:rsid w:val="00985809"/>
    <w:rsid w:val="009869C5"/>
    <w:rsid w:val="00990C29"/>
    <w:rsid w:val="009934C5"/>
    <w:rsid w:val="009938E2"/>
    <w:rsid w:val="00994054"/>
    <w:rsid w:val="0099603F"/>
    <w:rsid w:val="00996B90"/>
    <w:rsid w:val="009A0E65"/>
    <w:rsid w:val="009A367C"/>
    <w:rsid w:val="009A3DC3"/>
    <w:rsid w:val="009B50AA"/>
    <w:rsid w:val="009C06D6"/>
    <w:rsid w:val="009C17C7"/>
    <w:rsid w:val="009D2AEB"/>
    <w:rsid w:val="009D6366"/>
    <w:rsid w:val="009D6772"/>
    <w:rsid w:val="009D7377"/>
    <w:rsid w:val="009D7C7C"/>
    <w:rsid w:val="009E5A6A"/>
    <w:rsid w:val="009E5BC0"/>
    <w:rsid w:val="009E724E"/>
    <w:rsid w:val="009F6823"/>
    <w:rsid w:val="00A01292"/>
    <w:rsid w:val="00A0150E"/>
    <w:rsid w:val="00A069A2"/>
    <w:rsid w:val="00A12889"/>
    <w:rsid w:val="00A15C0F"/>
    <w:rsid w:val="00A230B4"/>
    <w:rsid w:val="00A2314B"/>
    <w:rsid w:val="00A33041"/>
    <w:rsid w:val="00A34579"/>
    <w:rsid w:val="00A346CC"/>
    <w:rsid w:val="00A46573"/>
    <w:rsid w:val="00A465EC"/>
    <w:rsid w:val="00A502DC"/>
    <w:rsid w:val="00A636F4"/>
    <w:rsid w:val="00A63E53"/>
    <w:rsid w:val="00A664EB"/>
    <w:rsid w:val="00A70327"/>
    <w:rsid w:val="00A73490"/>
    <w:rsid w:val="00A75C97"/>
    <w:rsid w:val="00A76F75"/>
    <w:rsid w:val="00A77437"/>
    <w:rsid w:val="00A86BAA"/>
    <w:rsid w:val="00A92A86"/>
    <w:rsid w:val="00A93CD2"/>
    <w:rsid w:val="00A94F17"/>
    <w:rsid w:val="00AA226F"/>
    <w:rsid w:val="00AA3325"/>
    <w:rsid w:val="00AA3680"/>
    <w:rsid w:val="00AA4876"/>
    <w:rsid w:val="00AA5F64"/>
    <w:rsid w:val="00AB4D6C"/>
    <w:rsid w:val="00AB57A0"/>
    <w:rsid w:val="00AB6EAC"/>
    <w:rsid w:val="00AC0932"/>
    <w:rsid w:val="00AD48CA"/>
    <w:rsid w:val="00AF0CC3"/>
    <w:rsid w:val="00B0045E"/>
    <w:rsid w:val="00B012B5"/>
    <w:rsid w:val="00B03481"/>
    <w:rsid w:val="00B03E8D"/>
    <w:rsid w:val="00B115B4"/>
    <w:rsid w:val="00B17A1A"/>
    <w:rsid w:val="00B21BB0"/>
    <w:rsid w:val="00B24A0D"/>
    <w:rsid w:val="00B24B1C"/>
    <w:rsid w:val="00B25D6A"/>
    <w:rsid w:val="00B33412"/>
    <w:rsid w:val="00B353CE"/>
    <w:rsid w:val="00B36058"/>
    <w:rsid w:val="00B4052D"/>
    <w:rsid w:val="00B453B0"/>
    <w:rsid w:val="00B46E59"/>
    <w:rsid w:val="00B47152"/>
    <w:rsid w:val="00B47C52"/>
    <w:rsid w:val="00B47E76"/>
    <w:rsid w:val="00B47FF5"/>
    <w:rsid w:val="00B51871"/>
    <w:rsid w:val="00B57C85"/>
    <w:rsid w:val="00B61CF8"/>
    <w:rsid w:val="00B632AF"/>
    <w:rsid w:val="00B65CCB"/>
    <w:rsid w:val="00B6654C"/>
    <w:rsid w:val="00B66C62"/>
    <w:rsid w:val="00B7050E"/>
    <w:rsid w:val="00B709F4"/>
    <w:rsid w:val="00B72F57"/>
    <w:rsid w:val="00B75F6E"/>
    <w:rsid w:val="00B7783F"/>
    <w:rsid w:val="00B802DD"/>
    <w:rsid w:val="00B82DE5"/>
    <w:rsid w:val="00B87118"/>
    <w:rsid w:val="00B92181"/>
    <w:rsid w:val="00B95141"/>
    <w:rsid w:val="00BA12BC"/>
    <w:rsid w:val="00BA2D74"/>
    <w:rsid w:val="00BA327C"/>
    <w:rsid w:val="00BA3845"/>
    <w:rsid w:val="00BA6B06"/>
    <w:rsid w:val="00BB0196"/>
    <w:rsid w:val="00BB444A"/>
    <w:rsid w:val="00BB45AF"/>
    <w:rsid w:val="00BC04C2"/>
    <w:rsid w:val="00BC3C68"/>
    <w:rsid w:val="00BC57B6"/>
    <w:rsid w:val="00BD3D38"/>
    <w:rsid w:val="00BD5953"/>
    <w:rsid w:val="00BE3B30"/>
    <w:rsid w:val="00BE54F5"/>
    <w:rsid w:val="00BF2B28"/>
    <w:rsid w:val="00BF44E0"/>
    <w:rsid w:val="00BF5D85"/>
    <w:rsid w:val="00BF6B00"/>
    <w:rsid w:val="00C0082A"/>
    <w:rsid w:val="00C01030"/>
    <w:rsid w:val="00C02219"/>
    <w:rsid w:val="00C02CDA"/>
    <w:rsid w:val="00C0440D"/>
    <w:rsid w:val="00C07197"/>
    <w:rsid w:val="00C15C4C"/>
    <w:rsid w:val="00C201A6"/>
    <w:rsid w:val="00C30FCB"/>
    <w:rsid w:val="00C316F3"/>
    <w:rsid w:val="00C34988"/>
    <w:rsid w:val="00C36E7F"/>
    <w:rsid w:val="00C37421"/>
    <w:rsid w:val="00C37BCC"/>
    <w:rsid w:val="00C411F5"/>
    <w:rsid w:val="00C42C4E"/>
    <w:rsid w:val="00C44E29"/>
    <w:rsid w:val="00C50616"/>
    <w:rsid w:val="00C5439D"/>
    <w:rsid w:val="00C54A7A"/>
    <w:rsid w:val="00C54BD5"/>
    <w:rsid w:val="00C57858"/>
    <w:rsid w:val="00C62FAE"/>
    <w:rsid w:val="00C75444"/>
    <w:rsid w:val="00C809A9"/>
    <w:rsid w:val="00C80C1F"/>
    <w:rsid w:val="00C825B8"/>
    <w:rsid w:val="00C85531"/>
    <w:rsid w:val="00C878AE"/>
    <w:rsid w:val="00C93D6C"/>
    <w:rsid w:val="00C945A6"/>
    <w:rsid w:val="00CA6641"/>
    <w:rsid w:val="00CB674A"/>
    <w:rsid w:val="00CD3F4F"/>
    <w:rsid w:val="00CE3AA0"/>
    <w:rsid w:val="00CE64BD"/>
    <w:rsid w:val="00CF0F6D"/>
    <w:rsid w:val="00CF6C4D"/>
    <w:rsid w:val="00D02968"/>
    <w:rsid w:val="00D03758"/>
    <w:rsid w:val="00D11488"/>
    <w:rsid w:val="00D11EEF"/>
    <w:rsid w:val="00D11F75"/>
    <w:rsid w:val="00D121FE"/>
    <w:rsid w:val="00D153A0"/>
    <w:rsid w:val="00D17669"/>
    <w:rsid w:val="00D221F7"/>
    <w:rsid w:val="00D27D6A"/>
    <w:rsid w:val="00D3038A"/>
    <w:rsid w:val="00D36553"/>
    <w:rsid w:val="00D37970"/>
    <w:rsid w:val="00D37A00"/>
    <w:rsid w:val="00D417C4"/>
    <w:rsid w:val="00D43111"/>
    <w:rsid w:val="00D4523D"/>
    <w:rsid w:val="00D46297"/>
    <w:rsid w:val="00D47D97"/>
    <w:rsid w:val="00D5349D"/>
    <w:rsid w:val="00D55B72"/>
    <w:rsid w:val="00D57D8A"/>
    <w:rsid w:val="00D6618C"/>
    <w:rsid w:val="00D67888"/>
    <w:rsid w:val="00D72AFB"/>
    <w:rsid w:val="00D805A4"/>
    <w:rsid w:val="00D81D30"/>
    <w:rsid w:val="00D84B43"/>
    <w:rsid w:val="00D8649B"/>
    <w:rsid w:val="00D913D2"/>
    <w:rsid w:val="00D91E3B"/>
    <w:rsid w:val="00DB002D"/>
    <w:rsid w:val="00DB026F"/>
    <w:rsid w:val="00DB1D47"/>
    <w:rsid w:val="00DB64C8"/>
    <w:rsid w:val="00DB67DD"/>
    <w:rsid w:val="00DB728C"/>
    <w:rsid w:val="00DC4869"/>
    <w:rsid w:val="00DC6778"/>
    <w:rsid w:val="00DC6C0C"/>
    <w:rsid w:val="00DD14C6"/>
    <w:rsid w:val="00DD3390"/>
    <w:rsid w:val="00DE2484"/>
    <w:rsid w:val="00DE54C7"/>
    <w:rsid w:val="00DF0307"/>
    <w:rsid w:val="00DF261C"/>
    <w:rsid w:val="00E00E67"/>
    <w:rsid w:val="00E01CE4"/>
    <w:rsid w:val="00E03C14"/>
    <w:rsid w:val="00E058B9"/>
    <w:rsid w:val="00E16164"/>
    <w:rsid w:val="00E17426"/>
    <w:rsid w:val="00E21A49"/>
    <w:rsid w:val="00E31E73"/>
    <w:rsid w:val="00E34E2A"/>
    <w:rsid w:val="00E360D1"/>
    <w:rsid w:val="00E3718F"/>
    <w:rsid w:val="00E37746"/>
    <w:rsid w:val="00E42FF4"/>
    <w:rsid w:val="00E467EE"/>
    <w:rsid w:val="00E60006"/>
    <w:rsid w:val="00E60D51"/>
    <w:rsid w:val="00E70640"/>
    <w:rsid w:val="00E71C95"/>
    <w:rsid w:val="00E72F42"/>
    <w:rsid w:val="00E73D15"/>
    <w:rsid w:val="00E76CF2"/>
    <w:rsid w:val="00E76D25"/>
    <w:rsid w:val="00E77458"/>
    <w:rsid w:val="00E92C4B"/>
    <w:rsid w:val="00EA7562"/>
    <w:rsid w:val="00EA7C8B"/>
    <w:rsid w:val="00EB0739"/>
    <w:rsid w:val="00EB3BDF"/>
    <w:rsid w:val="00EC150A"/>
    <w:rsid w:val="00EC63CB"/>
    <w:rsid w:val="00EC7225"/>
    <w:rsid w:val="00ED0A8C"/>
    <w:rsid w:val="00ED2686"/>
    <w:rsid w:val="00ED3020"/>
    <w:rsid w:val="00ED57F1"/>
    <w:rsid w:val="00EE0CC5"/>
    <w:rsid w:val="00EE1DD5"/>
    <w:rsid w:val="00EE2274"/>
    <w:rsid w:val="00EE3D91"/>
    <w:rsid w:val="00EE5117"/>
    <w:rsid w:val="00EF1AA4"/>
    <w:rsid w:val="00F002E5"/>
    <w:rsid w:val="00F111D6"/>
    <w:rsid w:val="00F12F89"/>
    <w:rsid w:val="00F23FE9"/>
    <w:rsid w:val="00F2415B"/>
    <w:rsid w:val="00F247C9"/>
    <w:rsid w:val="00F272AB"/>
    <w:rsid w:val="00F334A8"/>
    <w:rsid w:val="00F37E14"/>
    <w:rsid w:val="00F45D7B"/>
    <w:rsid w:val="00F46460"/>
    <w:rsid w:val="00F512C8"/>
    <w:rsid w:val="00F54B36"/>
    <w:rsid w:val="00F55260"/>
    <w:rsid w:val="00F55D00"/>
    <w:rsid w:val="00F56C13"/>
    <w:rsid w:val="00F56E45"/>
    <w:rsid w:val="00F63038"/>
    <w:rsid w:val="00F6632F"/>
    <w:rsid w:val="00F67982"/>
    <w:rsid w:val="00F742E7"/>
    <w:rsid w:val="00F76BD6"/>
    <w:rsid w:val="00F84034"/>
    <w:rsid w:val="00F8605C"/>
    <w:rsid w:val="00F9378E"/>
    <w:rsid w:val="00F93EA8"/>
    <w:rsid w:val="00F94848"/>
    <w:rsid w:val="00F94A77"/>
    <w:rsid w:val="00FB15AA"/>
    <w:rsid w:val="00FB64B7"/>
    <w:rsid w:val="00FC2E8E"/>
    <w:rsid w:val="00FC3235"/>
    <w:rsid w:val="00FC6329"/>
    <w:rsid w:val="00FD1BF2"/>
    <w:rsid w:val="00FE1CE5"/>
    <w:rsid w:val="00FF2B09"/>
    <w:rsid w:val="00FF41DC"/>
    <w:rsid w:val="00FF58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A1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A1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11234AE551A5B151E1C53DE56D8C7BCAE45BC83FBBEC2C5CDB2E85F3FF02CAEE764EF78B14C903AAFFEX471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5785</Words>
  <Characters>32976</Characters>
  <Application>Microsoft Office Word</Application>
  <DocSecurity>0</DocSecurity>
  <Lines>274</Lines>
  <Paragraphs>77</Paragraphs>
  <ScaleCrop>false</ScaleCrop>
  <Company/>
  <LinksUpToDate>false</LinksUpToDate>
  <CharactersWithSpaces>38684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Сумской А.В.</dc:creator>
  <cp:keywords/>
  <dc:description/>
  <cp:lastModifiedBy>Сумской А.В.</cp:lastModifiedBy>
  <cp:revision>4</cp:revision>
  <dcterms:created xsi:type="dcterms:W3CDTF">2014-04-25T04:46:00Z</dcterms:created>
  <dcterms:modified xsi:type="dcterms:W3CDTF">2014-05-13T04:03:00Z</dcterms:modified>
</cp:coreProperties>
</file>