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DC" w:rsidRPr="00FB4BB4" w:rsidRDefault="00366DDC" w:rsidP="007D28A3">
      <w:pPr>
        <w:jc w:val="center"/>
        <w:rPr>
          <w:rFonts w:eastAsiaTheme="minorEastAsia"/>
        </w:rPr>
      </w:pPr>
      <w:r w:rsidRPr="00FB4BB4">
        <w:rPr>
          <w:rFonts w:eastAsiaTheme="minorEastAsia"/>
        </w:rPr>
        <w:object w:dxaOrig="97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pt;height:59.5pt" o:ole="" filled="t">
            <v:fill color2="black"/>
            <v:imagedata r:id="rId7" o:title=""/>
          </v:shape>
          <o:OLEObject Type="Embed" ProgID="Word.Picture.8" ShapeID="_x0000_i1025" DrawAspect="Content" ObjectID="_1666505539" r:id="rId8"/>
        </w:object>
      </w:r>
    </w:p>
    <w:p w:rsidR="00366DDC" w:rsidRPr="00800452" w:rsidRDefault="00366DDC" w:rsidP="007D28A3">
      <w:pPr>
        <w:keepNext/>
        <w:numPr>
          <w:ilvl w:val="3"/>
          <w:numId w:val="0"/>
        </w:numPr>
        <w:tabs>
          <w:tab w:val="left" w:pos="0"/>
          <w:tab w:val="left" w:pos="9720"/>
        </w:tabs>
        <w:jc w:val="center"/>
        <w:outlineLvl w:val="3"/>
        <w:rPr>
          <w:rFonts w:eastAsiaTheme="minorEastAsia"/>
          <w:b/>
          <w:bCs/>
          <w:sz w:val="40"/>
          <w:szCs w:val="40"/>
        </w:rPr>
      </w:pPr>
      <w:r w:rsidRPr="00FB4BB4">
        <w:rPr>
          <w:rFonts w:eastAsiaTheme="minorEastAsia"/>
          <w:b/>
          <w:bCs/>
          <w:sz w:val="40"/>
          <w:szCs w:val="40"/>
        </w:rPr>
        <w:t>АДМИНИСТРАЦИЯ ГОРОДА ПОКАЧИ</w:t>
      </w:r>
    </w:p>
    <w:p w:rsidR="00366DDC" w:rsidRPr="00FB4BB4" w:rsidRDefault="00366DDC" w:rsidP="007D28A3">
      <w:pPr>
        <w:keepNext/>
        <w:numPr>
          <w:ilvl w:val="2"/>
          <w:numId w:val="0"/>
        </w:numPr>
        <w:tabs>
          <w:tab w:val="left" w:pos="0"/>
          <w:tab w:val="left" w:pos="9720"/>
        </w:tabs>
        <w:jc w:val="center"/>
        <w:outlineLvl w:val="2"/>
        <w:rPr>
          <w:rFonts w:eastAsiaTheme="minorEastAsia"/>
          <w:b/>
          <w:szCs w:val="29"/>
        </w:rPr>
      </w:pPr>
      <w:r w:rsidRPr="00FB4BB4">
        <w:rPr>
          <w:rFonts w:eastAsiaTheme="minorEastAsia"/>
          <w:b/>
          <w:szCs w:val="29"/>
        </w:rPr>
        <w:t>ХАНТЫ-МАНСИЙСКОГО АВТОНОМНОГО ОКРУГА - ЮГРЫ</w:t>
      </w:r>
    </w:p>
    <w:p w:rsidR="00366DDC" w:rsidRPr="00FB4BB4" w:rsidRDefault="00366DDC" w:rsidP="007D28A3">
      <w:pPr>
        <w:keepNext/>
        <w:numPr>
          <w:ilvl w:val="2"/>
          <w:numId w:val="0"/>
        </w:numPr>
        <w:tabs>
          <w:tab w:val="left" w:pos="0"/>
          <w:tab w:val="left" w:pos="9720"/>
        </w:tabs>
        <w:jc w:val="center"/>
        <w:outlineLvl w:val="2"/>
        <w:rPr>
          <w:rFonts w:eastAsiaTheme="minorEastAsia"/>
          <w:b/>
          <w:sz w:val="28"/>
          <w:szCs w:val="34"/>
        </w:rPr>
      </w:pPr>
    </w:p>
    <w:p w:rsidR="00366DDC" w:rsidRPr="00FB4BB4" w:rsidRDefault="00366DDC" w:rsidP="007D28A3">
      <w:pPr>
        <w:keepNext/>
        <w:numPr>
          <w:ilvl w:val="2"/>
          <w:numId w:val="0"/>
        </w:numPr>
        <w:tabs>
          <w:tab w:val="left" w:pos="0"/>
          <w:tab w:val="left" w:pos="9720"/>
        </w:tabs>
        <w:jc w:val="center"/>
        <w:outlineLvl w:val="2"/>
        <w:rPr>
          <w:rFonts w:eastAsiaTheme="minorEastAsia"/>
          <w:b/>
          <w:bCs/>
          <w:sz w:val="32"/>
          <w:szCs w:val="32"/>
        </w:rPr>
      </w:pPr>
      <w:r w:rsidRPr="00FB4BB4">
        <w:rPr>
          <w:rFonts w:eastAsiaTheme="minorEastAsia"/>
          <w:b/>
          <w:bCs/>
          <w:sz w:val="32"/>
          <w:szCs w:val="32"/>
        </w:rPr>
        <w:t>ПОСТАНОВЛЕНИЕ</w:t>
      </w:r>
    </w:p>
    <w:p w:rsidR="00366DDC" w:rsidRPr="00FB4BB4" w:rsidRDefault="00366DDC" w:rsidP="007D28A3">
      <w:pPr>
        <w:jc w:val="center"/>
        <w:rPr>
          <w:rFonts w:eastAsiaTheme="minorEastAsia"/>
          <w:sz w:val="28"/>
          <w:szCs w:val="34"/>
        </w:rPr>
      </w:pPr>
    </w:p>
    <w:p w:rsidR="00366DDC" w:rsidRPr="00EC4794" w:rsidRDefault="00366DDC" w:rsidP="007D28A3">
      <w:pPr>
        <w:jc w:val="center"/>
        <w:rPr>
          <w:rFonts w:eastAsiaTheme="minorEastAsia"/>
          <w:sz w:val="24"/>
          <w:szCs w:val="24"/>
        </w:rPr>
      </w:pPr>
      <w:r w:rsidRPr="00EC4794">
        <w:rPr>
          <w:rFonts w:eastAsiaTheme="minorEastAsia"/>
          <w:sz w:val="24"/>
          <w:szCs w:val="24"/>
        </w:rPr>
        <w:t>от</w:t>
      </w:r>
      <w:r w:rsidR="00026AEC" w:rsidRPr="00EC4794">
        <w:rPr>
          <w:rFonts w:eastAsiaTheme="minorEastAsia"/>
          <w:sz w:val="24"/>
          <w:szCs w:val="24"/>
        </w:rPr>
        <w:t xml:space="preserve"> </w:t>
      </w:r>
      <w:r w:rsidR="00026AEC" w:rsidRPr="00EC4794">
        <w:rPr>
          <w:rFonts w:eastAsiaTheme="minorEastAsia"/>
          <w:sz w:val="24"/>
          <w:szCs w:val="24"/>
          <w:u w:val="single"/>
        </w:rPr>
        <w:t>12.10.2018</w:t>
      </w:r>
      <w:r w:rsidRPr="00EC4794">
        <w:rPr>
          <w:rFonts w:eastAsiaTheme="minorEastAsia"/>
          <w:sz w:val="24"/>
          <w:szCs w:val="24"/>
        </w:rPr>
        <w:t xml:space="preserve">     </w:t>
      </w:r>
      <w:r w:rsidR="00026AEC" w:rsidRPr="00EC4794">
        <w:rPr>
          <w:rFonts w:eastAsiaTheme="minorEastAsia"/>
          <w:sz w:val="24"/>
          <w:szCs w:val="24"/>
        </w:rPr>
        <w:t xml:space="preserve">           </w:t>
      </w:r>
      <w:r w:rsidRPr="00EC4794">
        <w:rPr>
          <w:rFonts w:eastAsiaTheme="minorEastAsia"/>
          <w:sz w:val="24"/>
          <w:szCs w:val="24"/>
        </w:rPr>
        <w:t xml:space="preserve">                                                                                                     №</w:t>
      </w:r>
      <w:r w:rsidR="00026AEC" w:rsidRPr="00EC4794">
        <w:rPr>
          <w:rFonts w:eastAsiaTheme="minorEastAsia"/>
          <w:sz w:val="24"/>
          <w:szCs w:val="24"/>
        </w:rPr>
        <w:t xml:space="preserve"> </w:t>
      </w:r>
      <w:r w:rsidR="00026AEC" w:rsidRPr="00EC4794">
        <w:rPr>
          <w:rFonts w:eastAsiaTheme="minorEastAsia"/>
          <w:sz w:val="24"/>
          <w:szCs w:val="24"/>
          <w:u w:val="single"/>
        </w:rPr>
        <w:t>1000</w:t>
      </w:r>
    </w:p>
    <w:p w:rsidR="00366DDC" w:rsidRDefault="009F3794" w:rsidP="007D28A3">
      <w:pPr>
        <w:jc w:val="center"/>
        <w:rPr>
          <w:rFonts w:eastAsiaTheme="minorEastAsia"/>
          <w:sz w:val="28"/>
          <w:szCs w:val="34"/>
        </w:rPr>
      </w:pPr>
      <w:r>
        <w:rPr>
          <w:rFonts w:eastAsiaTheme="minorEastAsia"/>
          <w:sz w:val="28"/>
          <w:szCs w:val="34"/>
        </w:rPr>
        <w:t xml:space="preserve"> </w:t>
      </w:r>
    </w:p>
    <w:p w:rsidR="00366DDC" w:rsidRPr="00FB4BB4" w:rsidRDefault="00366DDC" w:rsidP="007D28A3">
      <w:pPr>
        <w:jc w:val="center"/>
        <w:rPr>
          <w:rFonts w:eastAsiaTheme="minorEastAsia"/>
          <w:sz w:val="28"/>
          <w:szCs w:val="34"/>
        </w:rPr>
      </w:pPr>
    </w:p>
    <w:p w:rsidR="00EC4794" w:rsidRPr="00EC4794" w:rsidRDefault="00366DDC" w:rsidP="007D28A3">
      <w:pPr>
        <w:rPr>
          <w:rFonts w:eastAsiaTheme="minorEastAsia"/>
          <w:b/>
          <w:sz w:val="26"/>
          <w:szCs w:val="26"/>
        </w:rPr>
      </w:pPr>
      <w:r w:rsidRPr="00EC4794">
        <w:rPr>
          <w:rFonts w:eastAsiaTheme="minorEastAsia"/>
          <w:b/>
          <w:sz w:val="26"/>
          <w:szCs w:val="26"/>
        </w:rPr>
        <w:t xml:space="preserve">Об утверждении </w:t>
      </w:r>
      <w:proofErr w:type="gramStart"/>
      <w:r w:rsidRPr="00EC4794">
        <w:rPr>
          <w:rFonts w:eastAsiaTheme="minorEastAsia"/>
          <w:b/>
          <w:sz w:val="26"/>
          <w:szCs w:val="26"/>
        </w:rPr>
        <w:t>муниципальной</w:t>
      </w:r>
      <w:proofErr w:type="gramEnd"/>
    </w:p>
    <w:p w:rsidR="00EC4794" w:rsidRPr="00EC4794" w:rsidRDefault="00366DDC" w:rsidP="007D28A3">
      <w:pPr>
        <w:rPr>
          <w:rFonts w:eastAsia="Calibri"/>
          <w:b/>
          <w:sz w:val="26"/>
          <w:szCs w:val="26"/>
          <w:lang w:eastAsia="en-US"/>
        </w:rPr>
      </w:pPr>
      <w:r w:rsidRPr="00EC4794">
        <w:rPr>
          <w:rFonts w:eastAsiaTheme="minorEastAsia"/>
          <w:b/>
          <w:sz w:val="26"/>
          <w:szCs w:val="26"/>
        </w:rPr>
        <w:t>программы</w:t>
      </w:r>
      <w:r w:rsidR="00EC4794" w:rsidRPr="00EC4794">
        <w:rPr>
          <w:rFonts w:eastAsiaTheme="minorEastAsia"/>
          <w:b/>
          <w:sz w:val="26"/>
          <w:szCs w:val="26"/>
        </w:rPr>
        <w:t xml:space="preserve"> </w:t>
      </w:r>
      <w:r w:rsidRPr="00EC4794">
        <w:rPr>
          <w:rFonts w:eastAsiaTheme="minorEastAsia"/>
          <w:b/>
          <w:sz w:val="26"/>
          <w:szCs w:val="26"/>
        </w:rPr>
        <w:t>«</w:t>
      </w:r>
      <w:r w:rsidR="003C1770" w:rsidRPr="00EC4794">
        <w:rPr>
          <w:rFonts w:eastAsiaTheme="minorEastAsia"/>
          <w:b/>
          <w:sz w:val="26"/>
          <w:szCs w:val="26"/>
        </w:rPr>
        <w:t>Р</w:t>
      </w:r>
      <w:r w:rsidRPr="00EC4794">
        <w:rPr>
          <w:rFonts w:eastAsia="Calibri"/>
          <w:b/>
          <w:sz w:val="26"/>
          <w:szCs w:val="26"/>
          <w:lang w:eastAsia="en-US"/>
        </w:rPr>
        <w:t>азвити</w:t>
      </w:r>
      <w:r w:rsidR="003C1770" w:rsidRPr="00EC4794">
        <w:rPr>
          <w:rFonts w:eastAsia="Calibri"/>
          <w:b/>
          <w:sz w:val="26"/>
          <w:szCs w:val="26"/>
          <w:lang w:eastAsia="en-US"/>
        </w:rPr>
        <w:t>е</w:t>
      </w:r>
      <w:r w:rsidRPr="00EC4794">
        <w:rPr>
          <w:rFonts w:eastAsia="Calibri"/>
          <w:b/>
          <w:sz w:val="26"/>
          <w:szCs w:val="26"/>
          <w:lang w:eastAsia="en-US"/>
        </w:rPr>
        <w:t xml:space="preserve"> транспортной </w:t>
      </w:r>
    </w:p>
    <w:p w:rsidR="00EC4794" w:rsidRPr="00EC4794" w:rsidRDefault="003C1770" w:rsidP="007D28A3">
      <w:pPr>
        <w:rPr>
          <w:rFonts w:eastAsia="Calibri"/>
          <w:b/>
          <w:sz w:val="26"/>
          <w:szCs w:val="26"/>
          <w:lang w:eastAsia="en-US"/>
        </w:rPr>
      </w:pPr>
      <w:r w:rsidRPr="00EC4794">
        <w:rPr>
          <w:rFonts w:eastAsia="Calibri"/>
          <w:b/>
          <w:sz w:val="26"/>
          <w:szCs w:val="26"/>
          <w:lang w:eastAsia="en-US"/>
        </w:rPr>
        <w:t>системы</w:t>
      </w:r>
      <w:r w:rsidR="00EC4794" w:rsidRPr="00EC4794">
        <w:rPr>
          <w:rFonts w:eastAsiaTheme="minorEastAsia"/>
          <w:b/>
          <w:sz w:val="26"/>
          <w:szCs w:val="26"/>
        </w:rPr>
        <w:t xml:space="preserve"> </w:t>
      </w:r>
      <w:r w:rsidR="00366DDC" w:rsidRPr="00EC4794">
        <w:rPr>
          <w:rFonts w:eastAsia="Calibri"/>
          <w:b/>
          <w:sz w:val="26"/>
          <w:szCs w:val="26"/>
          <w:lang w:eastAsia="en-US"/>
        </w:rPr>
        <w:t>города Покачи на 201</w:t>
      </w:r>
      <w:r w:rsidRPr="00EC4794">
        <w:rPr>
          <w:rFonts w:eastAsia="Calibri"/>
          <w:b/>
          <w:sz w:val="26"/>
          <w:szCs w:val="26"/>
          <w:lang w:eastAsia="en-US"/>
        </w:rPr>
        <w:t>9</w:t>
      </w:r>
      <w:r w:rsidR="00366DDC" w:rsidRPr="00EC4794">
        <w:rPr>
          <w:rFonts w:eastAsia="Calibri"/>
          <w:b/>
          <w:sz w:val="26"/>
          <w:szCs w:val="26"/>
          <w:lang w:eastAsia="en-US"/>
        </w:rPr>
        <w:t>-202</w:t>
      </w:r>
      <w:r w:rsidRPr="00EC4794">
        <w:rPr>
          <w:rFonts w:eastAsia="Calibri"/>
          <w:b/>
          <w:sz w:val="26"/>
          <w:szCs w:val="26"/>
          <w:lang w:eastAsia="en-US"/>
        </w:rPr>
        <w:t>5</w:t>
      </w:r>
      <w:r w:rsidR="00366DDC" w:rsidRPr="00EC4794">
        <w:rPr>
          <w:rFonts w:eastAsia="Calibri"/>
          <w:b/>
          <w:sz w:val="26"/>
          <w:szCs w:val="26"/>
          <w:lang w:eastAsia="en-US"/>
        </w:rPr>
        <w:t xml:space="preserve"> </w:t>
      </w:r>
    </w:p>
    <w:p w:rsidR="00366DDC" w:rsidRPr="00EC4794" w:rsidRDefault="00366DDC" w:rsidP="007D28A3">
      <w:pPr>
        <w:rPr>
          <w:rFonts w:eastAsiaTheme="minorEastAsia"/>
          <w:b/>
          <w:sz w:val="26"/>
          <w:szCs w:val="26"/>
        </w:rPr>
      </w:pPr>
      <w:r w:rsidRPr="00EC4794">
        <w:rPr>
          <w:rFonts w:eastAsia="Calibri"/>
          <w:b/>
          <w:sz w:val="26"/>
          <w:szCs w:val="26"/>
          <w:lang w:eastAsia="en-US"/>
        </w:rPr>
        <w:t>годы</w:t>
      </w:r>
      <w:r w:rsidR="003C1770" w:rsidRPr="00EC4794">
        <w:rPr>
          <w:rFonts w:eastAsia="Calibri"/>
          <w:b/>
          <w:sz w:val="26"/>
          <w:szCs w:val="26"/>
          <w:lang w:eastAsia="en-US"/>
        </w:rPr>
        <w:t xml:space="preserve"> и на </w:t>
      </w:r>
      <w:r w:rsidR="006C074B" w:rsidRPr="00EC4794">
        <w:rPr>
          <w:rFonts w:eastAsia="Calibri"/>
          <w:b/>
          <w:sz w:val="26"/>
          <w:szCs w:val="26"/>
          <w:lang w:eastAsia="en-US"/>
        </w:rPr>
        <w:t>период до 20</w:t>
      </w:r>
      <w:r w:rsidR="003C1770" w:rsidRPr="00EC4794">
        <w:rPr>
          <w:rFonts w:eastAsia="Calibri"/>
          <w:b/>
          <w:sz w:val="26"/>
          <w:szCs w:val="26"/>
          <w:lang w:eastAsia="en-US"/>
        </w:rPr>
        <w:t>30 года</w:t>
      </w:r>
      <w:r w:rsidRPr="00EC4794">
        <w:rPr>
          <w:rFonts w:eastAsiaTheme="minorEastAsia"/>
          <w:b/>
          <w:sz w:val="26"/>
          <w:szCs w:val="26"/>
        </w:rPr>
        <w:t>»</w:t>
      </w:r>
    </w:p>
    <w:p w:rsidR="00366DDC" w:rsidRDefault="00366DDC" w:rsidP="007D28A3">
      <w:pPr>
        <w:rPr>
          <w:rFonts w:eastAsiaTheme="minorEastAsia"/>
          <w:b/>
          <w:sz w:val="28"/>
          <w:szCs w:val="27"/>
        </w:rPr>
      </w:pPr>
    </w:p>
    <w:p w:rsidR="00EC4794" w:rsidRPr="00EC4794" w:rsidRDefault="00EC4794" w:rsidP="00EC4794">
      <w:pPr>
        <w:jc w:val="center"/>
        <w:rPr>
          <w:rFonts w:eastAsiaTheme="minorEastAsia"/>
          <w:sz w:val="22"/>
          <w:szCs w:val="22"/>
        </w:rPr>
      </w:pPr>
      <w:proofErr w:type="gramStart"/>
      <w:r w:rsidRPr="00EC4794">
        <w:rPr>
          <w:rFonts w:eastAsiaTheme="minorEastAsia"/>
          <w:sz w:val="22"/>
          <w:szCs w:val="22"/>
        </w:rPr>
        <w:t>Список изменяющих документов (внесены изменения от 16.05.2019 № 443,</w:t>
      </w:r>
      <w:proofErr w:type="gramEnd"/>
    </w:p>
    <w:p w:rsidR="00EC4794" w:rsidRPr="00EC4794" w:rsidRDefault="00EC4794" w:rsidP="00EC4794">
      <w:pPr>
        <w:jc w:val="center"/>
        <w:rPr>
          <w:rFonts w:eastAsiaTheme="minorEastAsia"/>
          <w:sz w:val="22"/>
          <w:szCs w:val="22"/>
        </w:rPr>
      </w:pPr>
      <w:r w:rsidRPr="00EC4794">
        <w:rPr>
          <w:rFonts w:eastAsiaTheme="minorEastAsia"/>
          <w:sz w:val="22"/>
          <w:szCs w:val="22"/>
        </w:rPr>
        <w:t>от 28.10.2019 № 952, от 11.11.2019 № 1011, от 11.03.2020 № 216, от 27.10.2020 № 887)</w:t>
      </w:r>
    </w:p>
    <w:p w:rsidR="00366DDC" w:rsidRPr="003D4CEE" w:rsidRDefault="00366DDC" w:rsidP="007D28A3">
      <w:pPr>
        <w:rPr>
          <w:rFonts w:eastAsiaTheme="minorEastAsia"/>
          <w:b/>
          <w:sz w:val="28"/>
          <w:szCs w:val="27"/>
        </w:rPr>
      </w:pPr>
    </w:p>
    <w:p w:rsidR="00366DDC" w:rsidRPr="00EC4794" w:rsidRDefault="00366DDC" w:rsidP="00EC4794">
      <w:pPr>
        <w:ind w:firstLine="708"/>
        <w:jc w:val="both"/>
        <w:rPr>
          <w:rFonts w:eastAsiaTheme="minorHAnsi"/>
          <w:sz w:val="26"/>
          <w:szCs w:val="26"/>
          <w:lang w:eastAsia="en-US"/>
        </w:rPr>
      </w:pPr>
      <w:proofErr w:type="gramStart"/>
      <w:r w:rsidRPr="00EC4794">
        <w:rPr>
          <w:sz w:val="26"/>
          <w:szCs w:val="26"/>
        </w:rPr>
        <w:t xml:space="preserve">В соответствии с </w:t>
      </w:r>
      <w:hyperlink r:id="rId9" w:history="1">
        <w:r w:rsidRPr="00EC4794">
          <w:rPr>
            <w:sz w:val="26"/>
            <w:szCs w:val="26"/>
          </w:rPr>
          <w:t>пунктами 5</w:t>
        </w:r>
      </w:hyperlink>
      <w:r w:rsidRPr="00EC4794">
        <w:rPr>
          <w:sz w:val="26"/>
          <w:szCs w:val="26"/>
        </w:rPr>
        <w:t xml:space="preserve">, </w:t>
      </w:r>
      <w:hyperlink r:id="rId10" w:history="1">
        <w:r w:rsidRPr="00EC4794">
          <w:rPr>
            <w:sz w:val="26"/>
            <w:szCs w:val="26"/>
          </w:rPr>
          <w:t>7 части 1 статьи 16</w:t>
        </w:r>
      </w:hyperlink>
      <w:r w:rsidRPr="00EC4794">
        <w:rPr>
          <w:sz w:val="26"/>
          <w:szCs w:val="26"/>
        </w:rPr>
        <w:t xml:space="preserve"> Федерального закона от 06.10.2003 № 131-ФЗ «Об общих принципах организации местного самоуправления в Российской Федерации», </w:t>
      </w:r>
      <w:hyperlink r:id="rId11" w:history="1">
        <w:r w:rsidRPr="00EC4794">
          <w:rPr>
            <w:sz w:val="26"/>
            <w:szCs w:val="26"/>
          </w:rPr>
          <w:t>постановлением</w:t>
        </w:r>
      </w:hyperlink>
      <w:r w:rsidRPr="00EC4794">
        <w:rPr>
          <w:sz w:val="26"/>
          <w:szCs w:val="26"/>
        </w:rPr>
        <w:t xml:space="preserve"> Правительства Ханты-Мансийского автономного округа – Югры от 09.10.2013 № 418-п «О государственной программе Ханты-Мансийского автономного округа - Югры «Развитие транспортной системы Ханты-Мансийского автономного округа - Югры на 2018 – 2025 годы и на период до 2030 года», постановлением Правительства Ханты-Мансийского</w:t>
      </w:r>
      <w:proofErr w:type="gramEnd"/>
      <w:r w:rsidRPr="00EC4794">
        <w:rPr>
          <w:sz w:val="26"/>
          <w:szCs w:val="26"/>
        </w:rPr>
        <w:t xml:space="preserve"> автономного округа – Югры от 27.07.2018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w:t>
      </w:r>
      <w:r w:rsidRPr="00EC4794">
        <w:rPr>
          <w:rFonts w:eastAsia="Calibri"/>
          <w:bCs/>
          <w:sz w:val="26"/>
          <w:szCs w:val="26"/>
          <w:lang w:eastAsia="en-US"/>
        </w:rPr>
        <w:t xml:space="preserve">плане мероприятий по обеспечению разработки, утверждению государственных программ Ханты-Мансийского </w:t>
      </w:r>
      <w:proofErr w:type="gramStart"/>
      <w:r w:rsidRPr="00EC4794">
        <w:rPr>
          <w:rFonts w:eastAsia="Calibri"/>
          <w:bCs/>
          <w:sz w:val="26"/>
          <w:szCs w:val="26"/>
          <w:lang w:eastAsia="en-US"/>
        </w:rPr>
        <w:t xml:space="preserve">автономного округа – Югры в соответствии с национальными целями развития», </w:t>
      </w:r>
      <w:hyperlink r:id="rId12" w:history="1">
        <w:r w:rsidRPr="00EC4794">
          <w:rPr>
            <w:sz w:val="26"/>
            <w:szCs w:val="26"/>
          </w:rPr>
          <w:t>пунктом 5</w:t>
        </w:r>
      </w:hyperlink>
      <w:r w:rsidRPr="00EC4794">
        <w:rPr>
          <w:sz w:val="26"/>
          <w:szCs w:val="26"/>
        </w:rPr>
        <w:t xml:space="preserve">, </w:t>
      </w:r>
      <w:hyperlink r:id="rId13" w:history="1">
        <w:r w:rsidRPr="00EC4794">
          <w:rPr>
            <w:sz w:val="26"/>
            <w:szCs w:val="26"/>
          </w:rPr>
          <w:t>7 части 1 статьи 6</w:t>
        </w:r>
      </w:hyperlink>
      <w:r w:rsidRPr="00EC4794">
        <w:rPr>
          <w:sz w:val="26"/>
          <w:szCs w:val="26"/>
        </w:rPr>
        <w:t xml:space="preserve"> Устава города Покачи, </w:t>
      </w:r>
      <w:r w:rsidR="009C363C" w:rsidRPr="00EC4794">
        <w:rPr>
          <w:rFonts w:eastAsiaTheme="minorEastAsia"/>
          <w:sz w:val="26"/>
          <w:szCs w:val="26"/>
        </w:rPr>
        <w:t>распоряжением администрации города Покачи от 20.09.2018 №176-р «О разработке муниципальных программ города Покачи на 2019-2030 годы»</w:t>
      </w:r>
      <w:r w:rsidR="00593EC6" w:rsidRPr="00EC4794">
        <w:rPr>
          <w:rFonts w:eastAsiaTheme="minorEastAsia"/>
          <w:sz w:val="26"/>
          <w:szCs w:val="26"/>
        </w:rPr>
        <w:t>, частью 1 статьи 6 постановления администрации города Покачи от 06.12.2016 №1218 «Об организации регулярных перевозок пассажиров и багажа автомобильным транспортом на территории города Покачи»</w:t>
      </w:r>
      <w:r w:rsidRPr="00EC4794">
        <w:rPr>
          <w:rFonts w:eastAsiaTheme="minorHAnsi"/>
          <w:sz w:val="26"/>
          <w:szCs w:val="26"/>
          <w:lang w:eastAsia="en-US"/>
        </w:rPr>
        <w:t>:</w:t>
      </w:r>
      <w:proofErr w:type="gramEnd"/>
    </w:p>
    <w:p w:rsidR="00366DDC" w:rsidRPr="00EC4794" w:rsidRDefault="00366DDC" w:rsidP="007D28A3">
      <w:pPr>
        <w:ind w:firstLine="851"/>
        <w:jc w:val="both"/>
        <w:rPr>
          <w:rFonts w:eastAsiaTheme="minorEastAsia"/>
          <w:sz w:val="26"/>
          <w:szCs w:val="26"/>
        </w:rPr>
      </w:pPr>
      <w:r w:rsidRPr="00EC4794">
        <w:rPr>
          <w:rFonts w:eastAsiaTheme="minorHAnsi"/>
          <w:sz w:val="26"/>
          <w:szCs w:val="26"/>
          <w:lang w:eastAsia="en-US"/>
        </w:rPr>
        <w:t xml:space="preserve">1. </w:t>
      </w:r>
      <w:r w:rsidR="003C1770" w:rsidRPr="00EC4794">
        <w:rPr>
          <w:rFonts w:eastAsiaTheme="minorHAnsi"/>
          <w:sz w:val="26"/>
          <w:szCs w:val="26"/>
          <w:lang w:eastAsia="en-US"/>
        </w:rPr>
        <w:t>Утвердить</w:t>
      </w:r>
      <w:r w:rsidRPr="00EC4794">
        <w:rPr>
          <w:rFonts w:eastAsiaTheme="minorEastAsia"/>
          <w:sz w:val="26"/>
          <w:szCs w:val="26"/>
        </w:rPr>
        <w:t xml:space="preserve"> муниципальн</w:t>
      </w:r>
      <w:r w:rsidR="003C1770" w:rsidRPr="00EC4794">
        <w:rPr>
          <w:rFonts w:eastAsiaTheme="minorEastAsia"/>
          <w:sz w:val="26"/>
          <w:szCs w:val="26"/>
        </w:rPr>
        <w:t>ую</w:t>
      </w:r>
      <w:r w:rsidRPr="00EC4794">
        <w:rPr>
          <w:rFonts w:eastAsiaTheme="minorEastAsia"/>
          <w:sz w:val="26"/>
          <w:szCs w:val="26"/>
        </w:rPr>
        <w:t xml:space="preserve"> программ</w:t>
      </w:r>
      <w:r w:rsidR="003C1770" w:rsidRPr="00EC4794">
        <w:rPr>
          <w:rFonts w:eastAsiaTheme="minorEastAsia"/>
          <w:sz w:val="26"/>
          <w:szCs w:val="26"/>
        </w:rPr>
        <w:t>у</w:t>
      </w:r>
      <w:r w:rsidRPr="00EC4794">
        <w:rPr>
          <w:rFonts w:eastAsiaTheme="minorEastAsia"/>
          <w:sz w:val="26"/>
          <w:szCs w:val="26"/>
        </w:rPr>
        <w:t xml:space="preserve"> «</w:t>
      </w:r>
      <w:r w:rsidR="003C1770" w:rsidRPr="00EC4794">
        <w:rPr>
          <w:rFonts w:eastAsiaTheme="minorEastAsia"/>
          <w:sz w:val="26"/>
          <w:szCs w:val="26"/>
        </w:rPr>
        <w:t>Р</w:t>
      </w:r>
      <w:r w:rsidRPr="00EC4794">
        <w:rPr>
          <w:rFonts w:eastAsia="Calibri"/>
          <w:sz w:val="26"/>
          <w:szCs w:val="26"/>
          <w:lang w:eastAsia="en-US"/>
        </w:rPr>
        <w:t>азвити</w:t>
      </w:r>
      <w:r w:rsidR="003C1770" w:rsidRPr="00EC4794">
        <w:rPr>
          <w:rFonts w:eastAsia="Calibri"/>
          <w:sz w:val="26"/>
          <w:szCs w:val="26"/>
          <w:lang w:eastAsia="en-US"/>
        </w:rPr>
        <w:t>е</w:t>
      </w:r>
      <w:r w:rsidRPr="00EC4794">
        <w:rPr>
          <w:rFonts w:eastAsia="Calibri"/>
          <w:sz w:val="26"/>
          <w:szCs w:val="26"/>
          <w:lang w:eastAsia="en-US"/>
        </w:rPr>
        <w:t xml:space="preserve"> </w:t>
      </w:r>
      <w:r w:rsidR="003C1770" w:rsidRPr="00EC4794">
        <w:rPr>
          <w:rFonts w:eastAsia="Calibri"/>
          <w:sz w:val="26"/>
          <w:szCs w:val="26"/>
          <w:lang w:eastAsia="en-US"/>
        </w:rPr>
        <w:t>транспортной</w:t>
      </w:r>
      <w:r w:rsidRPr="00EC4794">
        <w:rPr>
          <w:rFonts w:eastAsia="Calibri"/>
          <w:sz w:val="26"/>
          <w:szCs w:val="26"/>
          <w:lang w:eastAsia="en-US"/>
        </w:rPr>
        <w:t xml:space="preserve"> </w:t>
      </w:r>
      <w:r w:rsidR="003C1770" w:rsidRPr="00EC4794">
        <w:rPr>
          <w:rFonts w:eastAsia="Calibri"/>
          <w:sz w:val="26"/>
          <w:szCs w:val="26"/>
          <w:lang w:eastAsia="en-US"/>
        </w:rPr>
        <w:t>системы</w:t>
      </w:r>
      <w:r w:rsidRPr="00EC4794">
        <w:rPr>
          <w:rFonts w:eastAsia="Calibri"/>
          <w:sz w:val="26"/>
          <w:szCs w:val="26"/>
          <w:lang w:eastAsia="en-US"/>
        </w:rPr>
        <w:t xml:space="preserve"> города Покачи на 201</w:t>
      </w:r>
      <w:r w:rsidR="003C1770" w:rsidRPr="00EC4794">
        <w:rPr>
          <w:rFonts w:eastAsia="Calibri"/>
          <w:sz w:val="26"/>
          <w:szCs w:val="26"/>
          <w:lang w:eastAsia="en-US"/>
        </w:rPr>
        <w:t>9-2025</w:t>
      </w:r>
      <w:r w:rsidRPr="00EC4794">
        <w:rPr>
          <w:rFonts w:eastAsia="Calibri"/>
          <w:sz w:val="26"/>
          <w:szCs w:val="26"/>
          <w:lang w:eastAsia="en-US"/>
        </w:rPr>
        <w:t xml:space="preserve"> годы</w:t>
      </w:r>
      <w:r w:rsidR="003C1770" w:rsidRPr="00EC4794">
        <w:rPr>
          <w:rFonts w:eastAsia="Calibri"/>
          <w:sz w:val="26"/>
          <w:szCs w:val="26"/>
          <w:lang w:eastAsia="en-US"/>
        </w:rPr>
        <w:t xml:space="preserve"> и на плановый период до 2030 года</w:t>
      </w:r>
      <w:r w:rsidR="003C1770" w:rsidRPr="00EC4794">
        <w:rPr>
          <w:rFonts w:eastAsiaTheme="minorEastAsia"/>
          <w:sz w:val="26"/>
          <w:szCs w:val="26"/>
        </w:rPr>
        <w:t>».</w:t>
      </w:r>
    </w:p>
    <w:p w:rsidR="00366DDC" w:rsidRPr="00EC4794" w:rsidRDefault="003C1770" w:rsidP="007D28A3">
      <w:pPr>
        <w:ind w:firstLine="851"/>
        <w:jc w:val="both"/>
        <w:rPr>
          <w:rFonts w:eastAsia="Calibri"/>
          <w:sz w:val="26"/>
          <w:szCs w:val="26"/>
          <w:lang w:eastAsia="en-US"/>
        </w:rPr>
      </w:pPr>
      <w:r w:rsidRPr="00EC4794">
        <w:rPr>
          <w:rFonts w:eastAsia="Calibri"/>
          <w:sz w:val="26"/>
          <w:szCs w:val="26"/>
          <w:lang w:eastAsia="en-US"/>
        </w:rPr>
        <w:t>2</w:t>
      </w:r>
      <w:r w:rsidR="00366DDC" w:rsidRPr="00EC4794">
        <w:rPr>
          <w:rFonts w:eastAsia="Calibri"/>
          <w:sz w:val="26"/>
          <w:szCs w:val="26"/>
          <w:lang w:eastAsia="en-US"/>
        </w:rPr>
        <w:t>. Настоящее постановление вступает в силу с 01.01.2019 года.</w:t>
      </w:r>
    </w:p>
    <w:p w:rsidR="00366DDC" w:rsidRPr="00EC4794" w:rsidRDefault="003C1770" w:rsidP="007D28A3">
      <w:pPr>
        <w:ind w:firstLine="851"/>
        <w:jc w:val="both"/>
        <w:rPr>
          <w:rFonts w:eastAsia="Calibri"/>
          <w:sz w:val="26"/>
          <w:szCs w:val="26"/>
          <w:lang w:eastAsia="en-US"/>
        </w:rPr>
      </w:pPr>
      <w:r w:rsidRPr="00EC4794">
        <w:rPr>
          <w:rFonts w:eastAsia="Calibri"/>
          <w:sz w:val="26"/>
          <w:szCs w:val="26"/>
          <w:lang w:eastAsia="en-US"/>
        </w:rPr>
        <w:t>3</w:t>
      </w:r>
      <w:r w:rsidR="00366DDC" w:rsidRPr="00EC4794">
        <w:rPr>
          <w:rFonts w:eastAsia="Calibri"/>
          <w:sz w:val="26"/>
          <w:szCs w:val="26"/>
          <w:lang w:eastAsia="en-US"/>
        </w:rPr>
        <w:t xml:space="preserve">. </w:t>
      </w:r>
      <w:r w:rsidR="00505AC4" w:rsidRPr="00EC4794">
        <w:rPr>
          <w:rFonts w:eastAsia="Calibri"/>
          <w:sz w:val="26"/>
          <w:szCs w:val="26"/>
          <w:lang w:eastAsia="en-US"/>
        </w:rPr>
        <w:t>О</w:t>
      </w:r>
      <w:r w:rsidR="00366DDC" w:rsidRPr="00EC4794">
        <w:rPr>
          <w:rFonts w:eastAsia="Calibri"/>
          <w:sz w:val="26"/>
          <w:szCs w:val="26"/>
          <w:lang w:eastAsia="en-US"/>
        </w:rPr>
        <w:t xml:space="preserve">публиковать настоящее постановление </w:t>
      </w:r>
      <w:r w:rsidR="00505AC4" w:rsidRPr="00EC4794">
        <w:rPr>
          <w:rFonts w:eastAsia="Calibri"/>
          <w:sz w:val="26"/>
          <w:szCs w:val="26"/>
          <w:lang w:eastAsia="en-US"/>
        </w:rPr>
        <w:t>в газете «Покач</w:t>
      </w:r>
      <w:r w:rsidRPr="00EC4794">
        <w:rPr>
          <w:rFonts w:eastAsia="Calibri"/>
          <w:sz w:val="26"/>
          <w:szCs w:val="26"/>
          <w:lang w:eastAsia="en-US"/>
        </w:rPr>
        <w:t>ё</w:t>
      </w:r>
      <w:r w:rsidR="00505AC4" w:rsidRPr="00EC4794">
        <w:rPr>
          <w:rFonts w:eastAsia="Calibri"/>
          <w:sz w:val="26"/>
          <w:szCs w:val="26"/>
          <w:lang w:eastAsia="en-US"/>
        </w:rPr>
        <w:t>вский вестник».</w:t>
      </w:r>
    </w:p>
    <w:p w:rsidR="00366DDC" w:rsidRPr="00EC4794" w:rsidRDefault="003C1770" w:rsidP="007D28A3">
      <w:pPr>
        <w:ind w:firstLine="851"/>
        <w:jc w:val="both"/>
        <w:outlineLvl w:val="0"/>
        <w:rPr>
          <w:rFonts w:eastAsia="Calibri"/>
          <w:sz w:val="26"/>
          <w:szCs w:val="26"/>
          <w:lang w:eastAsia="en-US"/>
        </w:rPr>
      </w:pPr>
      <w:r w:rsidRPr="00EC4794">
        <w:rPr>
          <w:rFonts w:eastAsia="Calibri"/>
          <w:sz w:val="26"/>
          <w:szCs w:val="26"/>
          <w:lang w:eastAsia="en-US"/>
        </w:rPr>
        <w:t>4</w:t>
      </w:r>
      <w:r w:rsidR="00366DDC" w:rsidRPr="00EC4794">
        <w:rPr>
          <w:rFonts w:eastAsia="Calibri"/>
          <w:sz w:val="26"/>
          <w:szCs w:val="26"/>
          <w:lang w:eastAsia="en-US"/>
        </w:rPr>
        <w:t xml:space="preserve">. </w:t>
      </w:r>
      <w:proofErr w:type="gramStart"/>
      <w:r w:rsidR="00366DDC" w:rsidRPr="00EC4794">
        <w:rPr>
          <w:rFonts w:eastAsia="Calibri"/>
          <w:sz w:val="26"/>
          <w:szCs w:val="26"/>
          <w:lang w:eastAsia="en-US"/>
        </w:rPr>
        <w:t>Контроль за</w:t>
      </w:r>
      <w:proofErr w:type="gramEnd"/>
      <w:r w:rsidR="00366DDC" w:rsidRPr="00EC4794">
        <w:rPr>
          <w:rFonts w:eastAsia="Calibri"/>
          <w:sz w:val="26"/>
          <w:szCs w:val="26"/>
          <w:lang w:eastAsia="en-US"/>
        </w:rPr>
        <w:t xml:space="preserve"> выполнением постановления возложить на первого заместителя главы города Покачи В.Г. Казанцеву.</w:t>
      </w:r>
    </w:p>
    <w:p w:rsidR="00366DDC" w:rsidRPr="00EC4794" w:rsidRDefault="00366DDC" w:rsidP="007D28A3">
      <w:pPr>
        <w:tabs>
          <w:tab w:val="left" w:pos="851"/>
        </w:tabs>
        <w:ind w:firstLine="540"/>
        <w:jc w:val="both"/>
        <w:rPr>
          <w:rFonts w:eastAsiaTheme="minorEastAsia"/>
          <w:sz w:val="26"/>
          <w:szCs w:val="26"/>
        </w:rPr>
      </w:pPr>
    </w:p>
    <w:p w:rsidR="007D28A3" w:rsidRPr="00EC4794" w:rsidRDefault="007D28A3" w:rsidP="007D28A3">
      <w:pPr>
        <w:tabs>
          <w:tab w:val="left" w:pos="851"/>
        </w:tabs>
        <w:ind w:firstLine="540"/>
        <w:jc w:val="both"/>
        <w:rPr>
          <w:rFonts w:eastAsiaTheme="minorEastAsia"/>
          <w:sz w:val="26"/>
          <w:szCs w:val="26"/>
        </w:rPr>
      </w:pPr>
    </w:p>
    <w:p w:rsidR="007D28A3" w:rsidRPr="00EC4794" w:rsidRDefault="007D28A3" w:rsidP="007D28A3">
      <w:pPr>
        <w:rPr>
          <w:rFonts w:eastAsia="Arial Unicode MS"/>
          <w:b/>
          <w:sz w:val="26"/>
          <w:szCs w:val="26"/>
          <w:lang w:eastAsia="en-US"/>
        </w:rPr>
      </w:pPr>
      <w:proofErr w:type="gramStart"/>
      <w:r w:rsidRPr="00EC4794">
        <w:rPr>
          <w:rFonts w:eastAsia="Arial Unicode MS"/>
          <w:b/>
          <w:sz w:val="26"/>
          <w:szCs w:val="26"/>
          <w:lang w:eastAsia="en-US"/>
        </w:rPr>
        <w:t>Исполняющий</w:t>
      </w:r>
      <w:proofErr w:type="gramEnd"/>
      <w:r w:rsidRPr="00EC4794">
        <w:rPr>
          <w:rFonts w:eastAsia="Arial Unicode MS"/>
          <w:b/>
          <w:sz w:val="26"/>
          <w:szCs w:val="26"/>
          <w:lang w:eastAsia="en-US"/>
        </w:rPr>
        <w:t xml:space="preserve"> обязанности</w:t>
      </w:r>
    </w:p>
    <w:p w:rsidR="007D28A3" w:rsidRPr="00EC4794" w:rsidRDefault="007D28A3" w:rsidP="007D28A3">
      <w:pPr>
        <w:rPr>
          <w:rFonts w:eastAsia="Arial Unicode MS"/>
          <w:b/>
          <w:sz w:val="26"/>
          <w:szCs w:val="26"/>
          <w:lang w:eastAsia="en-US"/>
        </w:rPr>
      </w:pPr>
      <w:r w:rsidRPr="00EC4794">
        <w:rPr>
          <w:rFonts w:eastAsia="Arial Unicode MS"/>
          <w:b/>
          <w:sz w:val="26"/>
          <w:szCs w:val="26"/>
          <w:lang w:eastAsia="en-US"/>
        </w:rPr>
        <w:t>г</w:t>
      </w:r>
      <w:r w:rsidR="00366DDC" w:rsidRPr="00EC4794">
        <w:rPr>
          <w:rFonts w:eastAsia="Arial Unicode MS"/>
          <w:b/>
          <w:sz w:val="26"/>
          <w:szCs w:val="26"/>
          <w:lang w:eastAsia="en-US"/>
        </w:rPr>
        <w:t>лав</w:t>
      </w:r>
      <w:r w:rsidRPr="00EC4794">
        <w:rPr>
          <w:rFonts w:eastAsia="Arial Unicode MS"/>
          <w:b/>
          <w:sz w:val="26"/>
          <w:szCs w:val="26"/>
          <w:lang w:eastAsia="en-US"/>
        </w:rPr>
        <w:t>ы</w:t>
      </w:r>
      <w:r w:rsidR="00366DDC" w:rsidRPr="00EC4794">
        <w:rPr>
          <w:rFonts w:eastAsia="Arial Unicode MS"/>
          <w:b/>
          <w:sz w:val="26"/>
          <w:szCs w:val="26"/>
          <w:lang w:eastAsia="en-US"/>
        </w:rPr>
        <w:t xml:space="preserve"> города Покачи</w:t>
      </w:r>
      <w:r w:rsidRPr="00EC4794">
        <w:rPr>
          <w:rFonts w:eastAsia="Arial Unicode MS"/>
          <w:b/>
          <w:sz w:val="26"/>
          <w:szCs w:val="26"/>
          <w:lang w:eastAsia="en-US"/>
        </w:rPr>
        <w:t>,</w:t>
      </w:r>
    </w:p>
    <w:p w:rsidR="00366DDC" w:rsidRPr="00EC4794" w:rsidRDefault="007D28A3" w:rsidP="007D28A3">
      <w:pPr>
        <w:rPr>
          <w:rFonts w:eastAsia="Arial Unicode MS"/>
          <w:b/>
          <w:sz w:val="26"/>
          <w:szCs w:val="26"/>
          <w:lang w:eastAsia="en-US"/>
        </w:rPr>
      </w:pPr>
      <w:r w:rsidRPr="00EC4794">
        <w:rPr>
          <w:rFonts w:eastAsia="Arial Unicode MS"/>
          <w:b/>
          <w:sz w:val="26"/>
          <w:szCs w:val="26"/>
          <w:lang w:eastAsia="en-US"/>
        </w:rPr>
        <w:t>первый заместитель главы города Покачи</w:t>
      </w:r>
      <w:r w:rsidR="00366DDC" w:rsidRPr="00EC4794">
        <w:rPr>
          <w:rFonts w:eastAsia="Arial Unicode MS"/>
          <w:b/>
          <w:sz w:val="26"/>
          <w:szCs w:val="26"/>
          <w:lang w:eastAsia="en-US"/>
        </w:rPr>
        <w:t xml:space="preserve">           </w:t>
      </w:r>
      <w:r w:rsidRPr="00EC4794">
        <w:rPr>
          <w:rFonts w:eastAsia="Arial Unicode MS"/>
          <w:b/>
          <w:sz w:val="26"/>
          <w:szCs w:val="26"/>
          <w:lang w:eastAsia="en-US"/>
        </w:rPr>
        <w:t xml:space="preserve"> </w:t>
      </w:r>
      <w:r w:rsidR="00366DDC" w:rsidRPr="00EC4794">
        <w:rPr>
          <w:rFonts w:eastAsia="Arial Unicode MS"/>
          <w:b/>
          <w:sz w:val="26"/>
          <w:szCs w:val="26"/>
          <w:lang w:eastAsia="en-US"/>
        </w:rPr>
        <w:t xml:space="preserve">       </w:t>
      </w:r>
      <w:r w:rsidR="00EC4794">
        <w:rPr>
          <w:rFonts w:eastAsia="Arial Unicode MS"/>
          <w:b/>
          <w:sz w:val="26"/>
          <w:szCs w:val="26"/>
          <w:lang w:eastAsia="en-US"/>
        </w:rPr>
        <w:t xml:space="preserve">           </w:t>
      </w:r>
      <w:r w:rsidR="00366DDC" w:rsidRPr="00EC4794">
        <w:rPr>
          <w:rFonts w:eastAsia="Arial Unicode MS"/>
          <w:b/>
          <w:sz w:val="26"/>
          <w:szCs w:val="26"/>
          <w:lang w:eastAsia="en-US"/>
        </w:rPr>
        <w:t xml:space="preserve">             В.</w:t>
      </w:r>
      <w:r w:rsidRPr="00EC4794">
        <w:rPr>
          <w:rFonts w:eastAsia="Arial Unicode MS"/>
          <w:b/>
          <w:sz w:val="26"/>
          <w:szCs w:val="26"/>
          <w:lang w:eastAsia="en-US"/>
        </w:rPr>
        <w:t>Г</w:t>
      </w:r>
      <w:r w:rsidR="00366DDC" w:rsidRPr="00EC4794">
        <w:rPr>
          <w:rFonts w:eastAsia="Arial Unicode MS"/>
          <w:b/>
          <w:sz w:val="26"/>
          <w:szCs w:val="26"/>
          <w:lang w:eastAsia="en-US"/>
        </w:rPr>
        <w:t xml:space="preserve">. </w:t>
      </w:r>
      <w:r w:rsidRPr="00EC4794">
        <w:rPr>
          <w:rFonts w:eastAsia="Arial Unicode MS"/>
          <w:b/>
          <w:sz w:val="26"/>
          <w:szCs w:val="26"/>
          <w:lang w:eastAsia="en-US"/>
        </w:rPr>
        <w:t>Казанцева</w:t>
      </w:r>
    </w:p>
    <w:p w:rsidR="00F41D0C" w:rsidRPr="00EC4794" w:rsidRDefault="00F41D0C" w:rsidP="007D28A3">
      <w:pPr>
        <w:pStyle w:val="ConsPlusTitle"/>
        <w:ind w:firstLine="540"/>
        <w:jc w:val="right"/>
        <w:outlineLvl w:val="1"/>
        <w:rPr>
          <w:rFonts w:ascii="Times New Roman" w:hAnsi="Times New Roman" w:cs="Times New Roman"/>
          <w:b w:val="0"/>
          <w:sz w:val="26"/>
          <w:szCs w:val="26"/>
        </w:rPr>
      </w:pPr>
    </w:p>
    <w:p w:rsidR="00F41D0C" w:rsidRPr="00EC4794" w:rsidRDefault="00F41D0C" w:rsidP="007D28A3">
      <w:pPr>
        <w:pStyle w:val="ConsPlusTitle"/>
        <w:ind w:firstLine="540"/>
        <w:jc w:val="right"/>
        <w:outlineLvl w:val="1"/>
        <w:rPr>
          <w:rFonts w:ascii="Times New Roman" w:hAnsi="Times New Roman" w:cs="Times New Roman"/>
          <w:b w:val="0"/>
          <w:sz w:val="26"/>
          <w:szCs w:val="26"/>
        </w:rPr>
        <w:sectPr w:rsidR="00F41D0C" w:rsidRPr="00EC4794" w:rsidSect="00F41D0C">
          <w:pgSz w:w="11905" w:h="16838"/>
          <w:pgMar w:top="284" w:right="567" w:bottom="567" w:left="1701" w:header="0" w:footer="0" w:gutter="0"/>
          <w:cols w:space="720"/>
        </w:sectPr>
      </w:pPr>
    </w:p>
    <w:p w:rsidR="00590F12" w:rsidRDefault="00590F12" w:rsidP="007D28A3">
      <w:pPr>
        <w:pStyle w:val="ConsPlusTitle"/>
        <w:ind w:firstLine="540"/>
        <w:jc w:val="right"/>
        <w:outlineLvl w:val="1"/>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w:t>
      </w:r>
    </w:p>
    <w:p w:rsidR="00590F12" w:rsidRDefault="008C68F4" w:rsidP="007D28A3">
      <w:pPr>
        <w:pStyle w:val="ConsPlusTitle"/>
        <w:ind w:firstLine="540"/>
        <w:jc w:val="right"/>
        <w:outlineLvl w:val="1"/>
        <w:rPr>
          <w:rFonts w:ascii="Times New Roman" w:hAnsi="Times New Roman" w:cs="Times New Roman"/>
          <w:b w:val="0"/>
          <w:sz w:val="24"/>
          <w:szCs w:val="24"/>
        </w:rPr>
      </w:pPr>
      <w:r w:rsidRPr="00505AC4">
        <w:rPr>
          <w:rFonts w:ascii="Times New Roman" w:hAnsi="Times New Roman" w:cs="Times New Roman"/>
          <w:b w:val="0"/>
          <w:sz w:val="24"/>
          <w:szCs w:val="24"/>
        </w:rPr>
        <w:t>к постановлению</w:t>
      </w:r>
      <w:r w:rsidR="00590F12">
        <w:rPr>
          <w:rFonts w:ascii="Times New Roman" w:hAnsi="Times New Roman" w:cs="Times New Roman"/>
          <w:b w:val="0"/>
          <w:sz w:val="24"/>
          <w:szCs w:val="24"/>
        </w:rPr>
        <w:t xml:space="preserve"> администрации</w:t>
      </w:r>
    </w:p>
    <w:p w:rsidR="00590F12" w:rsidRDefault="008C68F4" w:rsidP="007D28A3">
      <w:pPr>
        <w:pStyle w:val="ConsPlusTitle"/>
        <w:ind w:firstLine="540"/>
        <w:jc w:val="right"/>
        <w:outlineLvl w:val="1"/>
        <w:rPr>
          <w:rFonts w:ascii="Times New Roman" w:hAnsi="Times New Roman" w:cs="Times New Roman"/>
          <w:b w:val="0"/>
          <w:sz w:val="24"/>
          <w:szCs w:val="24"/>
        </w:rPr>
      </w:pPr>
      <w:r w:rsidRPr="00505AC4">
        <w:rPr>
          <w:rFonts w:ascii="Times New Roman" w:hAnsi="Times New Roman" w:cs="Times New Roman"/>
          <w:b w:val="0"/>
          <w:sz w:val="24"/>
          <w:szCs w:val="24"/>
        </w:rPr>
        <w:t>города Покачи</w:t>
      </w:r>
    </w:p>
    <w:p w:rsidR="008C68F4" w:rsidRPr="002C0C08" w:rsidRDefault="008C68F4" w:rsidP="007D28A3">
      <w:pPr>
        <w:pStyle w:val="ConsPlusTitle"/>
        <w:ind w:firstLine="540"/>
        <w:jc w:val="right"/>
        <w:outlineLvl w:val="1"/>
        <w:rPr>
          <w:rFonts w:ascii="Times New Roman" w:hAnsi="Times New Roman" w:cs="Times New Roman"/>
          <w:b w:val="0"/>
          <w:sz w:val="24"/>
          <w:szCs w:val="24"/>
        </w:rPr>
      </w:pPr>
      <w:r w:rsidRPr="002C0C08">
        <w:rPr>
          <w:rFonts w:ascii="Times New Roman" w:hAnsi="Times New Roman" w:cs="Times New Roman"/>
          <w:b w:val="0"/>
          <w:sz w:val="24"/>
          <w:szCs w:val="24"/>
        </w:rPr>
        <w:t xml:space="preserve">от </w:t>
      </w:r>
      <w:r w:rsidR="00E24C5E">
        <w:rPr>
          <w:rFonts w:ascii="Times New Roman" w:hAnsi="Times New Roman" w:cs="Times New Roman"/>
          <w:b w:val="0"/>
          <w:sz w:val="24"/>
          <w:szCs w:val="24"/>
        </w:rPr>
        <w:t xml:space="preserve">12.10.2018 </w:t>
      </w:r>
      <w:r w:rsidRPr="002C0C08">
        <w:rPr>
          <w:rFonts w:ascii="Times New Roman" w:hAnsi="Times New Roman" w:cs="Times New Roman"/>
          <w:b w:val="0"/>
          <w:sz w:val="24"/>
          <w:szCs w:val="24"/>
        </w:rPr>
        <w:t>№</w:t>
      </w:r>
      <w:r w:rsidR="00E24C5E">
        <w:rPr>
          <w:rFonts w:ascii="Times New Roman" w:hAnsi="Times New Roman" w:cs="Times New Roman"/>
          <w:b w:val="0"/>
          <w:sz w:val="24"/>
          <w:szCs w:val="24"/>
        </w:rPr>
        <w:t xml:space="preserve"> 1000</w:t>
      </w:r>
    </w:p>
    <w:p w:rsidR="008C68F4" w:rsidRDefault="008C68F4" w:rsidP="007D28A3">
      <w:pPr>
        <w:pStyle w:val="ConsPlusTitle"/>
        <w:ind w:firstLine="540"/>
        <w:jc w:val="right"/>
        <w:outlineLvl w:val="1"/>
        <w:rPr>
          <w:rFonts w:ascii="Times New Roman" w:hAnsi="Times New Roman" w:cs="Times New Roman"/>
          <w:sz w:val="24"/>
          <w:szCs w:val="24"/>
        </w:rPr>
      </w:pPr>
    </w:p>
    <w:p w:rsidR="009C363C" w:rsidRDefault="009C363C" w:rsidP="007D28A3">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Муниципальная программа</w:t>
      </w:r>
    </w:p>
    <w:p w:rsidR="009C363C" w:rsidRDefault="001F02D4" w:rsidP="007D28A3">
      <w:pPr>
        <w:pStyle w:val="ConsPlusTitle"/>
        <w:ind w:firstLine="540"/>
        <w:jc w:val="center"/>
        <w:outlineLvl w:val="1"/>
        <w:rPr>
          <w:rFonts w:ascii="Times New Roman" w:hAnsi="Times New Roman" w:cs="Times New Roman"/>
          <w:sz w:val="24"/>
          <w:szCs w:val="24"/>
        </w:rPr>
      </w:pPr>
      <w:r w:rsidRPr="004C27FD">
        <w:rPr>
          <w:rFonts w:ascii="Times New Roman" w:hAnsi="Times New Roman" w:cs="Times New Roman"/>
          <w:sz w:val="24"/>
          <w:szCs w:val="24"/>
        </w:rPr>
        <w:t>«</w:t>
      </w:r>
      <w:r w:rsidR="00366DDC">
        <w:rPr>
          <w:rFonts w:ascii="Times New Roman" w:hAnsi="Times New Roman" w:cs="Times New Roman"/>
          <w:sz w:val="24"/>
          <w:szCs w:val="24"/>
        </w:rPr>
        <w:t>Р</w:t>
      </w:r>
      <w:r w:rsidRPr="004C27FD">
        <w:rPr>
          <w:rFonts w:ascii="Times New Roman" w:hAnsi="Times New Roman" w:cs="Times New Roman"/>
          <w:sz w:val="24"/>
          <w:szCs w:val="24"/>
        </w:rPr>
        <w:t>азвити</w:t>
      </w:r>
      <w:r w:rsidR="00366DDC">
        <w:rPr>
          <w:rFonts w:ascii="Times New Roman" w:hAnsi="Times New Roman" w:cs="Times New Roman"/>
          <w:sz w:val="24"/>
          <w:szCs w:val="24"/>
        </w:rPr>
        <w:t>е</w:t>
      </w:r>
      <w:r w:rsidRPr="004C27FD">
        <w:rPr>
          <w:rFonts w:ascii="Times New Roman" w:hAnsi="Times New Roman" w:cs="Times New Roman"/>
          <w:sz w:val="24"/>
          <w:szCs w:val="24"/>
        </w:rPr>
        <w:t xml:space="preserve"> транспортной </w:t>
      </w:r>
      <w:r w:rsidR="00366DDC">
        <w:rPr>
          <w:rFonts w:ascii="Times New Roman" w:hAnsi="Times New Roman" w:cs="Times New Roman"/>
          <w:sz w:val="24"/>
          <w:szCs w:val="24"/>
        </w:rPr>
        <w:t>системы</w:t>
      </w:r>
      <w:r w:rsidRPr="004C27FD">
        <w:rPr>
          <w:rFonts w:ascii="Times New Roman" w:hAnsi="Times New Roman" w:cs="Times New Roman"/>
          <w:sz w:val="24"/>
          <w:szCs w:val="24"/>
        </w:rPr>
        <w:t xml:space="preserve"> города Покачи на 201</w:t>
      </w:r>
      <w:r w:rsidR="003C1770">
        <w:rPr>
          <w:rFonts w:ascii="Times New Roman" w:hAnsi="Times New Roman" w:cs="Times New Roman"/>
          <w:sz w:val="24"/>
          <w:szCs w:val="24"/>
        </w:rPr>
        <w:t>9</w:t>
      </w:r>
      <w:r w:rsidRPr="004C27FD">
        <w:rPr>
          <w:rFonts w:ascii="Times New Roman" w:hAnsi="Times New Roman" w:cs="Times New Roman"/>
          <w:sz w:val="24"/>
          <w:szCs w:val="24"/>
        </w:rPr>
        <w:t>-202</w:t>
      </w:r>
      <w:r w:rsidR="00836653">
        <w:rPr>
          <w:rFonts w:ascii="Times New Roman" w:hAnsi="Times New Roman" w:cs="Times New Roman"/>
          <w:sz w:val="24"/>
          <w:szCs w:val="24"/>
        </w:rPr>
        <w:t>5</w:t>
      </w:r>
      <w:r w:rsidRPr="004C27FD">
        <w:rPr>
          <w:rFonts w:ascii="Times New Roman" w:hAnsi="Times New Roman" w:cs="Times New Roman"/>
          <w:sz w:val="24"/>
          <w:szCs w:val="24"/>
        </w:rPr>
        <w:t xml:space="preserve"> годы</w:t>
      </w:r>
    </w:p>
    <w:p w:rsidR="00F16C51" w:rsidRPr="004C27FD" w:rsidRDefault="00836653" w:rsidP="007D28A3">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и</w:t>
      </w:r>
      <w:r w:rsidR="006C074B">
        <w:rPr>
          <w:rFonts w:ascii="Times New Roman" w:hAnsi="Times New Roman" w:cs="Times New Roman"/>
          <w:sz w:val="24"/>
          <w:szCs w:val="24"/>
        </w:rPr>
        <w:t xml:space="preserve"> на</w:t>
      </w:r>
      <w:r>
        <w:rPr>
          <w:rFonts w:ascii="Times New Roman" w:hAnsi="Times New Roman" w:cs="Times New Roman"/>
          <w:sz w:val="24"/>
          <w:szCs w:val="24"/>
        </w:rPr>
        <w:t xml:space="preserve"> период до 2030 года</w:t>
      </w:r>
      <w:r w:rsidR="001F02D4" w:rsidRPr="004C27FD">
        <w:rPr>
          <w:rFonts w:ascii="Times New Roman" w:hAnsi="Times New Roman" w:cs="Times New Roman"/>
          <w:sz w:val="24"/>
          <w:szCs w:val="24"/>
        </w:rPr>
        <w:t>»</w:t>
      </w:r>
    </w:p>
    <w:p w:rsidR="001F02D4" w:rsidRPr="004C27FD" w:rsidRDefault="001F02D4" w:rsidP="007D28A3">
      <w:pPr>
        <w:pStyle w:val="ConsPlusTitle"/>
        <w:ind w:firstLine="540"/>
        <w:jc w:val="center"/>
        <w:outlineLvl w:val="1"/>
        <w:rPr>
          <w:rFonts w:ascii="Times New Roman" w:hAnsi="Times New Roman" w:cs="Times New Roman"/>
          <w:sz w:val="24"/>
          <w:szCs w:val="24"/>
        </w:rPr>
      </w:pPr>
    </w:p>
    <w:p w:rsidR="00824F45" w:rsidRDefault="00632B15" w:rsidP="007D28A3">
      <w:pPr>
        <w:pStyle w:val="ConsPlusTitle"/>
        <w:ind w:firstLine="540"/>
        <w:jc w:val="both"/>
        <w:outlineLvl w:val="1"/>
        <w:rPr>
          <w:rFonts w:ascii="Times New Roman" w:hAnsi="Times New Roman" w:cs="Times New Roman"/>
          <w:b w:val="0"/>
          <w:sz w:val="24"/>
          <w:szCs w:val="24"/>
        </w:rPr>
      </w:pPr>
      <w:r w:rsidRPr="004C27FD">
        <w:rPr>
          <w:rFonts w:ascii="Times New Roman" w:hAnsi="Times New Roman" w:cs="Times New Roman"/>
          <w:b w:val="0"/>
          <w:sz w:val="24"/>
          <w:szCs w:val="24"/>
        </w:rPr>
        <w:t>Статья</w:t>
      </w:r>
      <w:r w:rsidR="009E3ED5">
        <w:rPr>
          <w:rFonts w:ascii="Times New Roman" w:hAnsi="Times New Roman" w:cs="Times New Roman"/>
          <w:b w:val="0"/>
          <w:sz w:val="24"/>
          <w:szCs w:val="24"/>
        </w:rPr>
        <w:t xml:space="preserve"> </w:t>
      </w:r>
      <w:r w:rsidR="00FE1AF4">
        <w:rPr>
          <w:rFonts w:ascii="Times New Roman" w:hAnsi="Times New Roman" w:cs="Times New Roman"/>
          <w:b w:val="0"/>
          <w:sz w:val="24"/>
          <w:szCs w:val="24"/>
        </w:rPr>
        <w:t>1</w:t>
      </w:r>
      <w:r w:rsidRPr="004C27FD">
        <w:rPr>
          <w:rFonts w:ascii="Times New Roman" w:hAnsi="Times New Roman" w:cs="Times New Roman"/>
          <w:b w:val="0"/>
          <w:sz w:val="24"/>
          <w:szCs w:val="24"/>
        </w:rPr>
        <w:t xml:space="preserve">. </w:t>
      </w:r>
      <w:r w:rsidR="00824F45" w:rsidRPr="00824F45">
        <w:rPr>
          <w:rFonts w:ascii="Times New Roman" w:hAnsi="Times New Roman" w:cs="Times New Roman"/>
          <w:sz w:val="24"/>
          <w:szCs w:val="24"/>
        </w:rPr>
        <w:t>Структура муниципальной программы</w:t>
      </w:r>
    </w:p>
    <w:p w:rsidR="00824F45" w:rsidRDefault="00824F45" w:rsidP="007D28A3">
      <w:pPr>
        <w:pStyle w:val="ConsPlusTitle"/>
        <w:ind w:firstLine="540"/>
        <w:jc w:val="both"/>
        <w:outlineLvl w:val="1"/>
        <w:rPr>
          <w:rFonts w:ascii="Times New Roman" w:hAnsi="Times New Roman" w:cs="Times New Roman"/>
          <w:b w:val="0"/>
          <w:sz w:val="24"/>
          <w:szCs w:val="24"/>
        </w:rPr>
      </w:pPr>
    </w:p>
    <w:p w:rsidR="00824F45" w:rsidRPr="009E3ED5" w:rsidRDefault="00824F45" w:rsidP="007D28A3">
      <w:pPr>
        <w:pStyle w:val="ConsPlusTitle"/>
        <w:ind w:firstLine="540"/>
        <w:jc w:val="center"/>
        <w:outlineLvl w:val="1"/>
        <w:rPr>
          <w:rFonts w:ascii="Times New Roman" w:hAnsi="Times New Roman" w:cs="Times New Roman"/>
          <w:b w:val="0"/>
          <w:szCs w:val="22"/>
          <w:lang w:eastAsia="ar-SA"/>
        </w:rPr>
      </w:pPr>
      <w:r w:rsidRPr="009E3ED5">
        <w:rPr>
          <w:rFonts w:ascii="Times New Roman" w:hAnsi="Times New Roman" w:cs="Times New Roman"/>
          <w:b w:val="0"/>
          <w:szCs w:val="22"/>
          <w:lang w:eastAsia="ar-SA"/>
        </w:rPr>
        <w:t>Паспорт</w:t>
      </w:r>
    </w:p>
    <w:p w:rsidR="00824F45" w:rsidRPr="009E3ED5" w:rsidRDefault="00824F45" w:rsidP="007D28A3">
      <w:pPr>
        <w:pStyle w:val="ConsPlusTitle"/>
        <w:ind w:firstLine="540"/>
        <w:jc w:val="center"/>
        <w:outlineLvl w:val="1"/>
        <w:rPr>
          <w:rFonts w:ascii="Times New Roman" w:hAnsi="Times New Roman" w:cs="Times New Roman"/>
          <w:b w:val="0"/>
          <w:color w:val="000000"/>
          <w:spacing w:val="-9"/>
          <w:szCs w:val="22"/>
          <w:lang w:eastAsia="ar-SA"/>
        </w:rPr>
      </w:pPr>
      <w:r w:rsidRPr="009E3ED5">
        <w:rPr>
          <w:rFonts w:ascii="Times New Roman" w:hAnsi="Times New Roman" w:cs="Times New Roman"/>
          <w:b w:val="0"/>
          <w:szCs w:val="22"/>
          <w:lang w:eastAsia="ar-SA"/>
        </w:rPr>
        <w:t>муниципальной программы «Р</w:t>
      </w:r>
      <w:r w:rsidRPr="009E3ED5">
        <w:rPr>
          <w:rFonts w:ascii="Times New Roman" w:hAnsi="Times New Roman" w:cs="Times New Roman"/>
          <w:b w:val="0"/>
          <w:szCs w:val="22"/>
        </w:rPr>
        <w:t>азвитие транспортной системы города Покачи на 201</w:t>
      </w:r>
      <w:r w:rsidR="003C1770" w:rsidRPr="009E3ED5">
        <w:rPr>
          <w:rFonts w:ascii="Times New Roman" w:hAnsi="Times New Roman" w:cs="Times New Roman"/>
          <w:b w:val="0"/>
          <w:szCs w:val="22"/>
        </w:rPr>
        <w:t>9</w:t>
      </w:r>
      <w:r w:rsidRPr="009E3ED5">
        <w:rPr>
          <w:rFonts w:ascii="Times New Roman" w:hAnsi="Times New Roman" w:cs="Times New Roman"/>
          <w:b w:val="0"/>
          <w:szCs w:val="22"/>
        </w:rPr>
        <w:t xml:space="preserve">-2025 годы и </w:t>
      </w:r>
      <w:r w:rsidR="006C074B" w:rsidRPr="009E3ED5">
        <w:rPr>
          <w:rFonts w:ascii="Times New Roman" w:hAnsi="Times New Roman" w:cs="Times New Roman"/>
          <w:b w:val="0"/>
          <w:szCs w:val="22"/>
        </w:rPr>
        <w:t>на</w:t>
      </w:r>
      <w:r w:rsidRPr="009E3ED5">
        <w:rPr>
          <w:rFonts w:ascii="Times New Roman" w:hAnsi="Times New Roman" w:cs="Times New Roman"/>
          <w:b w:val="0"/>
          <w:szCs w:val="22"/>
        </w:rPr>
        <w:t xml:space="preserve"> период до 2030 года</w:t>
      </w:r>
      <w:r w:rsidRPr="009E3ED5">
        <w:rPr>
          <w:rFonts w:ascii="Times New Roman" w:hAnsi="Times New Roman" w:cs="Times New Roman"/>
          <w:b w:val="0"/>
          <w:szCs w:val="22"/>
          <w:lang w:eastAsia="ar-SA"/>
        </w:rPr>
        <w:t>»</w:t>
      </w:r>
    </w:p>
    <w:p w:rsidR="00824F45" w:rsidRPr="004C27FD" w:rsidRDefault="00824F45" w:rsidP="007D28A3">
      <w:pPr>
        <w:pStyle w:val="ConsPlusNormal"/>
        <w:jc w:val="both"/>
        <w:rPr>
          <w:rFonts w:ascii="Times New Roman" w:hAnsi="Times New Roman" w:cs="Times New Roman"/>
          <w:sz w:val="24"/>
          <w:szCs w:val="24"/>
        </w:rPr>
      </w:pPr>
    </w:p>
    <w:tbl>
      <w:tblPr>
        <w:tblW w:w="9826" w:type="dxa"/>
        <w:tblInd w:w="-45" w:type="dxa"/>
        <w:tblLayout w:type="fixed"/>
        <w:tblLook w:val="0000" w:firstRow="0" w:lastRow="0" w:firstColumn="0" w:lastColumn="0" w:noHBand="0" w:noVBand="0"/>
      </w:tblPr>
      <w:tblGrid>
        <w:gridCol w:w="512"/>
        <w:gridCol w:w="2264"/>
        <w:gridCol w:w="7050"/>
      </w:tblGrid>
      <w:tr w:rsidR="00824F45" w:rsidRPr="009E3ED5" w:rsidTr="007D28A3">
        <w:trPr>
          <w:trHeight w:val="289"/>
        </w:trPr>
        <w:tc>
          <w:tcPr>
            <w:tcW w:w="512" w:type="dxa"/>
            <w:tcBorders>
              <w:top w:val="single" w:sz="4" w:space="0" w:color="000000"/>
              <w:left w:val="single" w:sz="4" w:space="0" w:color="000000"/>
              <w:bottom w:val="single" w:sz="4" w:space="0" w:color="000000"/>
              <w:right w:val="single" w:sz="4" w:space="0" w:color="auto"/>
            </w:tcBorders>
          </w:tcPr>
          <w:p w:rsidR="00824F45" w:rsidRPr="009E3ED5" w:rsidRDefault="00824F45" w:rsidP="007D28A3">
            <w:pPr>
              <w:keepNext/>
              <w:widowControl/>
              <w:tabs>
                <w:tab w:val="left" w:pos="40"/>
              </w:tabs>
              <w:suppressAutoHyphens/>
              <w:autoSpaceDE/>
              <w:autoSpaceDN/>
              <w:adjustRightInd/>
              <w:snapToGrid w:val="0"/>
              <w:jc w:val="center"/>
              <w:outlineLvl w:val="2"/>
              <w:rPr>
                <w:bCs/>
                <w:sz w:val="22"/>
                <w:szCs w:val="22"/>
                <w:lang w:eastAsia="ar-SA"/>
              </w:rPr>
            </w:pPr>
            <w:r w:rsidRPr="009E3ED5">
              <w:rPr>
                <w:bCs/>
                <w:sz w:val="22"/>
                <w:szCs w:val="22"/>
                <w:lang w:eastAsia="ar-SA"/>
              </w:rPr>
              <w:t>1</w:t>
            </w:r>
          </w:p>
        </w:tc>
        <w:tc>
          <w:tcPr>
            <w:tcW w:w="2264" w:type="dxa"/>
            <w:tcBorders>
              <w:top w:val="single" w:sz="4" w:space="0" w:color="000000"/>
              <w:left w:val="single" w:sz="4" w:space="0" w:color="auto"/>
              <w:bottom w:val="single" w:sz="4" w:space="0" w:color="000000"/>
            </w:tcBorders>
          </w:tcPr>
          <w:p w:rsidR="00824F45" w:rsidRPr="009E3ED5" w:rsidRDefault="00824F45" w:rsidP="007D28A3">
            <w:pPr>
              <w:keepNext/>
              <w:widowControl/>
              <w:numPr>
                <w:ilvl w:val="2"/>
                <w:numId w:val="0"/>
              </w:numPr>
              <w:tabs>
                <w:tab w:val="left" w:pos="40"/>
                <w:tab w:val="num" w:pos="720"/>
              </w:tabs>
              <w:suppressAutoHyphens/>
              <w:autoSpaceDE/>
              <w:autoSpaceDN/>
              <w:adjustRightInd/>
              <w:snapToGrid w:val="0"/>
              <w:outlineLvl w:val="2"/>
              <w:rPr>
                <w:bCs/>
                <w:sz w:val="22"/>
                <w:szCs w:val="22"/>
                <w:lang w:eastAsia="ar-SA"/>
              </w:rPr>
            </w:pPr>
            <w:r w:rsidRPr="009E3ED5">
              <w:rPr>
                <w:bCs/>
                <w:sz w:val="22"/>
                <w:szCs w:val="22"/>
                <w:lang w:eastAsia="ar-SA"/>
              </w:rPr>
              <w:t xml:space="preserve">Наименование </w:t>
            </w:r>
            <w:proofErr w:type="gramStart"/>
            <w:r w:rsidRPr="009E3ED5">
              <w:rPr>
                <w:bCs/>
                <w:sz w:val="22"/>
                <w:szCs w:val="22"/>
                <w:lang w:eastAsia="ar-SA"/>
              </w:rPr>
              <w:t>муниципальной</w:t>
            </w:r>
            <w:proofErr w:type="gramEnd"/>
          </w:p>
          <w:p w:rsidR="00824F45" w:rsidRPr="009E3ED5" w:rsidRDefault="00824F45" w:rsidP="007D28A3">
            <w:pPr>
              <w:keepNext/>
              <w:widowControl/>
              <w:numPr>
                <w:ilvl w:val="2"/>
                <w:numId w:val="0"/>
              </w:numPr>
              <w:tabs>
                <w:tab w:val="left" w:pos="40"/>
                <w:tab w:val="num" w:pos="720"/>
              </w:tabs>
              <w:suppressAutoHyphens/>
              <w:autoSpaceDE/>
              <w:autoSpaceDN/>
              <w:adjustRightInd/>
              <w:outlineLvl w:val="2"/>
              <w:rPr>
                <w:bCs/>
                <w:sz w:val="22"/>
                <w:szCs w:val="22"/>
                <w:lang w:eastAsia="ar-SA"/>
              </w:rPr>
            </w:pPr>
            <w:r w:rsidRPr="009E3ED5">
              <w:rPr>
                <w:bCs/>
                <w:sz w:val="22"/>
                <w:szCs w:val="22"/>
                <w:lang w:eastAsia="ar-SA"/>
              </w:rPr>
              <w:t>программы</w:t>
            </w:r>
          </w:p>
        </w:tc>
        <w:tc>
          <w:tcPr>
            <w:tcW w:w="7050" w:type="dxa"/>
            <w:tcBorders>
              <w:top w:val="single" w:sz="4" w:space="0" w:color="000000"/>
              <w:left w:val="single" w:sz="4" w:space="0" w:color="000000"/>
              <w:bottom w:val="single" w:sz="4" w:space="0" w:color="000000"/>
              <w:right w:val="single" w:sz="4" w:space="0" w:color="000000"/>
            </w:tcBorders>
          </w:tcPr>
          <w:p w:rsidR="00824F45" w:rsidRPr="009E3ED5" w:rsidRDefault="00824F45" w:rsidP="007D28A3">
            <w:pPr>
              <w:widowControl/>
              <w:shd w:val="clear" w:color="auto" w:fill="FFFFFF"/>
              <w:suppressAutoHyphens/>
              <w:autoSpaceDE/>
              <w:autoSpaceDN/>
              <w:adjustRightInd/>
              <w:spacing w:line="322" w:lineRule="exact"/>
              <w:jc w:val="both"/>
              <w:rPr>
                <w:sz w:val="22"/>
                <w:szCs w:val="22"/>
                <w:lang w:eastAsia="ar-SA"/>
              </w:rPr>
            </w:pPr>
            <w:r w:rsidRPr="009E3ED5">
              <w:rPr>
                <w:sz w:val="22"/>
                <w:szCs w:val="22"/>
                <w:lang w:eastAsia="ar-SA"/>
              </w:rPr>
              <w:t>Р</w:t>
            </w:r>
            <w:r w:rsidRPr="009E3ED5">
              <w:rPr>
                <w:sz w:val="22"/>
                <w:szCs w:val="22"/>
              </w:rPr>
              <w:t>азвитие транспортной системы города Покачи на 201</w:t>
            </w:r>
            <w:r w:rsidR="003C1770" w:rsidRPr="009E3ED5">
              <w:rPr>
                <w:sz w:val="22"/>
                <w:szCs w:val="22"/>
              </w:rPr>
              <w:t>9</w:t>
            </w:r>
            <w:r w:rsidRPr="009E3ED5">
              <w:rPr>
                <w:sz w:val="22"/>
                <w:szCs w:val="22"/>
              </w:rPr>
              <w:t xml:space="preserve">-2025 годы и </w:t>
            </w:r>
            <w:r w:rsidR="006C074B" w:rsidRPr="009E3ED5">
              <w:rPr>
                <w:sz w:val="22"/>
                <w:szCs w:val="22"/>
              </w:rPr>
              <w:t>на</w:t>
            </w:r>
            <w:r w:rsidRPr="009E3ED5">
              <w:rPr>
                <w:sz w:val="22"/>
                <w:szCs w:val="22"/>
              </w:rPr>
              <w:t xml:space="preserve"> период до 2030 года</w:t>
            </w:r>
          </w:p>
        </w:tc>
      </w:tr>
      <w:tr w:rsidR="00824F45" w:rsidRPr="009E3ED5" w:rsidTr="007D28A3">
        <w:trPr>
          <w:trHeight w:val="289"/>
        </w:trPr>
        <w:tc>
          <w:tcPr>
            <w:tcW w:w="512" w:type="dxa"/>
            <w:tcBorders>
              <w:top w:val="single" w:sz="4" w:space="0" w:color="000000"/>
              <w:left w:val="single" w:sz="4" w:space="0" w:color="000000"/>
              <w:bottom w:val="single" w:sz="4" w:space="0" w:color="000000"/>
              <w:right w:val="single" w:sz="4" w:space="0" w:color="auto"/>
            </w:tcBorders>
          </w:tcPr>
          <w:p w:rsidR="00824F45" w:rsidRPr="009E3ED5" w:rsidRDefault="00824F45" w:rsidP="007D28A3">
            <w:pPr>
              <w:keepNext/>
              <w:widowControl/>
              <w:tabs>
                <w:tab w:val="left" w:pos="40"/>
              </w:tabs>
              <w:suppressAutoHyphens/>
              <w:autoSpaceDE/>
              <w:autoSpaceDN/>
              <w:adjustRightInd/>
              <w:snapToGrid w:val="0"/>
              <w:jc w:val="center"/>
              <w:outlineLvl w:val="2"/>
              <w:rPr>
                <w:bCs/>
                <w:sz w:val="22"/>
                <w:szCs w:val="22"/>
                <w:lang w:eastAsia="ar-SA"/>
              </w:rPr>
            </w:pPr>
            <w:r w:rsidRPr="009E3ED5">
              <w:rPr>
                <w:bCs/>
                <w:sz w:val="22"/>
                <w:szCs w:val="22"/>
                <w:lang w:eastAsia="ar-SA"/>
              </w:rPr>
              <w:t>2</w:t>
            </w:r>
          </w:p>
        </w:tc>
        <w:tc>
          <w:tcPr>
            <w:tcW w:w="2264" w:type="dxa"/>
            <w:tcBorders>
              <w:top w:val="single" w:sz="4" w:space="0" w:color="000000"/>
              <w:left w:val="single" w:sz="4" w:space="0" w:color="auto"/>
              <w:bottom w:val="single" w:sz="4" w:space="0" w:color="000000"/>
            </w:tcBorders>
          </w:tcPr>
          <w:p w:rsidR="00824F45" w:rsidRPr="009E3ED5" w:rsidRDefault="00824F45" w:rsidP="007D28A3">
            <w:pPr>
              <w:keepNext/>
              <w:widowControl/>
              <w:numPr>
                <w:ilvl w:val="2"/>
                <w:numId w:val="0"/>
              </w:numPr>
              <w:tabs>
                <w:tab w:val="left" w:pos="40"/>
                <w:tab w:val="num" w:pos="720"/>
              </w:tabs>
              <w:suppressAutoHyphens/>
              <w:autoSpaceDE/>
              <w:autoSpaceDN/>
              <w:adjustRightInd/>
              <w:snapToGrid w:val="0"/>
              <w:outlineLvl w:val="2"/>
              <w:rPr>
                <w:bCs/>
                <w:sz w:val="22"/>
                <w:szCs w:val="22"/>
                <w:lang w:eastAsia="ar-SA"/>
              </w:rPr>
            </w:pPr>
            <w:r w:rsidRPr="009E3ED5">
              <w:rPr>
                <w:bCs/>
                <w:sz w:val="22"/>
                <w:szCs w:val="22"/>
                <w:lang w:eastAsia="ar-SA"/>
              </w:rPr>
              <w:t>Дата утверждения муниципальной программы (наименование и номер соответствующего нормативного правового акта)</w:t>
            </w:r>
          </w:p>
        </w:tc>
        <w:tc>
          <w:tcPr>
            <w:tcW w:w="7050" w:type="dxa"/>
            <w:tcBorders>
              <w:top w:val="single" w:sz="4" w:space="0" w:color="000000"/>
              <w:left w:val="single" w:sz="4" w:space="0" w:color="000000"/>
              <w:bottom w:val="single" w:sz="4" w:space="0" w:color="000000"/>
              <w:right w:val="single" w:sz="4" w:space="0" w:color="000000"/>
            </w:tcBorders>
          </w:tcPr>
          <w:p w:rsidR="00824F45" w:rsidRPr="009E3ED5" w:rsidRDefault="00932230" w:rsidP="007D28A3">
            <w:pPr>
              <w:widowControl/>
              <w:shd w:val="clear" w:color="auto" w:fill="FFFFFF"/>
              <w:suppressAutoHyphens/>
              <w:autoSpaceDE/>
              <w:autoSpaceDN/>
              <w:adjustRightInd/>
              <w:jc w:val="both"/>
              <w:rPr>
                <w:sz w:val="22"/>
                <w:szCs w:val="22"/>
                <w:lang w:eastAsia="ar-SA"/>
              </w:rPr>
            </w:pPr>
            <w:r>
              <w:rPr>
                <w:sz w:val="22"/>
                <w:szCs w:val="22"/>
                <w:lang w:eastAsia="ar-SA"/>
              </w:rPr>
              <w:t>Постановление администрации города Покачи от ________№______ «Об утверждении муниципальной программы «Развитие транспортной системы города Покачи на 2019-2025 годы и на период до 2030 года»</w:t>
            </w:r>
          </w:p>
        </w:tc>
      </w:tr>
      <w:tr w:rsidR="00824F45" w:rsidRPr="009E3ED5" w:rsidTr="007D28A3">
        <w:trPr>
          <w:trHeight w:val="988"/>
        </w:trPr>
        <w:tc>
          <w:tcPr>
            <w:tcW w:w="512" w:type="dxa"/>
            <w:tcBorders>
              <w:top w:val="single" w:sz="4" w:space="0" w:color="000000"/>
              <w:left w:val="single" w:sz="4" w:space="0" w:color="000000"/>
              <w:bottom w:val="single" w:sz="4" w:space="0" w:color="000000"/>
              <w:right w:val="single" w:sz="4" w:space="0" w:color="auto"/>
            </w:tcBorders>
          </w:tcPr>
          <w:p w:rsidR="00824F45" w:rsidRPr="009E3ED5" w:rsidRDefault="00824F45" w:rsidP="007D28A3">
            <w:pPr>
              <w:widowControl/>
              <w:suppressAutoHyphens/>
              <w:autoSpaceDE/>
              <w:autoSpaceDN/>
              <w:adjustRightInd/>
              <w:snapToGrid w:val="0"/>
              <w:jc w:val="center"/>
              <w:rPr>
                <w:bCs/>
                <w:sz w:val="22"/>
                <w:szCs w:val="22"/>
                <w:lang w:eastAsia="ar-SA"/>
              </w:rPr>
            </w:pPr>
            <w:r w:rsidRPr="009E3ED5">
              <w:rPr>
                <w:bCs/>
                <w:sz w:val="22"/>
                <w:szCs w:val="22"/>
                <w:lang w:eastAsia="ar-SA"/>
              </w:rPr>
              <w:t>3</w:t>
            </w:r>
          </w:p>
        </w:tc>
        <w:tc>
          <w:tcPr>
            <w:tcW w:w="2264" w:type="dxa"/>
            <w:tcBorders>
              <w:top w:val="single" w:sz="4" w:space="0" w:color="000000"/>
              <w:left w:val="single" w:sz="4" w:space="0" w:color="auto"/>
              <w:bottom w:val="single" w:sz="4" w:space="0" w:color="000000"/>
            </w:tcBorders>
          </w:tcPr>
          <w:p w:rsidR="00824F45" w:rsidRPr="009E3ED5" w:rsidRDefault="00824F45" w:rsidP="007D28A3">
            <w:pPr>
              <w:widowControl/>
              <w:suppressAutoHyphens/>
              <w:autoSpaceDE/>
              <w:autoSpaceDN/>
              <w:adjustRightInd/>
              <w:rPr>
                <w:bCs/>
                <w:sz w:val="22"/>
                <w:szCs w:val="22"/>
                <w:lang w:eastAsia="ar-SA"/>
              </w:rPr>
            </w:pPr>
            <w:r w:rsidRPr="009E3ED5">
              <w:rPr>
                <w:bCs/>
                <w:sz w:val="22"/>
                <w:szCs w:val="22"/>
                <w:lang w:eastAsia="ar-SA"/>
              </w:rPr>
              <w:t>Ответственный исполнитель муниципальной программы</w:t>
            </w:r>
          </w:p>
        </w:tc>
        <w:tc>
          <w:tcPr>
            <w:tcW w:w="7050" w:type="dxa"/>
            <w:tcBorders>
              <w:top w:val="single" w:sz="4" w:space="0" w:color="000000"/>
              <w:left w:val="single" w:sz="4" w:space="0" w:color="000000"/>
              <w:bottom w:val="single" w:sz="4" w:space="0" w:color="000000"/>
              <w:right w:val="single" w:sz="4" w:space="0" w:color="000000"/>
            </w:tcBorders>
          </w:tcPr>
          <w:p w:rsidR="00824F45" w:rsidRPr="009E3ED5" w:rsidRDefault="00824F45" w:rsidP="007D28A3">
            <w:pPr>
              <w:widowControl/>
              <w:suppressAutoHyphens/>
              <w:autoSpaceDE/>
              <w:autoSpaceDN/>
              <w:adjustRightInd/>
              <w:snapToGrid w:val="0"/>
              <w:spacing w:line="100" w:lineRule="atLeast"/>
              <w:jc w:val="both"/>
              <w:rPr>
                <w:bCs/>
                <w:color w:val="000000"/>
                <w:sz w:val="22"/>
                <w:szCs w:val="22"/>
                <w:lang w:eastAsia="ar-SA"/>
              </w:rPr>
            </w:pPr>
            <w:r w:rsidRPr="009E3ED5">
              <w:rPr>
                <w:sz w:val="22"/>
                <w:szCs w:val="22"/>
                <w:lang w:eastAsia="ar-SA"/>
              </w:rPr>
              <w:t>Управление жилищно-коммунального хозяйства администрации города Покачи</w:t>
            </w:r>
          </w:p>
        </w:tc>
      </w:tr>
      <w:tr w:rsidR="00824F45" w:rsidRPr="009E3ED5" w:rsidTr="007D28A3">
        <w:trPr>
          <w:trHeight w:val="283"/>
        </w:trPr>
        <w:tc>
          <w:tcPr>
            <w:tcW w:w="512" w:type="dxa"/>
            <w:tcBorders>
              <w:top w:val="single" w:sz="4" w:space="0" w:color="000000"/>
              <w:left w:val="single" w:sz="4" w:space="0" w:color="000000"/>
              <w:bottom w:val="single" w:sz="4" w:space="0" w:color="000000"/>
              <w:right w:val="single" w:sz="4" w:space="0" w:color="auto"/>
            </w:tcBorders>
          </w:tcPr>
          <w:p w:rsidR="00824F45" w:rsidRPr="009E3ED5" w:rsidRDefault="00824F45" w:rsidP="007D28A3">
            <w:pPr>
              <w:widowControl/>
              <w:suppressAutoHyphens/>
              <w:autoSpaceDE/>
              <w:autoSpaceDN/>
              <w:adjustRightInd/>
              <w:snapToGrid w:val="0"/>
              <w:jc w:val="center"/>
              <w:rPr>
                <w:bCs/>
                <w:sz w:val="22"/>
                <w:szCs w:val="22"/>
                <w:lang w:eastAsia="ar-SA"/>
              </w:rPr>
            </w:pPr>
            <w:r w:rsidRPr="009E3ED5">
              <w:rPr>
                <w:bCs/>
                <w:sz w:val="22"/>
                <w:szCs w:val="22"/>
                <w:lang w:eastAsia="ar-SA"/>
              </w:rPr>
              <w:t>4</w:t>
            </w:r>
          </w:p>
        </w:tc>
        <w:tc>
          <w:tcPr>
            <w:tcW w:w="2264" w:type="dxa"/>
            <w:tcBorders>
              <w:top w:val="single" w:sz="4" w:space="0" w:color="000000"/>
              <w:left w:val="single" w:sz="4" w:space="0" w:color="auto"/>
              <w:bottom w:val="single" w:sz="4" w:space="0" w:color="000000"/>
            </w:tcBorders>
          </w:tcPr>
          <w:p w:rsidR="00824F45" w:rsidRPr="009E3ED5" w:rsidRDefault="00824F45" w:rsidP="007D28A3">
            <w:pPr>
              <w:widowControl/>
              <w:suppressAutoHyphens/>
              <w:autoSpaceDE/>
              <w:autoSpaceDN/>
              <w:adjustRightInd/>
              <w:rPr>
                <w:bCs/>
                <w:sz w:val="22"/>
                <w:szCs w:val="22"/>
                <w:lang w:eastAsia="ar-SA"/>
              </w:rPr>
            </w:pPr>
            <w:r w:rsidRPr="009E3ED5">
              <w:rPr>
                <w:bCs/>
                <w:sz w:val="22"/>
                <w:szCs w:val="22"/>
                <w:lang w:eastAsia="ar-SA"/>
              </w:rPr>
              <w:t>Соисполнители муниципальной программы</w:t>
            </w:r>
          </w:p>
        </w:tc>
        <w:tc>
          <w:tcPr>
            <w:tcW w:w="7050" w:type="dxa"/>
            <w:tcBorders>
              <w:top w:val="single" w:sz="4" w:space="0" w:color="000000"/>
              <w:left w:val="single" w:sz="4" w:space="0" w:color="000000"/>
              <w:bottom w:val="single" w:sz="4" w:space="0" w:color="000000"/>
              <w:right w:val="single" w:sz="4" w:space="0" w:color="000000"/>
            </w:tcBorders>
          </w:tcPr>
          <w:p w:rsidR="00824F45" w:rsidRPr="009E3ED5" w:rsidRDefault="009C363C" w:rsidP="007D28A3">
            <w:pPr>
              <w:widowControl/>
              <w:suppressAutoHyphens/>
              <w:autoSpaceDE/>
              <w:autoSpaceDN/>
              <w:adjustRightInd/>
              <w:snapToGrid w:val="0"/>
              <w:jc w:val="both"/>
              <w:rPr>
                <w:color w:val="000000" w:themeColor="text1"/>
                <w:sz w:val="22"/>
                <w:szCs w:val="22"/>
                <w:lang w:eastAsia="ar-SA"/>
              </w:rPr>
            </w:pPr>
            <w:r>
              <w:rPr>
                <w:color w:val="000000" w:themeColor="text1"/>
                <w:sz w:val="22"/>
                <w:szCs w:val="22"/>
                <w:lang w:eastAsia="ar-SA"/>
              </w:rPr>
              <w:t>1</w:t>
            </w:r>
            <w:r w:rsidR="00824F45" w:rsidRPr="009E3ED5">
              <w:rPr>
                <w:color w:val="000000" w:themeColor="text1"/>
                <w:sz w:val="22"/>
                <w:szCs w:val="22"/>
                <w:lang w:eastAsia="ar-SA"/>
              </w:rPr>
              <w:t>. Управление по вопросам безопасности гражданской обороны и чрезвычайных ситуаций администрации города Покачи.</w:t>
            </w:r>
          </w:p>
          <w:p w:rsidR="00824F45" w:rsidRPr="009E3ED5" w:rsidRDefault="009C363C" w:rsidP="007D28A3">
            <w:pPr>
              <w:widowControl/>
              <w:suppressAutoHyphens/>
              <w:autoSpaceDE/>
              <w:autoSpaceDN/>
              <w:adjustRightInd/>
              <w:snapToGrid w:val="0"/>
              <w:jc w:val="both"/>
              <w:rPr>
                <w:color w:val="000000" w:themeColor="text1"/>
                <w:sz w:val="22"/>
                <w:szCs w:val="22"/>
                <w:lang w:eastAsia="ar-SA"/>
              </w:rPr>
            </w:pPr>
            <w:r>
              <w:rPr>
                <w:color w:val="000000" w:themeColor="text1"/>
                <w:sz w:val="22"/>
                <w:szCs w:val="22"/>
                <w:lang w:eastAsia="ar-SA"/>
              </w:rPr>
              <w:t>2</w:t>
            </w:r>
            <w:r w:rsidR="00824F45" w:rsidRPr="009E3ED5">
              <w:rPr>
                <w:color w:val="000000" w:themeColor="text1"/>
                <w:sz w:val="22"/>
                <w:szCs w:val="22"/>
                <w:lang w:eastAsia="ar-SA"/>
              </w:rPr>
              <w:t>. Комитет по управлению муниципальным имуществом администрации города Покачи.</w:t>
            </w:r>
          </w:p>
          <w:p w:rsidR="00824F45" w:rsidRPr="009E3ED5" w:rsidRDefault="009C363C" w:rsidP="007D28A3">
            <w:pPr>
              <w:widowControl/>
              <w:suppressAutoHyphens/>
              <w:autoSpaceDE/>
              <w:autoSpaceDN/>
              <w:adjustRightInd/>
              <w:snapToGrid w:val="0"/>
              <w:jc w:val="both"/>
              <w:rPr>
                <w:color w:val="000000" w:themeColor="text1"/>
                <w:sz w:val="22"/>
                <w:szCs w:val="22"/>
                <w:lang w:eastAsia="ar-SA"/>
              </w:rPr>
            </w:pPr>
            <w:r>
              <w:rPr>
                <w:color w:val="000000" w:themeColor="text1"/>
                <w:sz w:val="22"/>
                <w:szCs w:val="22"/>
                <w:lang w:eastAsia="ar-SA"/>
              </w:rPr>
              <w:t>3</w:t>
            </w:r>
            <w:r w:rsidR="00824F45" w:rsidRPr="009E3ED5">
              <w:rPr>
                <w:color w:val="000000" w:themeColor="text1"/>
                <w:sz w:val="22"/>
                <w:szCs w:val="22"/>
                <w:lang w:eastAsia="ar-SA"/>
              </w:rPr>
              <w:t>. Муниципальное учреждение «Управление капитального строительства»</w:t>
            </w:r>
          </w:p>
        </w:tc>
      </w:tr>
      <w:tr w:rsidR="00824F45" w:rsidRPr="009E3ED5" w:rsidTr="007D28A3">
        <w:trPr>
          <w:trHeight w:val="704"/>
        </w:trPr>
        <w:tc>
          <w:tcPr>
            <w:tcW w:w="512" w:type="dxa"/>
            <w:tcBorders>
              <w:top w:val="single" w:sz="4" w:space="0" w:color="000000"/>
              <w:left w:val="single" w:sz="4" w:space="0" w:color="000000"/>
              <w:bottom w:val="single" w:sz="4" w:space="0" w:color="000000"/>
              <w:right w:val="single" w:sz="4" w:space="0" w:color="auto"/>
            </w:tcBorders>
          </w:tcPr>
          <w:p w:rsidR="00824F45" w:rsidRPr="009E3ED5" w:rsidRDefault="00824F45" w:rsidP="007D28A3">
            <w:pPr>
              <w:widowControl/>
              <w:suppressAutoHyphens/>
              <w:autoSpaceDE/>
              <w:autoSpaceDN/>
              <w:adjustRightInd/>
              <w:snapToGrid w:val="0"/>
              <w:jc w:val="center"/>
              <w:rPr>
                <w:bCs/>
                <w:sz w:val="22"/>
                <w:szCs w:val="22"/>
                <w:lang w:eastAsia="ar-SA"/>
              </w:rPr>
            </w:pPr>
            <w:r w:rsidRPr="009E3ED5">
              <w:rPr>
                <w:bCs/>
                <w:sz w:val="22"/>
                <w:szCs w:val="22"/>
                <w:lang w:eastAsia="ar-SA"/>
              </w:rPr>
              <w:t>5</w:t>
            </w:r>
          </w:p>
        </w:tc>
        <w:tc>
          <w:tcPr>
            <w:tcW w:w="2264" w:type="dxa"/>
            <w:tcBorders>
              <w:top w:val="single" w:sz="4" w:space="0" w:color="000000"/>
              <w:left w:val="single" w:sz="4" w:space="0" w:color="auto"/>
              <w:bottom w:val="single" w:sz="4" w:space="0" w:color="000000"/>
            </w:tcBorders>
          </w:tcPr>
          <w:p w:rsidR="00824F45" w:rsidRPr="009E3ED5" w:rsidRDefault="00824F45" w:rsidP="007D28A3">
            <w:pPr>
              <w:keepNext/>
              <w:widowControl/>
              <w:suppressAutoHyphens/>
              <w:autoSpaceDE/>
              <w:autoSpaceDN/>
              <w:adjustRightInd/>
              <w:snapToGrid w:val="0"/>
              <w:outlineLvl w:val="3"/>
              <w:rPr>
                <w:bCs/>
                <w:sz w:val="22"/>
                <w:szCs w:val="22"/>
                <w:lang w:eastAsia="ar-SA"/>
              </w:rPr>
            </w:pPr>
            <w:r w:rsidRPr="009E3ED5">
              <w:rPr>
                <w:bCs/>
                <w:sz w:val="22"/>
                <w:szCs w:val="22"/>
                <w:lang w:eastAsia="ar-SA"/>
              </w:rPr>
              <w:t>Цели муниципальной</w:t>
            </w:r>
          </w:p>
          <w:p w:rsidR="00824F45" w:rsidRPr="009E3ED5" w:rsidRDefault="00824F45" w:rsidP="007D28A3">
            <w:pPr>
              <w:widowControl/>
              <w:suppressAutoHyphens/>
              <w:autoSpaceDE/>
              <w:autoSpaceDN/>
              <w:adjustRightInd/>
              <w:snapToGrid w:val="0"/>
              <w:rPr>
                <w:bCs/>
                <w:sz w:val="22"/>
                <w:szCs w:val="22"/>
                <w:lang w:eastAsia="ar-SA"/>
              </w:rPr>
            </w:pPr>
            <w:r w:rsidRPr="009E3ED5">
              <w:rPr>
                <w:sz w:val="22"/>
                <w:szCs w:val="22"/>
                <w:lang w:eastAsia="ar-SA"/>
              </w:rPr>
              <w:t>программы</w:t>
            </w:r>
          </w:p>
        </w:tc>
        <w:tc>
          <w:tcPr>
            <w:tcW w:w="7050" w:type="dxa"/>
            <w:tcBorders>
              <w:top w:val="single" w:sz="4" w:space="0" w:color="000000"/>
              <w:left w:val="single" w:sz="4" w:space="0" w:color="000000"/>
              <w:bottom w:val="single" w:sz="4" w:space="0" w:color="000000"/>
              <w:right w:val="single" w:sz="4" w:space="0" w:color="000000"/>
            </w:tcBorders>
          </w:tcPr>
          <w:p w:rsidR="00824F45" w:rsidRPr="009E3ED5" w:rsidRDefault="00824F45" w:rsidP="007D28A3">
            <w:pPr>
              <w:widowControl/>
              <w:jc w:val="both"/>
              <w:rPr>
                <w:rFonts w:eastAsiaTheme="minorHAnsi"/>
                <w:sz w:val="22"/>
                <w:szCs w:val="22"/>
                <w:lang w:eastAsia="en-US"/>
              </w:rPr>
            </w:pPr>
            <w:r w:rsidRPr="009E3ED5">
              <w:rPr>
                <w:rFonts w:eastAsiaTheme="minorHAnsi"/>
                <w:sz w:val="22"/>
                <w:szCs w:val="22"/>
                <w:lang w:eastAsia="en-US"/>
              </w:rPr>
              <w:t>Развитие современной транспортной системы, обеспечивающей повышение доступности и безопасности услуг транспортного комплекса для населения города Покачи</w:t>
            </w:r>
          </w:p>
        </w:tc>
      </w:tr>
      <w:tr w:rsidR="00824F45" w:rsidRPr="009E3ED5" w:rsidTr="007D28A3">
        <w:trPr>
          <w:trHeight w:val="704"/>
        </w:trPr>
        <w:tc>
          <w:tcPr>
            <w:tcW w:w="512" w:type="dxa"/>
            <w:tcBorders>
              <w:top w:val="single" w:sz="4" w:space="0" w:color="000000"/>
              <w:left w:val="single" w:sz="4" w:space="0" w:color="000000"/>
              <w:bottom w:val="single" w:sz="4" w:space="0" w:color="000000"/>
              <w:right w:val="single" w:sz="4" w:space="0" w:color="auto"/>
            </w:tcBorders>
          </w:tcPr>
          <w:p w:rsidR="00824F45" w:rsidRPr="009E3ED5" w:rsidRDefault="00824F45" w:rsidP="007D28A3">
            <w:pPr>
              <w:widowControl/>
              <w:suppressAutoHyphens/>
              <w:autoSpaceDE/>
              <w:autoSpaceDN/>
              <w:adjustRightInd/>
              <w:snapToGrid w:val="0"/>
              <w:jc w:val="center"/>
              <w:rPr>
                <w:bCs/>
                <w:sz w:val="22"/>
                <w:szCs w:val="22"/>
                <w:lang w:eastAsia="ar-SA"/>
              </w:rPr>
            </w:pPr>
            <w:r w:rsidRPr="009E3ED5">
              <w:rPr>
                <w:bCs/>
                <w:sz w:val="22"/>
                <w:szCs w:val="22"/>
                <w:lang w:eastAsia="ar-SA"/>
              </w:rPr>
              <w:t>6</w:t>
            </w:r>
          </w:p>
        </w:tc>
        <w:tc>
          <w:tcPr>
            <w:tcW w:w="2264" w:type="dxa"/>
            <w:tcBorders>
              <w:top w:val="single" w:sz="4" w:space="0" w:color="000000"/>
              <w:left w:val="single" w:sz="4" w:space="0" w:color="auto"/>
              <w:bottom w:val="single" w:sz="4" w:space="0" w:color="000000"/>
            </w:tcBorders>
          </w:tcPr>
          <w:p w:rsidR="00824F45" w:rsidRPr="009E3ED5" w:rsidRDefault="00824F45" w:rsidP="007D28A3">
            <w:pPr>
              <w:keepNext/>
              <w:widowControl/>
              <w:suppressAutoHyphens/>
              <w:autoSpaceDE/>
              <w:autoSpaceDN/>
              <w:adjustRightInd/>
              <w:snapToGrid w:val="0"/>
              <w:outlineLvl w:val="3"/>
              <w:rPr>
                <w:bCs/>
                <w:sz w:val="22"/>
                <w:szCs w:val="22"/>
                <w:lang w:eastAsia="ar-SA"/>
              </w:rPr>
            </w:pPr>
            <w:r w:rsidRPr="009E3ED5">
              <w:rPr>
                <w:bCs/>
                <w:sz w:val="22"/>
                <w:szCs w:val="22"/>
                <w:lang w:eastAsia="ar-SA"/>
              </w:rPr>
              <w:t>Задачи муниципальной</w:t>
            </w:r>
          </w:p>
          <w:p w:rsidR="00824F45" w:rsidRPr="009E3ED5" w:rsidRDefault="00824F45" w:rsidP="007D28A3">
            <w:pPr>
              <w:keepNext/>
              <w:widowControl/>
              <w:suppressAutoHyphens/>
              <w:autoSpaceDE/>
              <w:autoSpaceDN/>
              <w:adjustRightInd/>
              <w:snapToGrid w:val="0"/>
              <w:outlineLvl w:val="3"/>
              <w:rPr>
                <w:sz w:val="22"/>
                <w:szCs w:val="22"/>
                <w:lang w:eastAsia="ar-SA"/>
              </w:rPr>
            </w:pPr>
            <w:r w:rsidRPr="009E3ED5">
              <w:rPr>
                <w:bCs/>
                <w:sz w:val="22"/>
                <w:szCs w:val="22"/>
                <w:lang w:eastAsia="ar-SA"/>
              </w:rPr>
              <w:t>программы</w:t>
            </w:r>
          </w:p>
        </w:tc>
        <w:tc>
          <w:tcPr>
            <w:tcW w:w="7050" w:type="dxa"/>
            <w:tcBorders>
              <w:top w:val="single" w:sz="4" w:space="0" w:color="000000"/>
              <w:left w:val="single" w:sz="4" w:space="0" w:color="000000"/>
              <w:bottom w:val="single" w:sz="4" w:space="0" w:color="000000"/>
              <w:right w:val="single" w:sz="4" w:space="0" w:color="000000"/>
            </w:tcBorders>
          </w:tcPr>
          <w:p w:rsidR="00824F45" w:rsidRPr="009E3ED5" w:rsidRDefault="00824F45" w:rsidP="007D28A3">
            <w:pPr>
              <w:widowControl/>
              <w:jc w:val="both"/>
              <w:rPr>
                <w:rFonts w:eastAsiaTheme="minorHAnsi"/>
                <w:sz w:val="22"/>
                <w:szCs w:val="22"/>
                <w:lang w:eastAsia="en-US"/>
              </w:rPr>
            </w:pPr>
            <w:r w:rsidRPr="009E3ED5">
              <w:rPr>
                <w:rFonts w:eastAsiaTheme="minorHAnsi"/>
                <w:sz w:val="22"/>
                <w:szCs w:val="22"/>
                <w:lang w:eastAsia="en-US"/>
              </w:rPr>
              <w:t>1) обеспечение перевозок населения города общественным транспортом по городским маршрутам;</w:t>
            </w:r>
          </w:p>
          <w:p w:rsidR="00824F45" w:rsidRPr="009E3ED5" w:rsidRDefault="00824F45" w:rsidP="007D28A3">
            <w:pPr>
              <w:widowControl/>
              <w:jc w:val="both"/>
              <w:rPr>
                <w:rFonts w:eastAsiaTheme="minorHAnsi"/>
                <w:sz w:val="22"/>
                <w:szCs w:val="22"/>
                <w:lang w:eastAsia="en-US"/>
              </w:rPr>
            </w:pPr>
            <w:r w:rsidRPr="009E3ED5">
              <w:rPr>
                <w:rFonts w:eastAsiaTheme="minorHAnsi"/>
                <w:sz w:val="22"/>
                <w:szCs w:val="22"/>
                <w:lang w:eastAsia="en-US"/>
              </w:rPr>
              <w:t>2) строительство новых и совершенствование существующих автомобильных дорог путем реконструкции, капитального ремонта, ремонта;</w:t>
            </w:r>
          </w:p>
          <w:p w:rsidR="00824F45" w:rsidRPr="009E3ED5" w:rsidRDefault="00824F45" w:rsidP="007D28A3">
            <w:pPr>
              <w:widowControl/>
              <w:jc w:val="both"/>
              <w:rPr>
                <w:rFonts w:eastAsiaTheme="minorHAnsi"/>
                <w:sz w:val="22"/>
                <w:szCs w:val="22"/>
                <w:lang w:eastAsia="en-US"/>
              </w:rPr>
            </w:pPr>
            <w:r w:rsidRPr="009E3ED5">
              <w:rPr>
                <w:rFonts w:eastAsiaTheme="minorHAnsi"/>
                <w:sz w:val="22"/>
                <w:szCs w:val="22"/>
                <w:lang w:eastAsia="en-US"/>
              </w:rPr>
              <w:t xml:space="preserve">3) сохранность и приведение в нормативное состояние дорожного  полотна и инженерного </w:t>
            </w:r>
            <w:r w:rsidR="009C363C" w:rsidRPr="009E3ED5">
              <w:rPr>
                <w:rFonts w:eastAsiaTheme="minorHAnsi"/>
                <w:sz w:val="22"/>
                <w:szCs w:val="22"/>
                <w:lang w:eastAsia="en-US"/>
              </w:rPr>
              <w:t>оборудования,</w:t>
            </w:r>
            <w:r w:rsidRPr="009E3ED5">
              <w:rPr>
                <w:rFonts w:eastAsiaTheme="minorHAnsi"/>
                <w:sz w:val="22"/>
                <w:szCs w:val="22"/>
                <w:lang w:eastAsia="en-US"/>
              </w:rPr>
              <w:t xml:space="preserve"> автомобильных дорог города Покачи.</w:t>
            </w:r>
          </w:p>
        </w:tc>
      </w:tr>
      <w:tr w:rsidR="00824F45" w:rsidRPr="009E3ED5" w:rsidTr="007D28A3">
        <w:trPr>
          <w:trHeight w:val="466"/>
        </w:trPr>
        <w:tc>
          <w:tcPr>
            <w:tcW w:w="512" w:type="dxa"/>
            <w:tcBorders>
              <w:top w:val="single" w:sz="4" w:space="0" w:color="000000"/>
              <w:left w:val="single" w:sz="4" w:space="0" w:color="000000"/>
              <w:bottom w:val="single" w:sz="4" w:space="0" w:color="000000"/>
              <w:right w:val="single" w:sz="4" w:space="0" w:color="auto"/>
            </w:tcBorders>
          </w:tcPr>
          <w:p w:rsidR="00824F45" w:rsidRPr="009E3ED5" w:rsidRDefault="00824F45" w:rsidP="007D28A3">
            <w:pPr>
              <w:widowControl/>
              <w:suppressAutoHyphens/>
              <w:autoSpaceDE/>
              <w:autoSpaceDN/>
              <w:adjustRightInd/>
              <w:snapToGrid w:val="0"/>
              <w:jc w:val="center"/>
              <w:rPr>
                <w:bCs/>
                <w:sz w:val="22"/>
                <w:szCs w:val="22"/>
                <w:lang w:eastAsia="ar-SA"/>
              </w:rPr>
            </w:pPr>
            <w:r w:rsidRPr="009E3ED5">
              <w:rPr>
                <w:bCs/>
                <w:sz w:val="22"/>
                <w:szCs w:val="22"/>
                <w:lang w:eastAsia="ar-SA"/>
              </w:rPr>
              <w:t>7</w:t>
            </w:r>
          </w:p>
        </w:tc>
        <w:tc>
          <w:tcPr>
            <w:tcW w:w="2264" w:type="dxa"/>
            <w:tcBorders>
              <w:top w:val="single" w:sz="4" w:space="0" w:color="000000"/>
              <w:left w:val="single" w:sz="4" w:space="0" w:color="auto"/>
              <w:bottom w:val="single" w:sz="4" w:space="0" w:color="000000"/>
            </w:tcBorders>
          </w:tcPr>
          <w:p w:rsidR="00824F45" w:rsidRPr="009E3ED5" w:rsidRDefault="00824F45" w:rsidP="007D28A3">
            <w:pPr>
              <w:widowControl/>
              <w:suppressAutoHyphens/>
              <w:autoSpaceDE/>
              <w:autoSpaceDN/>
              <w:adjustRightInd/>
              <w:rPr>
                <w:bCs/>
                <w:sz w:val="22"/>
                <w:szCs w:val="22"/>
                <w:lang w:eastAsia="ar-SA"/>
              </w:rPr>
            </w:pPr>
            <w:r w:rsidRPr="009E3ED5">
              <w:rPr>
                <w:bCs/>
                <w:sz w:val="22"/>
                <w:szCs w:val="22"/>
                <w:lang w:eastAsia="ar-SA"/>
              </w:rPr>
              <w:t>Подпрограммы или основные мероприятия</w:t>
            </w:r>
          </w:p>
        </w:tc>
        <w:tc>
          <w:tcPr>
            <w:tcW w:w="7050" w:type="dxa"/>
            <w:tcBorders>
              <w:top w:val="single" w:sz="4" w:space="0" w:color="000000"/>
              <w:left w:val="single" w:sz="4" w:space="0" w:color="000000"/>
              <w:bottom w:val="single" w:sz="4" w:space="0" w:color="000000"/>
              <w:right w:val="single" w:sz="4" w:space="0" w:color="000000"/>
            </w:tcBorders>
          </w:tcPr>
          <w:p w:rsidR="00824F45" w:rsidRPr="009E3ED5" w:rsidRDefault="00824F45" w:rsidP="007D28A3">
            <w:pPr>
              <w:pStyle w:val="a4"/>
              <w:numPr>
                <w:ilvl w:val="0"/>
                <w:numId w:val="1"/>
              </w:numPr>
              <w:tabs>
                <w:tab w:val="left" w:pos="1134"/>
              </w:tabs>
              <w:ind w:left="317" w:hanging="284"/>
              <w:jc w:val="both"/>
              <w:rPr>
                <w:bCs/>
                <w:sz w:val="22"/>
                <w:szCs w:val="22"/>
              </w:rPr>
            </w:pPr>
            <w:r w:rsidRPr="009E3ED5">
              <w:rPr>
                <w:bCs/>
                <w:sz w:val="22"/>
                <w:szCs w:val="22"/>
              </w:rPr>
              <w:t>Подпрограмма 1 «Организация перевозок населения общественным транспортом»;</w:t>
            </w:r>
          </w:p>
          <w:p w:rsidR="00824F45" w:rsidRPr="009E3ED5" w:rsidRDefault="00824F45" w:rsidP="007D28A3">
            <w:pPr>
              <w:pStyle w:val="a4"/>
              <w:numPr>
                <w:ilvl w:val="0"/>
                <w:numId w:val="1"/>
              </w:numPr>
              <w:tabs>
                <w:tab w:val="left" w:pos="1134"/>
              </w:tabs>
              <w:ind w:left="317" w:hanging="284"/>
              <w:jc w:val="both"/>
              <w:rPr>
                <w:bCs/>
                <w:sz w:val="22"/>
                <w:szCs w:val="22"/>
              </w:rPr>
            </w:pPr>
            <w:r w:rsidRPr="009E3ED5">
              <w:rPr>
                <w:bCs/>
                <w:sz w:val="22"/>
                <w:szCs w:val="22"/>
              </w:rPr>
              <w:t>Подпрограмм</w:t>
            </w:r>
            <w:r w:rsidRPr="009E3ED5">
              <w:rPr>
                <w:color w:val="000000" w:themeColor="text1"/>
                <w:sz w:val="22"/>
                <w:szCs w:val="22"/>
              </w:rPr>
              <w:t>а 2 «Строительство новых и совершенствование существующих автомобильных дорог путем реконструкции, капитального ремонта, ремонта»</w:t>
            </w:r>
          </w:p>
          <w:p w:rsidR="00824F45" w:rsidRPr="009E3ED5" w:rsidRDefault="00824F45" w:rsidP="007D28A3">
            <w:pPr>
              <w:pStyle w:val="a4"/>
              <w:numPr>
                <w:ilvl w:val="0"/>
                <w:numId w:val="1"/>
              </w:numPr>
              <w:tabs>
                <w:tab w:val="left" w:pos="1134"/>
              </w:tabs>
              <w:ind w:left="317" w:hanging="284"/>
              <w:jc w:val="both"/>
              <w:rPr>
                <w:bCs/>
                <w:sz w:val="22"/>
                <w:szCs w:val="22"/>
              </w:rPr>
            </w:pPr>
            <w:r w:rsidRPr="009E3ED5">
              <w:rPr>
                <w:bCs/>
                <w:sz w:val="22"/>
                <w:szCs w:val="22"/>
              </w:rPr>
              <w:t>Подпрограмм</w:t>
            </w:r>
            <w:r w:rsidRPr="009E3ED5">
              <w:rPr>
                <w:color w:val="000000" w:themeColor="text1"/>
                <w:sz w:val="22"/>
                <w:szCs w:val="22"/>
              </w:rPr>
              <w:t>а 3 «Сохранность и приведение в нормативное состояние дорожного полотна и инженерного оборудования, автомобильных дорог города Покачи»</w:t>
            </w:r>
          </w:p>
        </w:tc>
      </w:tr>
      <w:tr w:rsidR="00824F45" w:rsidRPr="009E3ED5" w:rsidTr="007D28A3">
        <w:trPr>
          <w:trHeight w:val="704"/>
        </w:trPr>
        <w:tc>
          <w:tcPr>
            <w:tcW w:w="512" w:type="dxa"/>
            <w:tcBorders>
              <w:top w:val="single" w:sz="4" w:space="0" w:color="000000"/>
              <w:left w:val="single" w:sz="4" w:space="0" w:color="000000"/>
              <w:bottom w:val="single" w:sz="4" w:space="0" w:color="000000"/>
              <w:right w:val="single" w:sz="4" w:space="0" w:color="auto"/>
            </w:tcBorders>
          </w:tcPr>
          <w:p w:rsidR="00824F45" w:rsidRPr="009E3ED5" w:rsidRDefault="00824F45" w:rsidP="007D28A3">
            <w:pPr>
              <w:widowControl/>
              <w:suppressAutoHyphens/>
              <w:autoSpaceDE/>
              <w:autoSpaceDN/>
              <w:adjustRightInd/>
              <w:snapToGrid w:val="0"/>
              <w:jc w:val="center"/>
              <w:rPr>
                <w:bCs/>
                <w:sz w:val="22"/>
                <w:szCs w:val="22"/>
                <w:lang w:eastAsia="ar-SA"/>
              </w:rPr>
            </w:pPr>
            <w:r w:rsidRPr="009E3ED5">
              <w:rPr>
                <w:bCs/>
                <w:sz w:val="22"/>
                <w:szCs w:val="22"/>
                <w:lang w:eastAsia="ar-SA"/>
              </w:rPr>
              <w:t>8</w:t>
            </w:r>
          </w:p>
        </w:tc>
        <w:tc>
          <w:tcPr>
            <w:tcW w:w="2264" w:type="dxa"/>
            <w:tcBorders>
              <w:top w:val="single" w:sz="4" w:space="0" w:color="000000"/>
              <w:left w:val="single" w:sz="4" w:space="0" w:color="auto"/>
              <w:bottom w:val="single" w:sz="4" w:space="0" w:color="000000"/>
            </w:tcBorders>
          </w:tcPr>
          <w:p w:rsidR="00824F45" w:rsidRPr="009E3ED5" w:rsidRDefault="00824F45" w:rsidP="007D28A3">
            <w:pPr>
              <w:widowControl/>
              <w:suppressAutoHyphens/>
              <w:autoSpaceDE/>
              <w:autoSpaceDN/>
              <w:adjustRightInd/>
              <w:rPr>
                <w:bCs/>
                <w:sz w:val="22"/>
                <w:szCs w:val="22"/>
                <w:lang w:eastAsia="ar-SA"/>
              </w:rPr>
            </w:pPr>
            <w:r w:rsidRPr="009E3ED5">
              <w:rPr>
                <w:bCs/>
                <w:sz w:val="22"/>
                <w:szCs w:val="22"/>
                <w:lang w:eastAsia="ar-SA"/>
              </w:rPr>
              <w:t xml:space="preserve">Наименование портфеля проектов, проекта, </w:t>
            </w:r>
            <w:proofErr w:type="gramStart"/>
            <w:r w:rsidRPr="009E3ED5">
              <w:rPr>
                <w:bCs/>
                <w:sz w:val="22"/>
                <w:szCs w:val="22"/>
                <w:lang w:eastAsia="ar-SA"/>
              </w:rPr>
              <w:t>направленных</w:t>
            </w:r>
            <w:proofErr w:type="gramEnd"/>
            <w:r w:rsidRPr="009E3ED5">
              <w:rPr>
                <w:bCs/>
                <w:sz w:val="22"/>
                <w:szCs w:val="22"/>
                <w:lang w:eastAsia="ar-SA"/>
              </w:rPr>
              <w:t xml:space="preserve"> в том </w:t>
            </w:r>
            <w:r w:rsidRPr="009E3ED5">
              <w:rPr>
                <w:bCs/>
                <w:sz w:val="22"/>
                <w:szCs w:val="22"/>
                <w:lang w:eastAsia="ar-SA"/>
              </w:rPr>
              <w:lastRenderedPageBreak/>
              <w:t>числе на реализацию в муниципальном образовании город Покачи (далее – муниципальное образование) национальных проектов (программ) Российской Федерации</w:t>
            </w:r>
          </w:p>
        </w:tc>
        <w:tc>
          <w:tcPr>
            <w:tcW w:w="7050" w:type="dxa"/>
            <w:tcBorders>
              <w:top w:val="single" w:sz="4" w:space="0" w:color="000000"/>
              <w:left w:val="single" w:sz="4" w:space="0" w:color="000000"/>
              <w:bottom w:val="single" w:sz="4" w:space="0" w:color="000000"/>
              <w:right w:val="single" w:sz="4" w:space="0" w:color="000000"/>
            </w:tcBorders>
          </w:tcPr>
          <w:p w:rsidR="00824F45" w:rsidRPr="009E3ED5" w:rsidRDefault="00FE1AF4" w:rsidP="007D28A3">
            <w:pPr>
              <w:widowControl/>
              <w:suppressAutoHyphens/>
              <w:autoSpaceDE/>
              <w:autoSpaceDN/>
              <w:adjustRightInd/>
              <w:snapToGrid w:val="0"/>
              <w:jc w:val="both"/>
              <w:rPr>
                <w:bCs/>
                <w:color w:val="000000" w:themeColor="text1"/>
                <w:sz w:val="22"/>
                <w:szCs w:val="22"/>
                <w:lang w:eastAsia="ar-SA"/>
              </w:rPr>
            </w:pPr>
            <w:r w:rsidRPr="009E3ED5">
              <w:rPr>
                <w:bCs/>
                <w:color w:val="000000" w:themeColor="text1"/>
                <w:sz w:val="22"/>
                <w:szCs w:val="22"/>
                <w:lang w:eastAsia="ar-SA"/>
              </w:rPr>
              <w:lastRenderedPageBreak/>
              <w:t>Портфель проекта отсутствует</w:t>
            </w:r>
          </w:p>
        </w:tc>
      </w:tr>
      <w:tr w:rsidR="00824F45" w:rsidRPr="009E3ED5" w:rsidTr="007D28A3">
        <w:trPr>
          <w:trHeight w:val="704"/>
        </w:trPr>
        <w:tc>
          <w:tcPr>
            <w:tcW w:w="512" w:type="dxa"/>
            <w:tcBorders>
              <w:top w:val="single" w:sz="4" w:space="0" w:color="000000"/>
              <w:left w:val="single" w:sz="4" w:space="0" w:color="000000"/>
              <w:bottom w:val="single" w:sz="4" w:space="0" w:color="000000"/>
              <w:right w:val="single" w:sz="4" w:space="0" w:color="auto"/>
            </w:tcBorders>
          </w:tcPr>
          <w:p w:rsidR="00824F45" w:rsidRPr="00B40A81" w:rsidRDefault="00824F45" w:rsidP="007D28A3">
            <w:pPr>
              <w:widowControl/>
              <w:suppressAutoHyphens/>
              <w:autoSpaceDE/>
              <w:autoSpaceDN/>
              <w:adjustRightInd/>
              <w:snapToGrid w:val="0"/>
              <w:jc w:val="center"/>
              <w:rPr>
                <w:bCs/>
                <w:lang w:eastAsia="ar-SA"/>
              </w:rPr>
            </w:pPr>
            <w:r w:rsidRPr="00B40A81">
              <w:rPr>
                <w:bCs/>
                <w:lang w:eastAsia="ar-SA"/>
              </w:rPr>
              <w:lastRenderedPageBreak/>
              <w:t>9</w:t>
            </w:r>
          </w:p>
        </w:tc>
        <w:tc>
          <w:tcPr>
            <w:tcW w:w="2264" w:type="dxa"/>
            <w:tcBorders>
              <w:top w:val="single" w:sz="4" w:space="0" w:color="000000"/>
              <w:left w:val="single" w:sz="4" w:space="0" w:color="auto"/>
              <w:bottom w:val="single" w:sz="4" w:space="0" w:color="000000"/>
            </w:tcBorders>
          </w:tcPr>
          <w:p w:rsidR="00824F45" w:rsidRPr="00EC4794" w:rsidRDefault="00824F45" w:rsidP="007D28A3">
            <w:pPr>
              <w:widowControl/>
              <w:suppressAutoHyphens/>
              <w:autoSpaceDE/>
              <w:autoSpaceDN/>
              <w:adjustRightInd/>
              <w:rPr>
                <w:bCs/>
                <w:sz w:val="22"/>
                <w:szCs w:val="22"/>
                <w:lang w:eastAsia="ar-SA"/>
              </w:rPr>
            </w:pPr>
            <w:r w:rsidRPr="00EC4794">
              <w:rPr>
                <w:bCs/>
                <w:sz w:val="22"/>
                <w:szCs w:val="22"/>
                <w:lang w:eastAsia="ar-SA"/>
              </w:rPr>
              <w:t>Целевые показатели муниципальной программы</w:t>
            </w:r>
          </w:p>
        </w:tc>
        <w:tc>
          <w:tcPr>
            <w:tcW w:w="7050" w:type="dxa"/>
            <w:tcBorders>
              <w:top w:val="single" w:sz="4" w:space="0" w:color="000000"/>
              <w:left w:val="single" w:sz="4" w:space="0" w:color="000000"/>
              <w:bottom w:val="single" w:sz="4" w:space="0" w:color="000000"/>
              <w:right w:val="single" w:sz="4" w:space="0" w:color="000000"/>
            </w:tcBorders>
          </w:tcPr>
          <w:p w:rsidR="00824F45" w:rsidRPr="00EC4794" w:rsidRDefault="00DD7977" w:rsidP="007D28A3">
            <w:pPr>
              <w:pStyle w:val="a4"/>
              <w:tabs>
                <w:tab w:val="left" w:pos="317"/>
              </w:tabs>
              <w:ind w:left="33"/>
              <w:jc w:val="both"/>
              <w:rPr>
                <w:bCs/>
                <w:sz w:val="22"/>
                <w:szCs w:val="22"/>
              </w:rPr>
            </w:pPr>
            <w:r w:rsidRPr="00EC4794">
              <w:rPr>
                <w:bCs/>
                <w:sz w:val="22"/>
                <w:szCs w:val="22"/>
              </w:rPr>
              <w:t>1. Количество действующих городских автобусных маршрутов;</w:t>
            </w:r>
          </w:p>
          <w:p w:rsidR="00DD7977" w:rsidRPr="00EC4794" w:rsidRDefault="00DD7977" w:rsidP="007D28A3">
            <w:pPr>
              <w:pStyle w:val="a4"/>
              <w:tabs>
                <w:tab w:val="left" w:pos="317"/>
              </w:tabs>
              <w:ind w:left="33"/>
              <w:jc w:val="both"/>
              <w:rPr>
                <w:bCs/>
                <w:sz w:val="22"/>
                <w:szCs w:val="22"/>
              </w:rPr>
            </w:pPr>
            <w:r w:rsidRPr="00EC4794">
              <w:rPr>
                <w:bCs/>
                <w:sz w:val="22"/>
                <w:szCs w:val="22"/>
              </w:rPr>
              <w:t>2. Протяженность автомобильных дорог общего пользования города Покачи;</w:t>
            </w:r>
          </w:p>
          <w:p w:rsidR="00DD7977" w:rsidRPr="00EC4794" w:rsidRDefault="00DD7977" w:rsidP="007D28A3">
            <w:pPr>
              <w:pStyle w:val="a4"/>
              <w:tabs>
                <w:tab w:val="left" w:pos="317"/>
              </w:tabs>
              <w:ind w:left="33"/>
              <w:jc w:val="both"/>
              <w:rPr>
                <w:bCs/>
                <w:sz w:val="22"/>
                <w:szCs w:val="22"/>
              </w:rPr>
            </w:pPr>
            <w:r w:rsidRPr="00EC4794">
              <w:rPr>
                <w:bCs/>
                <w:sz w:val="22"/>
                <w:szCs w:val="22"/>
              </w:rPr>
              <w:t>3. Прирост протяженности автомобильных дорог общего пользования местного значения в результате строительства автомобильных дорог;</w:t>
            </w:r>
          </w:p>
          <w:p w:rsidR="00DD7977" w:rsidRPr="00EC4794" w:rsidRDefault="00DD7977" w:rsidP="007D28A3">
            <w:pPr>
              <w:pStyle w:val="a4"/>
              <w:tabs>
                <w:tab w:val="left" w:pos="317"/>
              </w:tabs>
              <w:ind w:left="33"/>
              <w:jc w:val="both"/>
              <w:rPr>
                <w:bCs/>
                <w:sz w:val="22"/>
                <w:szCs w:val="22"/>
              </w:rPr>
            </w:pPr>
            <w:r w:rsidRPr="00EC4794">
              <w:rPr>
                <w:bCs/>
                <w:sz w:val="22"/>
                <w:szCs w:val="22"/>
              </w:rPr>
              <w:t xml:space="preserve">4.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r w:rsidR="00EC4794" w:rsidRPr="00EC4794">
              <w:rPr>
                <w:bCs/>
                <w:sz w:val="22"/>
                <w:szCs w:val="22"/>
              </w:rPr>
              <w:t>ремонта,</w:t>
            </w:r>
            <w:r w:rsidRPr="00EC4794">
              <w:rPr>
                <w:bCs/>
                <w:sz w:val="22"/>
                <w:szCs w:val="22"/>
              </w:rPr>
              <w:t xml:space="preserve"> автомобильных дорог;</w:t>
            </w:r>
          </w:p>
          <w:p w:rsidR="00DD7977" w:rsidRPr="00EC4794" w:rsidRDefault="00DD7977" w:rsidP="007D28A3">
            <w:pPr>
              <w:pStyle w:val="a4"/>
              <w:tabs>
                <w:tab w:val="left" w:pos="317"/>
              </w:tabs>
              <w:ind w:left="33"/>
              <w:jc w:val="both"/>
              <w:rPr>
                <w:bCs/>
                <w:sz w:val="22"/>
                <w:szCs w:val="22"/>
              </w:rPr>
            </w:pPr>
            <w:r w:rsidRPr="00EC4794">
              <w:rPr>
                <w:bCs/>
                <w:sz w:val="22"/>
                <w:szCs w:val="22"/>
              </w:rPr>
              <w:t>5.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DD7977" w:rsidRPr="00EC4794" w:rsidRDefault="00DD7977" w:rsidP="007D28A3">
            <w:pPr>
              <w:pStyle w:val="a4"/>
              <w:tabs>
                <w:tab w:val="left" w:pos="317"/>
              </w:tabs>
              <w:ind w:left="33"/>
              <w:jc w:val="both"/>
              <w:rPr>
                <w:bCs/>
                <w:sz w:val="22"/>
                <w:szCs w:val="22"/>
              </w:rPr>
            </w:pPr>
            <w:r w:rsidRPr="00EC4794">
              <w:rPr>
                <w:bCs/>
                <w:sz w:val="22"/>
                <w:szCs w:val="22"/>
              </w:rPr>
              <w:t>6. Количество автомобильных дорог города Покачи, приведенных в нормативное состояние;</w:t>
            </w:r>
          </w:p>
          <w:p w:rsidR="00DD7977" w:rsidRPr="00EC4794" w:rsidRDefault="00DD7977" w:rsidP="007D28A3">
            <w:pPr>
              <w:pStyle w:val="a4"/>
              <w:tabs>
                <w:tab w:val="left" w:pos="317"/>
              </w:tabs>
              <w:ind w:left="33"/>
              <w:jc w:val="both"/>
              <w:rPr>
                <w:bCs/>
                <w:sz w:val="22"/>
                <w:szCs w:val="22"/>
              </w:rPr>
            </w:pPr>
            <w:r w:rsidRPr="00EC4794">
              <w:rPr>
                <w:bCs/>
                <w:sz w:val="22"/>
                <w:szCs w:val="22"/>
              </w:rPr>
              <w:t>7. Количество проектов организации дорожного движения, приведенных в соответствие с нормативными требованиями</w:t>
            </w:r>
          </w:p>
        </w:tc>
      </w:tr>
      <w:tr w:rsidR="00824F45" w:rsidRPr="009E3ED5" w:rsidTr="007D28A3">
        <w:trPr>
          <w:trHeight w:val="565"/>
        </w:trPr>
        <w:tc>
          <w:tcPr>
            <w:tcW w:w="512" w:type="dxa"/>
            <w:tcBorders>
              <w:top w:val="single" w:sz="4" w:space="0" w:color="000000"/>
              <w:left w:val="single" w:sz="4" w:space="0" w:color="000000"/>
              <w:bottom w:val="single" w:sz="4" w:space="0" w:color="000000"/>
              <w:right w:val="single" w:sz="4" w:space="0" w:color="auto"/>
            </w:tcBorders>
          </w:tcPr>
          <w:p w:rsidR="00824F45" w:rsidRPr="00B40A81" w:rsidRDefault="00824F45" w:rsidP="007D28A3">
            <w:pPr>
              <w:widowControl/>
              <w:suppressAutoHyphens/>
              <w:autoSpaceDE/>
              <w:autoSpaceDN/>
              <w:adjustRightInd/>
              <w:snapToGrid w:val="0"/>
              <w:jc w:val="center"/>
              <w:rPr>
                <w:bCs/>
                <w:lang w:eastAsia="ar-SA"/>
              </w:rPr>
            </w:pPr>
            <w:r w:rsidRPr="00B40A81">
              <w:rPr>
                <w:bCs/>
                <w:lang w:eastAsia="ar-SA"/>
              </w:rPr>
              <w:t>10</w:t>
            </w:r>
          </w:p>
        </w:tc>
        <w:tc>
          <w:tcPr>
            <w:tcW w:w="2264" w:type="dxa"/>
            <w:tcBorders>
              <w:top w:val="single" w:sz="4" w:space="0" w:color="000000"/>
              <w:left w:val="single" w:sz="4" w:space="0" w:color="auto"/>
              <w:bottom w:val="single" w:sz="4" w:space="0" w:color="000000"/>
            </w:tcBorders>
          </w:tcPr>
          <w:p w:rsidR="00824F45" w:rsidRPr="00EC4794" w:rsidRDefault="00824F45" w:rsidP="007D28A3">
            <w:pPr>
              <w:widowControl/>
              <w:suppressAutoHyphens/>
              <w:autoSpaceDE/>
              <w:autoSpaceDN/>
              <w:adjustRightInd/>
              <w:snapToGrid w:val="0"/>
              <w:rPr>
                <w:bCs/>
                <w:sz w:val="22"/>
                <w:szCs w:val="22"/>
                <w:lang w:eastAsia="ar-SA"/>
              </w:rPr>
            </w:pPr>
            <w:r w:rsidRPr="00EC4794">
              <w:rPr>
                <w:bCs/>
                <w:sz w:val="22"/>
                <w:szCs w:val="22"/>
                <w:lang w:eastAsia="ar-SA"/>
              </w:rPr>
              <w:t>Сроки реализации муниципальной программы (разрабатывается на срок от трех лет)</w:t>
            </w:r>
          </w:p>
        </w:tc>
        <w:tc>
          <w:tcPr>
            <w:tcW w:w="7050" w:type="dxa"/>
            <w:tcBorders>
              <w:top w:val="single" w:sz="4" w:space="0" w:color="000000"/>
              <w:left w:val="single" w:sz="4" w:space="0" w:color="000000"/>
              <w:bottom w:val="single" w:sz="4" w:space="0" w:color="000000"/>
              <w:right w:val="single" w:sz="4" w:space="0" w:color="000000"/>
            </w:tcBorders>
          </w:tcPr>
          <w:p w:rsidR="00824F45" w:rsidRPr="00EC4794" w:rsidRDefault="00824F45" w:rsidP="007D28A3">
            <w:pPr>
              <w:widowControl/>
              <w:suppressAutoHyphens/>
              <w:autoSpaceDE/>
              <w:autoSpaceDN/>
              <w:adjustRightInd/>
              <w:snapToGrid w:val="0"/>
              <w:jc w:val="both"/>
              <w:rPr>
                <w:bCs/>
                <w:sz w:val="22"/>
                <w:szCs w:val="22"/>
                <w:lang w:eastAsia="ar-SA"/>
              </w:rPr>
            </w:pPr>
            <w:r w:rsidRPr="00EC4794">
              <w:rPr>
                <w:bCs/>
                <w:sz w:val="22"/>
                <w:szCs w:val="22"/>
                <w:lang w:eastAsia="ar-SA"/>
              </w:rPr>
              <w:t>201</w:t>
            </w:r>
            <w:r w:rsidR="003C1770" w:rsidRPr="00EC4794">
              <w:rPr>
                <w:bCs/>
                <w:sz w:val="22"/>
                <w:szCs w:val="22"/>
                <w:lang w:eastAsia="ar-SA"/>
              </w:rPr>
              <w:t>9</w:t>
            </w:r>
            <w:r w:rsidRPr="00EC4794">
              <w:rPr>
                <w:bCs/>
                <w:sz w:val="22"/>
                <w:szCs w:val="22"/>
                <w:lang w:eastAsia="ar-SA"/>
              </w:rPr>
              <w:t>-20</w:t>
            </w:r>
            <w:r w:rsidR="00DD7977" w:rsidRPr="00EC4794">
              <w:rPr>
                <w:bCs/>
                <w:sz w:val="22"/>
                <w:szCs w:val="22"/>
                <w:lang w:eastAsia="ar-SA"/>
              </w:rPr>
              <w:t>25</w:t>
            </w:r>
            <w:r w:rsidR="003C1770" w:rsidRPr="00EC4794">
              <w:rPr>
                <w:bCs/>
                <w:sz w:val="22"/>
                <w:szCs w:val="22"/>
                <w:lang w:eastAsia="ar-SA"/>
              </w:rPr>
              <w:t xml:space="preserve"> годы</w:t>
            </w:r>
            <w:r w:rsidR="00DD7977" w:rsidRPr="00EC4794">
              <w:rPr>
                <w:bCs/>
                <w:sz w:val="22"/>
                <w:szCs w:val="22"/>
                <w:lang w:eastAsia="ar-SA"/>
              </w:rPr>
              <w:t xml:space="preserve"> и на период до 2030 года</w:t>
            </w:r>
          </w:p>
        </w:tc>
      </w:tr>
      <w:tr w:rsidR="00824F45" w:rsidRPr="009E3ED5" w:rsidTr="007D28A3">
        <w:trPr>
          <w:trHeight w:val="483"/>
        </w:trPr>
        <w:tc>
          <w:tcPr>
            <w:tcW w:w="512" w:type="dxa"/>
            <w:vMerge w:val="restart"/>
            <w:tcBorders>
              <w:top w:val="single" w:sz="4" w:space="0" w:color="000000"/>
              <w:left w:val="single" w:sz="4" w:space="0" w:color="000000"/>
              <w:right w:val="single" w:sz="4" w:space="0" w:color="auto"/>
            </w:tcBorders>
          </w:tcPr>
          <w:p w:rsidR="00824F45" w:rsidRPr="00B40A81" w:rsidRDefault="00824F45" w:rsidP="007D28A3">
            <w:pPr>
              <w:widowControl/>
              <w:suppressAutoHyphens/>
              <w:autoSpaceDE/>
              <w:autoSpaceDN/>
              <w:adjustRightInd/>
              <w:snapToGrid w:val="0"/>
              <w:jc w:val="center"/>
              <w:rPr>
                <w:bCs/>
                <w:lang w:eastAsia="ar-SA"/>
              </w:rPr>
            </w:pPr>
            <w:r w:rsidRPr="00B40A81">
              <w:rPr>
                <w:bCs/>
                <w:lang w:eastAsia="ar-SA"/>
              </w:rPr>
              <w:t>11</w:t>
            </w:r>
          </w:p>
        </w:tc>
        <w:tc>
          <w:tcPr>
            <w:tcW w:w="2264" w:type="dxa"/>
            <w:vMerge w:val="restart"/>
            <w:tcBorders>
              <w:top w:val="single" w:sz="4" w:space="0" w:color="000000"/>
              <w:left w:val="single" w:sz="4" w:space="0" w:color="auto"/>
            </w:tcBorders>
          </w:tcPr>
          <w:p w:rsidR="00824F45" w:rsidRPr="00EC4794" w:rsidRDefault="00824F45" w:rsidP="00EC4794">
            <w:pPr>
              <w:widowControl/>
              <w:suppressAutoHyphens/>
              <w:autoSpaceDE/>
              <w:autoSpaceDN/>
              <w:adjustRightInd/>
              <w:snapToGrid w:val="0"/>
              <w:jc w:val="both"/>
              <w:rPr>
                <w:bCs/>
                <w:sz w:val="22"/>
                <w:szCs w:val="22"/>
                <w:lang w:eastAsia="ar-SA"/>
              </w:rPr>
            </w:pPr>
            <w:r w:rsidRPr="00EC4794">
              <w:rPr>
                <w:bCs/>
                <w:sz w:val="22"/>
                <w:szCs w:val="22"/>
                <w:lang w:eastAsia="ar-SA"/>
              </w:rPr>
              <w:t>Параметры финансового обеспечения муниципальной программы</w:t>
            </w:r>
          </w:p>
        </w:tc>
        <w:tc>
          <w:tcPr>
            <w:tcW w:w="7050" w:type="dxa"/>
            <w:tcBorders>
              <w:top w:val="single" w:sz="4" w:space="0" w:color="000000"/>
              <w:left w:val="single" w:sz="4" w:space="0" w:color="000000"/>
              <w:bottom w:val="single" w:sz="4" w:space="0" w:color="auto"/>
              <w:right w:val="single" w:sz="4" w:space="0" w:color="000000"/>
            </w:tcBorders>
          </w:tcPr>
          <w:p w:rsidR="00296848" w:rsidRPr="00296848" w:rsidRDefault="00296848" w:rsidP="00296848">
            <w:pPr>
              <w:snapToGrid w:val="0"/>
              <w:jc w:val="both"/>
              <w:rPr>
                <w:bCs/>
                <w:sz w:val="22"/>
                <w:szCs w:val="22"/>
              </w:rPr>
            </w:pPr>
            <w:r w:rsidRPr="00296848">
              <w:rPr>
                <w:bCs/>
                <w:sz w:val="22"/>
                <w:szCs w:val="22"/>
              </w:rPr>
              <w:t xml:space="preserve">Общий объем финансирования 206 860 121,60 рублей, в </w:t>
            </w:r>
            <w:proofErr w:type="spellStart"/>
            <w:r w:rsidRPr="00296848">
              <w:rPr>
                <w:bCs/>
                <w:sz w:val="22"/>
                <w:szCs w:val="22"/>
              </w:rPr>
              <w:t>т.ч</w:t>
            </w:r>
            <w:proofErr w:type="spellEnd"/>
            <w:r w:rsidRPr="00296848">
              <w:rPr>
                <w:bCs/>
                <w:sz w:val="22"/>
                <w:szCs w:val="22"/>
              </w:rPr>
              <w:t>. по годам:</w:t>
            </w:r>
          </w:p>
          <w:p w:rsidR="00296848" w:rsidRPr="00296848" w:rsidRDefault="00296848" w:rsidP="00296848">
            <w:pPr>
              <w:snapToGrid w:val="0"/>
              <w:jc w:val="both"/>
              <w:rPr>
                <w:bCs/>
                <w:sz w:val="22"/>
                <w:szCs w:val="22"/>
              </w:rPr>
            </w:pPr>
            <w:r w:rsidRPr="00296848">
              <w:rPr>
                <w:bCs/>
                <w:sz w:val="22"/>
                <w:szCs w:val="22"/>
              </w:rPr>
              <w:t>2019 год - 49 761 363,10 рублей,</w:t>
            </w:r>
          </w:p>
          <w:p w:rsidR="00296848" w:rsidRPr="00296848" w:rsidRDefault="00296848" w:rsidP="00296848">
            <w:pPr>
              <w:snapToGrid w:val="0"/>
              <w:jc w:val="both"/>
              <w:rPr>
                <w:bCs/>
                <w:sz w:val="22"/>
                <w:szCs w:val="22"/>
              </w:rPr>
            </w:pPr>
            <w:r w:rsidRPr="00296848">
              <w:rPr>
                <w:bCs/>
                <w:sz w:val="22"/>
                <w:szCs w:val="22"/>
              </w:rPr>
              <w:t>2020 год - 33 934 641,17 рублей,</w:t>
            </w:r>
          </w:p>
          <w:p w:rsidR="00296848" w:rsidRPr="00296848" w:rsidRDefault="00296848" w:rsidP="00296848">
            <w:pPr>
              <w:snapToGrid w:val="0"/>
              <w:jc w:val="both"/>
              <w:rPr>
                <w:bCs/>
                <w:sz w:val="22"/>
                <w:szCs w:val="22"/>
              </w:rPr>
            </w:pPr>
            <w:r w:rsidRPr="00296848">
              <w:rPr>
                <w:bCs/>
                <w:sz w:val="22"/>
                <w:szCs w:val="22"/>
              </w:rPr>
              <w:t>2021 год - 33 342 700,00 рублей,</w:t>
            </w:r>
          </w:p>
          <w:p w:rsidR="00296848" w:rsidRPr="00296848" w:rsidRDefault="00296848" w:rsidP="00296848">
            <w:pPr>
              <w:snapToGrid w:val="0"/>
              <w:jc w:val="both"/>
              <w:rPr>
                <w:bCs/>
                <w:sz w:val="22"/>
                <w:szCs w:val="22"/>
              </w:rPr>
            </w:pPr>
            <w:r w:rsidRPr="00296848">
              <w:rPr>
                <w:bCs/>
                <w:sz w:val="22"/>
                <w:szCs w:val="22"/>
              </w:rPr>
              <w:t>2022 год - 33 415 000,00 рублей,</w:t>
            </w:r>
          </w:p>
          <w:p w:rsidR="00296848" w:rsidRPr="00296848" w:rsidRDefault="00296848" w:rsidP="00296848">
            <w:pPr>
              <w:snapToGrid w:val="0"/>
              <w:jc w:val="both"/>
              <w:rPr>
                <w:bCs/>
                <w:sz w:val="22"/>
                <w:szCs w:val="22"/>
              </w:rPr>
            </w:pPr>
            <w:r>
              <w:rPr>
                <w:bCs/>
                <w:sz w:val="22"/>
                <w:szCs w:val="22"/>
              </w:rPr>
              <w:t>2023 год -</w:t>
            </w:r>
            <w:r w:rsidRPr="00296848">
              <w:rPr>
                <w:bCs/>
                <w:sz w:val="22"/>
                <w:szCs w:val="22"/>
              </w:rPr>
              <w:t xml:space="preserve"> 56 406 417,33 рублей,</w:t>
            </w:r>
          </w:p>
          <w:p w:rsidR="00824F45" w:rsidRPr="00EC4794" w:rsidRDefault="00296848" w:rsidP="00296848">
            <w:pPr>
              <w:snapToGrid w:val="0"/>
              <w:jc w:val="both"/>
              <w:rPr>
                <w:bCs/>
                <w:sz w:val="22"/>
                <w:szCs w:val="22"/>
              </w:rPr>
            </w:pPr>
            <w:r w:rsidRPr="00296848">
              <w:rPr>
                <w:bCs/>
                <w:sz w:val="22"/>
                <w:szCs w:val="22"/>
              </w:rPr>
              <w:t>2024- 2030 годы – 0 рублей.</w:t>
            </w:r>
          </w:p>
        </w:tc>
      </w:tr>
      <w:tr w:rsidR="00824F45" w:rsidRPr="00B40A81" w:rsidTr="007D28A3">
        <w:trPr>
          <w:gridAfter w:val="1"/>
          <w:wAfter w:w="7050" w:type="dxa"/>
          <w:trHeight w:val="277"/>
        </w:trPr>
        <w:tc>
          <w:tcPr>
            <w:tcW w:w="512" w:type="dxa"/>
            <w:vMerge/>
            <w:tcBorders>
              <w:left w:val="single" w:sz="4" w:space="0" w:color="000000"/>
              <w:bottom w:val="single" w:sz="4" w:space="0" w:color="000000"/>
              <w:right w:val="single" w:sz="4" w:space="0" w:color="auto"/>
            </w:tcBorders>
          </w:tcPr>
          <w:p w:rsidR="00824F45" w:rsidRPr="00B40A81" w:rsidRDefault="00824F45" w:rsidP="007D28A3">
            <w:pPr>
              <w:widowControl/>
              <w:suppressAutoHyphens/>
              <w:autoSpaceDE/>
              <w:autoSpaceDN/>
              <w:adjustRightInd/>
              <w:snapToGrid w:val="0"/>
              <w:jc w:val="center"/>
              <w:rPr>
                <w:bCs/>
                <w:lang w:eastAsia="ar-SA"/>
              </w:rPr>
            </w:pPr>
          </w:p>
        </w:tc>
        <w:tc>
          <w:tcPr>
            <w:tcW w:w="2264" w:type="dxa"/>
            <w:vMerge/>
            <w:tcBorders>
              <w:left w:val="single" w:sz="4" w:space="0" w:color="auto"/>
              <w:bottom w:val="single" w:sz="4" w:space="0" w:color="000000"/>
            </w:tcBorders>
          </w:tcPr>
          <w:p w:rsidR="00824F45" w:rsidRPr="00B40A81" w:rsidRDefault="00824F45" w:rsidP="007D28A3">
            <w:pPr>
              <w:widowControl/>
              <w:suppressAutoHyphens/>
              <w:autoSpaceDE/>
              <w:autoSpaceDN/>
              <w:adjustRightInd/>
              <w:snapToGrid w:val="0"/>
              <w:rPr>
                <w:bCs/>
                <w:lang w:eastAsia="ar-SA"/>
              </w:rPr>
            </w:pPr>
          </w:p>
        </w:tc>
      </w:tr>
      <w:tr w:rsidR="00824F45" w:rsidRPr="009E3ED5" w:rsidTr="007D28A3">
        <w:trPr>
          <w:trHeight w:val="704"/>
        </w:trPr>
        <w:tc>
          <w:tcPr>
            <w:tcW w:w="512" w:type="dxa"/>
            <w:tcBorders>
              <w:top w:val="single" w:sz="4" w:space="0" w:color="000000"/>
              <w:left w:val="single" w:sz="4" w:space="0" w:color="000000"/>
              <w:bottom w:val="single" w:sz="4" w:space="0" w:color="000000"/>
              <w:right w:val="single" w:sz="4" w:space="0" w:color="auto"/>
            </w:tcBorders>
          </w:tcPr>
          <w:p w:rsidR="00824F45" w:rsidRPr="00B40A81" w:rsidRDefault="00824F45" w:rsidP="007D28A3">
            <w:pPr>
              <w:widowControl/>
              <w:suppressAutoHyphens/>
              <w:autoSpaceDE/>
              <w:autoSpaceDN/>
              <w:adjustRightInd/>
              <w:snapToGrid w:val="0"/>
              <w:jc w:val="center"/>
              <w:rPr>
                <w:bCs/>
                <w:lang w:eastAsia="ar-SA"/>
              </w:rPr>
            </w:pPr>
            <w:r w:rsidRPr="00B40A81">
              <w:rPr>
                <w:bCs/>
                <w:lang w:eastAsia="ar-SA"/>
              </w:rPr>
              <w:t>12</w:t>
            </w:r>
          </w:p>
        </w:tc>
        <w:tc>
          <w:tcPr>
            <w:tcW w:w="2264" w:type="dxa"/>
            <w:tcBorders>
              <w:top w:val="single" w:sz="4" w:space="0" w:color="000000"/>
              <w:left w:val="single" w:sz="4" w:space="0" w:color="auto"/>
              <w:bottom w:val="single" w:sz="4" w:space="0" w:color="000000"/>
            </w:tcBorders>
          </w:tcPr>
          <w:p w:rsidR="00824F45" w:rsidRPr="00EC4794" w:rsidRDefault="00824F45" w:rsidP="007D28A3">
            <w:pPr>
              <w:widowControl/>
              <w:suppressAutoHyphens/>
              <w:autoSpaceDE/>
              <w:autoSpaceDN/>
              <w:adjustRightInd/>
              <w:snapToGrid w:val="0"/>
              <w:rPr>
                <w:bCs/>
                <w:sz w:val="22"/>
                <w:szCs w:val="22"/>
                <w:lang w:eastAsia="ar-SA"/>
              </w:rPr>
            </w:pPr>
            <w:r w:rsidRPr="00EC4794">
              <w:rPr>
                <w:bCs/>
                <w:sz w:val="22"/>
                <w:szCs w:val="22"/>
                <w:lang w:eastAsia="ar-SA"/>
              </w:rPr>
              <w:t xml:space="preserve">Параметры финансового обеспечения портфеля проектов, проекта, </w:t>
            </w:r>
            <w:r w:rsidR="00EC4794" w:rsidRPr="00EC4794">
              <w:rPr>
                <w:bCs/>
                <w:sz w:val="22"/>
                <w:szCs w:val="22"/>
                <w:lang w:eastAsia="ar-SA"/>
              </w:rPr>
              <w:t>направленных,</w:t>
            </w:r>
            <w:r w:rsidRPr="00EC4794">
              <w:rPr>
                <w:bCs/>
                <w:sz w:val="22"/>
                <w:szCs w:val="22"/>
                <w:lang w:eastAsia="ar-SA"/>
              </w:rPr>
              <w:t xml:space="preserve"> в том числе на реализацию в муниципальном образовании город Покачи национальных проектов (программ) Российской Федерации, реализуемых в составе муниципальной программы</w:t>
            </w:r>
          </w:p>
        </w:tc>
        <w:tc>
          <w:tcPr>
            <w:tcW w:w="7050" w:type="dxa"/>
            <w:tcBorders>
              <w:top w:val="single" w:sz="4" w:space="0" w:color="000000"/>
              <w:left w:val="single" w:sz="4" w:space="0" w:color="000000"/>
              <w:bottom w:val="single" w:sz="4" w:space="0" w:color="000000"/>
              <w:right w:val="single" w:sz="4" w:space="0" w:color="000000"/>
            </w:tcBorders>
          </w:tcPr>
          <w:p w:rsidR="00824F45" w:rsidRPr="00EC4794" w:rsidRDefault="00681BEC" w:rsidP="007D28A3">
            <w:pPr>
              <w:snapToGrid w:val="0"/>
              <w:jc w:val="both"/>
              <w:rPr>
                <w:bCs/>
                <w:sz w:val="22"/>
                <w:szCs w:val="22"/>
              </w:rPr>
            </w:pPr>
            <w:r w:rsidRPr="00EC4794">
              <w:rPr>
                <w:bCs/>
                <w:sz w:val="22"/>
                <w:szCs w:val="22"/>
              </w:rPr>
              <w:t>Отсутствует</w:t>
            </w:r>
          </w:p>
        </w:tc>
      </w:tr>
      <w:tr w:rsidR="00B40A81" w:rsidRPr="009E3ED5" w:rsidTr="007D28A3">
        <w:trPr>
          <w:trHeight w:val="704"/>
        </w:trPr>
        <w:tc>
          <w:tcPr>
            <w:tcW w:w="512" w:type="dxa"/>
            <w:tcBorders>
              <w:top w:val="single" w:sz="4" w:space="0" w:color="000000"/>
              <w:left w:val="single" w:sz="4" w:space="0" w:color="000000"/>
              <w:bottom w:val="single" w:sz="4" w:space="0" w:color="000000"/>
              <w:right w:val="single" w:sz="4" w:space="0" w:color="auto"/>
            </w:tcBorders>
          </w:tcPr>
          <w:p w:rsidR="00B40A81" w:rsidRPr="00EC4794" w:rsidRDefault="00B40A81" w:rsidP="007D28A3">
            <w:pPr>
              <w:widowControl/>
              <w:suppressAutoHyphens/>
              <w:autoSpaceDE/>
              <w:autoSpaceDN/>
              <w:adjustRightInd/>
              <w:snapToGrid w:val="0"/>
              <w:jc w:val="center"/>
              <w:rPr>
                <w:bCs/>
                <w:sz w:val="22"/>
                <w:szCs w:val="22"/>
                <w:lang w:eastAsia="ar-SA"/>
              </w:rPr>
            </w:pPr>
            <w:r w:rsidRPr="00EC4794">
              <w:rPr>
                <w:bCs/>
                <w:sz w:val="22"/>
                <w:szCs w:val="22"/>
                <w:lang w:eastAsia="ar-SA"/>
              </w:rPr>
              <w:t>13</w:t>
            </w:r>
          </w:p>
        </w:tc>
        <w:tc>
          <w:tcPr>
            <w:tcW w:w="2264" w:type="dxa"/>
            <w:tcBorders>
              <w:top w:val="single" w:sz="4" w:space="0" w:color="000000"/>
              <w:left w:val="single" w:sz="4" w:space="0" w:color="auto"/>
              <w:bottom w:val="single" w:sz="4" w:space="0" w:color="000000"/>
            </w:tcBorders>
            <w:vAlign w:val="center"/>
          </w:tcPr>
          <w:p w:rsidR="00B40A81" w:rsidRPr="00EC4794" w:rsidRDefault="00B40A81" w:rsidP="007D28A3">
            <w:pPr>
              <w:pStyle w:val="ConsPlusNonformat"/>
              <w:widowControl/>
              <w:snapToGrid w:val="0"/>
              <w:rPr>
                <w:rFonts w:ascii="Times New Roman" w:hAnsi="Times New Roman" w:cs="Times New Roman"/>
                <w:sz w:val="22"/>
                <w:szCs w:val="22"/>
              </w:rPr>
            </w:pPr>
            <w:r w:rsidRPr="00EC4794">
              <w:rPr>
                <w:rFonts w:ascii="Times New Roman" w:hAnsi="Times New Roman" w:cs="Times New Roman"/>
                <w:sz w:val="22"/>
                <w:szCs w:val="22"/>
              </w:rPr>
              <w:t>Цели и задачи Стратегии социально-</w:t>
            </w:r>
            <w:r w:rsidRPr="00EC4794">
              <w:rPr>
                <w:rFonts w:ascii="Times New Roman" w:hAnsi="Times New Roman" w:cs="Times New Roman"/>
                <w:sz w:val="22"/>
                <w:szCs w:val="22"/>
              </w:rPr>
              <w:lastRenderedPageBreak/>
              <w:t>экономического развития муниципального образования город Покачи до 2030 года</w:t>
            </w:r>
          </w:p>
        </w:tc>
        <w:tc>
          <w:tcPr>
            <w:tcW w:w="7050" w:type="dxa"/>
            <w:tcBorders>
              <w:top w:val="single" w:sz="4" w:space="0" w:color="000000"/>
              <w:left w:val="single" w:sz="4" w:space="0" w:color="000000"/>
              <w:bottom w:val="single" w:sz="4" w:space="0" w:color="000000"/>
              <w:right w:val="single" w:sz="4" w:space="0" w:color="000000"/>
            </w:tcBorders>
            <w:vAlign w:val="center"/>
          </w:tcPr>
          <w:p w:rsidR="00B40A81" w:rsidRPr="00EC4794" w:rsidRDefault="00B40A81" w:rsidP="00EC4794">
            <w:pPr>
              <w:pStyle w:val="a7"/>
              <w:tabs>
                <w:tab w:val="left" w:pos="387"/>
              </w:tabs>
              <w:jc w:val="both"/>
              <w:rPr>
                <w:sz w:val="22"/>
                <w:szCs w:val="22"/>
              </w:rPr>
            </w:pPr>
            <w:r w:rsidRPr="00EC4794">
              <w:rPr>
                <w:sz w:val="22"/>
                <w:szCs w:val="22"/>
              </w:rPr>
              <w:lastRenderedPageBreak/>
              <w:t xml:space="preserve">Статья 6 «Создание условий для инфраструктурного развития территории (дорожно-транспортной, энергетической и информационной инфраструктуры)», пункт 1 «обеспечение </w:t>
            </w:r>
            <w:r w:rsidRPr="00EC4794">
              <w:rPr>
                <w:sz w:val="22"/>
                <w:szCs w:val="22"/>
              </w:rPr>
              <w:lastRenderedPageBreak/>
              <w:t>согласования интересов коммерческих организаций, осуществляющих транспортные перевозки пассажиров, и прав и интересов населения»</w:t>
            </w:r>
          </w:p>
        </w:tc>
      </w:tr>
    </w:tbl>
    <w:p w:rsidR="00B40A81" w:rsidRDefault="00B40A81" w:rsidP="007D28A3">
      <w:pPr>
        <w:pStyle w:val="ConsPlusTitle"/>
        <w:ind w:firstLine="540"/>
        <w:outlineLvl w:val="1"/>
        <w:rPr>
          <w:rFonts w:ascii="Times New Roman" w:hAnsi="Times New Roman" w:cs="Times New Roman"/>
          <w:b w:val="0"/>
          <w:sz w:val="24"/>
          <w:szCs w:val="24"/>
        </w:rPr>
      </w:pPr>
    </w:p>
    <w:p w:rsidR="00FE1AF4" w:rsidRPr="00D032F3" w:rsidRDefault="00FE1AF4" w:rsidP="007D28A3">
      <w:pPr>
        <w:pStyle w:val="ConsPlusTitle"/>
        <w:ind w:firstLine="540"/>
        <w:outlineLvl w:val="1"/>
        <w:rPr>
          <w:rFonts w:ascii="Times New Roman" w:hAnsi="Times New Roman" w:cs="Times New Roman"/>
          <w:sz w:val="24"/>
          <w:szCs w:val="24"/>
        </w:rPr>
      </w:pPr>
      <w:r w:rsidRPr="00D032F3">
        <w:rPr>
          <w:rFonts w:ascii="Times New Roman" w:hAnsi="Times New Roman" w:cs="Times New Roman"/>
          <w:b w:val="0"/>
          <w:sz w:val="24"/>
          <w:szCs w:val="24"/>
        </w:rPr>
        <w:t xml:space="preserve">Статья 2. </w:t>
      </w:r>
      <w:r w:rsidRPr="00D032F3">
        <w:rPr>
          <w:rFonts w:ascii="Times New Roman" w:hAnsi="Times New Roman" w:cs="Times New Roman"/>
          <w:sz w:val="24"/>
          <w:szCs w:val="24"/>
        </w:rPr>
        <w:t>Общие положения</w:t>
      </w:r>
    </w:p>
    <w:p w:rsidR="00FE1AF4" w:rsidRPr="00D032F3" w:rsidRDefault="00FE1AF4" w:rsidP="007D28A3">
      <w:pPr>
        <w:pStyle w:val="ConsPlusNormal"/>
        <w:ind w:firstLine="540"/>
        <w:jc w:val="both"/>
        <w:rPr>
          <w:rFonts w:ascii="Times New Roman" w:hAnsi="Times New Roman" w:cs="Times New Roman"/>
          <w:sz w:val="24"/>
          <w:szCs w:val="24"/>
        </w:rPr>
      </w:pPr>
      <w:bookmarkStart w:id="0" w:name="P56"/>
      <w:bookmarkEnd w:id="0"/>
    </w:p>
    <w:p w:rsidR="00FE1AF4" w:rsidRPr="00D032F3" w:rsidRDefault="00FE1AF4" w:rsidP="00296848">
      <w:pPr>
        <w:pStyle w:val="a3"/>
        <w:ind w:firstLine="540"/>
        <w:jc w:val="both"/>
        <w:rPr>
          <w:rFonts w:ascii="Times New Roman" w:hAnsi="Times New Roman"/>
          <w:b/>
          <w:sz w:val="24"/>
          <w:szCs w:val="24"/>
          <w:u w:val="single"/>
        </w:rPr>
      </w:pPr>
      <w:proofErr w:type="gramStart"/>
      <w:r w:rsidRPr="00D032F3">
        <w:rPr>
          <w:rFonts w:ascii="Times New Roman" w:hAnsi="Times New Roman"/>
          <w:sz w:val="24"/>
          <w:szCs w:val="24"/>
        </w:rPr>
        <w:t xml:space="preserve">Муниципальная программа «Развитие транспортной системы города Покачи на 2019-2025 годы и на период до 2030 года» (далее – муниципальная программа) разработана в соответствии с </w:t>
      </w:r>
      <w:hyperlink r:id="rId14" w:history="1">
        <w:r w:rsidRPr="00D032F3">
          <w:rPr>
            <w:rFonts w:ascii="Times New Roman" w:hAnsi="Times New Roman"/>
            <w:sz w:val="24"/>
            <w:szCs w:val="24"/>
          </w:rPr>
          <w:t>пунктами 5</w:t>
        </w:r>
      </w:hyperlink>
      <w:r w:rsidRPr="00D032F3">
        <w:rPr>
          <w:rFonts w:ascii="Times New Roman" w:hAnsi="Times New Roman"/>
          <w:sz w:val="24"/>
          <w:szCs w:val="24"/>
        </w:rPr>
        <w:t xml:space="preserve">, </w:t>
      </w:r>
      <w:hyperlink r:id="rId15" w:history="1">
        <w:r w:rsidRPr="00D032F3">
          <w:rPr>
            <w:rFonts w:ascii="Times New Roman" w:hAnsi="Times New Roman"/>
            <w:sz w:val="24"/>
            <w:szCs w:val="24"/>
          </w:rPr>
          <w:t>7 части 1 статьи 16</w:t>
        </w:r>
      </w:hyperlink>
      <w:r w:rsidRPr="00D032F3">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16" w:history="1">
        <w:r w:rsidRPr="00D032F3">
          <w:rPr>
            <w:rFonts w:ascii="Times New Roman" w:hAnsi="Times New Roman"/>
            <w:sz w:val="24"/>
            <w:szCs w:val="24"/>
          </w:rPr>
          <w:t>постановлением</w:t>
        </w:r>
      </w:hyperlink>
      <w:r w:rsidRPr="00D032F3">
        <w:rPr>
          <w:rFonts w:ascii="Times New Roman" w:hAnsi="Times New Roman"/>
          <w:sz w:val="24"/>
          <w:szCs w:val="24"/>
        </w:rPr>
        <w:t xml:space="preserve"> Правительства Ханты-Мансийского автономного округа – Югры от 09.10.2013 № 418-п «О государственной программе Ханты-Мансийского автономного округа - Югры</w:t>
      </w:r>
      <w:proofErr w:type="gramEnd"/>
      <w:r w:rsidRPr="00D032F3">
        <w:rPr>
          <w:rFonts w:ascii="Times New Roman" w:hAnsi="Times New Roman"/>
          <w:sz w:val="24"/>
          <w:szCs w:val="24"/>
        </w:rPr>
        <w:t xml:space="preserve"> «</w:t>
      </w:r>
      <w:proofErr w:type="gramStart"/>
      <w:r w:rsidRPr="00D032F3">
        <w:rPr>
          <w:rFonts w:ascii="Times New Roman" w:hAnsi="Times New Roman"/>
          <w:sz w:val="24"/>
          <w:szCs w:val="24"/>
        </w:rPr>
        <w:t xml:space="preserve">Развитие транспортной системы Ханты-Мансийского автономного округа - Югры на 2018 </w:t>
      </w:r>
      <w:r w:rsidR="00921F49" w:rsidRPr="00D032F3">
        <w:rPr>
          <w:rFonts w:ascii="Times New Roman" w:hAnsi="Times New Roman"/>
          <w:sz w:val="24"/>
          <w:szCs w:val="24"/>
        </w:rPr>
        <w:t>–</w:t>
      </w:r>
      <w:r w:rsidRPr="00D032F3">
        <w:rPr>
          <w:rFonts w:ascii="Times New Roman" w:hAnsi="Times New Roman"/>
          <w:sz w:val="24"/>
          <w:szCs w:val="24"/>
        </w:rPr>
        <w:t xml:space="preserve"> 2025 годы и на период до 2030 года» (в редакции от 22.06.2018), </w:t>
      </w:r>
      <w:hyperlink r:id="rId17" w:history="1">
        <w:r w:rsidRPr="00D032F3">
          <w:rPr>
            <w:rFonts w:ascii="Times New Roman" w:hAnsi="Times New Roman"/>
            <w:sz w:val="24"/>
            <w:szCs w:val="24"/>
          </w:rPr>
          <w:t>пунктом 5</w:t>
        </w:r>
      </w:hyperlink>
      <w:r w:rsidRPr="00D032F3">
        <w:rPr>
          <w:rFonts w:ascii="Times New Roman" w:hAnsi="Times New Roman"/>
          <w:sz w:val="24"/>
          <w:szCs w:val="24"/>
        </w:rPr>
        <w:t xml:space="preserve">, </w:t>
      </w:r>
      <w:hyperlink r:id="rId18" w:history="1">
        <w:r w:rsidRPr="00D032F3">
          <w:rPr>
            <w:rFonts w:ascii="Times New Roman" w:hAnsi="Times New Roman"/>
            <w:sz w:val="24"/>
            <w:szCs w:val="24"/>
          </w:rPr>
          <w:t>7 части 1 статьи 6</w:t>
        </w:r>
      </w:hyperlink>
      <w:r w:rsidRPr="00D032F3">
        <w:rPr>
          <w:rFonts w:ascii="Times New Roman" w:hAnsi="Times New Roman"/>
          <w:sz w:val="24"/>
          <w:szCs w:val="24"/>
        </w:rPr>
        <w:t xml:space="preserve"> Устава города Покачи, в 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 программах Российской Федерации, статьи 4 приложения</w:t>
      </w:r>
      <w:bookmarkStart w:id="1" w:name="_Toc406156899"/>
      <w:r w:rsidRPr="00D032F3">
        <w:rPr>
          <w:rFonts w:ascii="Times New Roman" w:hAnsi="Times New Roman"/>
          <w:sz w:val="24"/>
          <w:szCs w:val="24"/>
        </w:rPr>
        <w:t xml:space="preserve"> к постановлению администрации</w:t>
      </w:r>
      <w:bookmarkStart w:id="2" w:name="_Toc406156900"/>
      <w:bookmarkEnd w:id="1"/>
      <w:r w:rsidRPr="00D032F3">
        <w:rPr>
          <w:rFonts w:ascii="Times New Roman" w:hAnsi="Times New Roman"/>
          <w:sz w:val="24"/>
          <w:szCs w:val="24"/>
        </w:rPr>
        <w:t xml:space="preserve"> города Покачи</w:t>
      </w:r>
      <w:bookmarkEnd w:id="2"/>
      <w:proofErr w:type="gramEnd"/>
      <w:r w:rsidRPr="00D032F3">
        <w:rPr>
          <w:rFonts w:ascii="Times New Roman" w:hAnsi="Times New Roman"/>
          <w:sz w:val="24"/>
          <w:szCs w:val="24"/>
        </w:rPr>
        <w:t xml:space="preserve"> от 29.12.2014 № 1570 «Об утверждении Стратегии социально-экономического развития муниципального образования город Покачи до 2020 года и на период 2030 года».</w:t>
      </w:r>
    </w:p>
    <w:p w:rsidR="00824F45" w:rsidRPr="00D032F3" w:rsidRDefault="00824F45" w:rsidP="007D28A3">
      <w:pPr>
        <w:pStyle w:val="ConsPlusNormal"/>
        <w:outlineLvl w:val="2"/>
        <w:rPr>
          <w:rFonts w:ascii="Times New Roman" w:hAnsi="Times New Roman" w:cs="Times New Roman"/>
          <w:sz w:val="24"/>
          <w:szCs w:val="24"/>
        </w:rPr>
      </w:pPr>
    </w:p>
    <w:p w:rsidR="00824F45" w:rsidRPr="00D032F3" w:rsidRDefault="00824F45" w:rsidP="00296848">
      <w:pPr>
        <w:pStyle w:val="ConsPlusTitle"/>
        <w:shd w:val="clear" w:color="auto" w:fill="FFFFFF" w:themeFill="background1"/>
        <w:ind w:firstLine="540"/>
        <w:jc w:val="both"/>
        <w:outlineLvl w:val="1"/>
        <w:rPr>
          <w:rFonts w:ascii="Times New Roman" w:hAnsi="Times New Roman" w:cs="Times New Roman"/>
          <w:b w:val="0"/>
          <w:sz w:val="24"/>
          <w:szCs w:val="24"/>
        </w:rPr>
      </w:pPr>
      <w:r w:rsidRPr="00D032F3">
        <w:rPr>
          <w:rFonts w:ascii="Times New Roman" w:hAnsi="Times New Roman" w:cs="Times New Roman"/>
          <w:b w:val="0"/>
          <w:sz w:val="24"/>
          <w:szCs w:val="24"/>
        </w:rPr>
        <w:t xml:space="preserve">Статья 3. </w:t>
      </w:r>
      <w:r w:rsidRPr="00D032F3">
        <w:rPr>
          <w:rFonts w:ascii="Times New Roman" w:hAnsi="Times New Roman" w:cs="Times New Roman"/>
          <w:sz w:val="24"/>
          <w:szCs w:val="24"/>
        </w:rPr>
        <w:t>Краткая характеристика текущего состояния транспортной системы города Покачи.</w:t>
      </w:r>
    </w:p>
    <w:p w:rsidR="00632B15" w:rsidRPr="00D032F3" w:rsidRDefault="00632B15" w:rsidP="007D28A3">
      <w:pPr>
        <w:widowControl/>
        <w:jc w:val="both"/>
        <w:outlineLvl w:val="0"/>
        <w:rPr>
          <w:rFonts w:eastAsiaTheme="minorHAnsi"/>
          <w:sz w:val="24"/>
          <w:szCs w:val="24"/>
          <w:lang w:eastAsia="en-US"/>
        </w:rPr>
      </w:pPr>
    </w:p>
    <w:p w:rsidR="00632B15" w:rsidRPr="00D032F3" w:rsidRDefault="00632B15" w:rsidP="00296848">
      <w:pPr>
        <w:widowControl/>
        <w:ind w:firstLine="540"/>
        <w:jc w:val="both"/>
        <w:rPr>
          <w:rFonts w:eastAsiaTheme="minorHAnsi"/>
          <w:sz w:val="24"/>
          <w:szCs w:val="24"/>
          <w:lang w:eastAsia="en-US"/>
        </w:rPr>
      </w:pPr>
      <w:r w:rsidRPr="00D032F3">
        <w:rPr>
          <w:rFonts w:eastAsiaTheme="minorHAnsi"/>
          <w:sz w:val="24"/>
          <w:szCs w:val="24"/>
          <w:lang w:eastAsia="en-US"/>
        </w:rPr>
        <w:t>Муниципальное образование город Покачи в административном отношении принадлежит к Ханты-Мансийскому автономному округу – Югре.</w:t>
      </w:r>
    </w:p>
    <w:p w:rsidR="00632B15" w:rsidRPr="00D032F3" w:rsidRDefault="00632B15" w:rsidP="00296848">
      <w:pPr>
        <w:widowControl/>
        <w:ind w:firstLine="540"/>
        <w:jc w:val="both"/>
        <w:rPr>
          <w:rFonts w:eastAsiaTheme="minorHAnsi"/>
          <w:sz w:val="24"/>
          <w:szCs w:val="24"/>
          <w:lang w:eastAsia="en-US"/>
        </w:rPr>
      </w:pPr>
      <w:r w:rsidRPr="00D032F3">
        <w:rPr>
          <w:rFonts w:eastAsiaTheme="minorHAnsi"/>
          <w:sz w:val="24"/>
          <w:szCs w:val="24"/>
          <w:lang w:eastAsia="en-US"/>
        </w:rPr>
        <w:t xml:space="preserve">Покачи </w:t>
      </w:r>
      <w:r w:rsidR="00805767" w:rsidRPr="00D032F3">
        <w:rPr>
          <w:rFonts w:eastAsiaTheme="minorHAnsi"/>
          <w:sz w:val="24"/>
          <w:szCs w:val="24"/>
          <w:lang w:eastAsia="en-US"/>
        </w:rPr>
        <w:t>–</w:t>
      </w:r>
      <w:r w:rsidRPr="00D032F3">
        <w:rPr>
          <w:rFonts w:eastAsiaTheme="minorHAnsi"/>
          <w:sz w:val="24"/>
          <w:szCs w:val="24"/>
          <w:lang w:eastAsia="en-US"/>
        </w:rPr>
        <w:t xml:space="preserve"> один</w:t>
      </w:r>
      <w:r w:rsidR="00805767" w:rsidRPr="00D032F3">
        <w:rPr>
          <w:rFonts w:eastAsiaTheme="minorHAnsi"/>
          <w:sz w:val="24"/>
          <w:szCs w:val="24"/>
          <w:lang w:eastAsia="en-US"/>
        </w:rPr>
        <w:t xml:space="preserve"> </w:t>
      </w:r>
      <w:r w:rsidRPr="00D032F3">
        <w:rPr>
          <w:rFonts w:eastAsiaTheme="minorHAnsi"/>
          <w:sz w:val="24"/>
          <w:szCs w:val="24"/>
          <w:lang w:eastAsia="en-US"/>
        </w:rPr>
        <w:t xml:space="preserve">из самых молодых городов Ханты-Мансийского автономного округа </w:t>
      </w:r>
      <w:r w:rsidR="00805767" w:rsidRPr="00D032F3">
        <w:rPr>
          <w:rFonts w:eastAsiaTheme="minorHAnsi"/>
          <w:sz w:val="24"/>
          <w:szCs w:val="24"/>
          <w:lang w:eastAsia="en-US"/>
        </w:rPr>
        <w:t>–</w:t>
      </w:r>
      <w:r w:rsidRPr="00D032F3">
        <w:rPr>
          <w:rFonts w:eastAsiaTheme="minorHAnsi"/>
          <w:sz w:val="24"/>
          <w:szCs w:val="24"/>
          <w:lang w:eastAsia="en-US"/>
        </w:rPr>
        <w:t xml:space="preserve"> Югры. Общая площадь земель в границах города составляет 4 515,2 га. Численность населения, постоянно проживающего на территории муниципального образования город Покачи, в 201</w:t>
      </w:r>
      <w:r w:rsidR="00805767" w:rsidRPr="00D032F3">
        <w:rPr>
          <w:rFonts w:eastAsiaTheme="minorHAnsi"/>
          <w:sz w:val="24"/>
          <w:szCs w:val="24"/>
          <w:lang w:eastAsia="en-US"/>
        </w:rPr>
        <w:t>7</w:t>
      </w:r>
      <w:r w:rsidRPr="00D032F3">
        <w:rPr>
          <w:rFonts w:eastAsiaTheme="minorHAnsi"/>
          <w:sz w:val="24"/>
          <w:szCs w:val="24"/>
          <w:lang w:eastAsia="en-US"/>
        </w:rPr>
        <w:t xml:space="preserve"> году составила 17,</w:t>
      </w:r>
      <w:r w:rsidR="00805767" w:rsidRPr="00D032F3">
        <w:rPr>
          <w:rFonts w:eastAsiaTheme="minorHAnsi"/>
          <w:sz w:val="24"/>
          <w:szCs w:val="24"/>
          <w:lang w:eastAsia="en-US"/>
        </w:rPr>
        <w:t>905</w:t>
      </w:r>
      <w:r w:rsidRPr="00D032F3">
        <w:rPr>
          <w:rFonts w:eastAsiaTheme="minorHAnsi"/>
          <w:sz w:val="24"/>
          <w:szCs w:val="24"/>
          <w:lang w:eastAsia="en-US"/>
        </w:rPr>
        <w:t xml:space="preserve"> тыс. человек.</w:t>
      </w:r>
    </w:p>
    <w:p w:rsidR="00632B15" w:rsidRPr="00D032F3" w:rsidRDefault="00632B15" w:rsidP="00296848">
      <w:pPr>
        <w:widowControl/>
        <w:ind w:firstLine="540"/>
        <w:jc w:val="both"/>
        <w:rPr>
          <w:rFonts w:eastAsiaTheme="minorHAnsi"/>
          <w:sz w:val="24"/>
          <w:szCs w:val="24"/>
          <w:lang w:eastAsia="en-US"/>
        </w:rPr>
      </w:pPr>
      <w:r w:rsidRPr="00D032F3">
        <w:rPr>
          <w:rFonts w:eastAsiaTheme="minorHAnsi"/>
          <w:sz w:val="24"/>
          <w:szCs w:val="24"/>
          <w:lang w:eastAsia="en-US"/>
        </w:rPr>
        <w:t>Автомобильные дороги, являясь одной из составляющих транспортного комплекса, играют важнейшую роль в развитии экономики городского округа. Удаленность от окружного центра, соседних центров автономного округа, отсутствие водного и железнодорожного транспорта определяет особую значимость имеющихся дорог и выдвигает на первый план их развитие и содержание в надлежащем порядке.</w:t>
      </w:r>
    </w:p>
    <w:p w:rsidR="00632B15" w:rsidRPr="00D032F3" w:rsidRDefault="00632B15" w:rsidP="00296848">
      <w:pPr>
        <w:widowControl/>
        <w:ind w:firstLine="540"/>
        <w:jc w:val="both"/>
        <w:rPr>
          <w:rFonts w:eastAsiaTheme="minorHAnsi"/>
          <w:sz w:val="24"/>
          <w:szCs w:val="24"/>
          <w:lang w:eastAsia="en-US"/>
        </w:rPr>
      </w:pPr>
      <w:r w:rsidRPr="00D032F3">
        <w:rPr>
          <w:rFonts w:eastAsiaTheme="minorHAnsi"/>
          <w:sz w:val="24"/>
          <w:szCs w:val="24"/>
          <w:lang w:eastAsia="en-US"/>
        </w:rPr>
        <w:t xml:space="preserve">Город Покачи расположен </w:t>
      </w:r>
      <w:proofErr w:type="gramStart"/>
      <w:r w:rsidRPr="00D032F3">
        <w:rPr>
          <w:rFonts w:eastAsiaTheme="minorHAnsi"/>
          <w:sz w:val="24"/>
          <w:szCs w:val="24"/>
          <w:lang w:eastAsia="en-US"/>
        </w:rPr>
        <w:t>в</w:t>
      </w:r>
      <w:proofErr w:type="gramEnd"/>
      <w:r w:rsidRPr="00D032F3">
        <w:rPr>
          <w:rFonts w:eastAsiaTheme="minorHAnsi"/>
          <w:sz w:val="24"/>
          <w:szCs w:val="24"/>
          <w:lang w:eastAsia="en-US"/>
        </w:rPr>
        <w:t xml:space="preserve"> </w:t>
      </w:r>
      <w:proofErr w:type="gramStart"/>
      <w:r w:rsidRPr="00D032F3">
        <w:rPr>
          <w:rFonts w:eastAsiaTheme="minorHAnsi"/>
          <w:sz w:val="24"/>
          <w:szCs w:val="24"/>
          <w:lang w:eastAsia="en-US"/>
        </w:rPr>
        <w:t>Нижневартовском</w:t>
      </w:r>
      <w:proofErr w:type="gramEnd"/>
      <w:r w:rsidRPr="00D032F3">
        <w:rPr>
          <w:rFonts w:eastAsiaTheme="minorHAnsi"/>
          <w:sz w:val="24"/>
          <w:szCs w:val="24"/>
          <w:lang w:eastAsia="en-US"/>
        </w:rPr>
        <w:t xml:space="preserve"> районе, в 170 км от города Нижневартовска и в 200 км от соседнего районного центра города Сургута. Региональные транспортные связи осуществляются по автодорогам регионального и межмуниципального значения </w:t>
      </w:r>
      <w:r w:rsidR="00805767" w:rsidRPr="00D032F3">
        <w:rPr>
          <w:rFonts w:eastAsiaTheme="minorHAnsi"/>
          <w:sz w:val="24"/>
          <w:szCs w:val="24"/>
          <w:lang w:eastAsia="en-US"/>
        </w:rPr>
        <w:t>«</w:t>
      </w:r>
      <w:r w:rsidRPr="00D032F3">
        <w:rPr>
          <w:rFonts w:eastAsiaTheme="minorHAnsi"/>
          <w:sz w:val="24"/>
          <w:szCs w:val="24"/>
          <w:lang w:eastAsia="en-US"/>
        </w:rPr>
        <w:t xml:space="preserve">Лангепас </w:t>
      </w:r>
      <w:r w:rsidR="00805767" w:rsidRPr="00D032F3">
        <w:rPr>
          <w:rFonts w:eastAsiaTheme="minorHAnsi"/>
          <w:sz w:val="24"/>
          <w:szCs w:val="24"/>
          <w:lang w:eastAsia="en-US"/>
        </w:rPr>
        <w:t>–</w:t>
      </w:r>
      <w:r w:rsidRPr="00D032F3">
        <w:rPr>
          <w:rFonts w:eastAsiaTheme="minorHAnsi"/>
          <w:sz w:val="24"/>
          <w:szCs w:val="24"/>
          <w:lang w:eastAsia="en-US"/>
        </w:rPr>
        <w:t xml:space="preserve"> Покачи</w:t>
      </w:r>
      <w:r w:rsidR="00805767" w:rsidRPr="00D032F3">
        <w:rPr>
          <w:rFonts w:eastAsiaTheme="minorHAnsi"/>
          <w:sz w:val="24"/>
          <w:szCs w:val="24"/>
          <w:lang w:eastAsia="en-US"/>
        </w:rPr>
        <w:t>»</w:t>
      </w:r>
      <w:r w:rsidRPr="00D032F3">
        <w:rPr>
          <w:rFonts w:eastAsiaTheme="minorHAnsi"/>
          <w:sz w:val="24"/>
          <w:szCs w:val="24"/>
          <w:lang w:eastAsia="en-US"/>
        </w:rPr>
        <w:t xml:space="preserve">, </w:t>
      </w:r>
      <w:r w:rsidR="00805767" w:rsidRPr="00D032F3">
        <w:rPr>
          <w:rFonts w:eastAsiaTheme="minorHAnsi"/>
          <w:sz w:val="24"/>
          <w:szCs w:val="24"/>
          <w:lang w:eastAsia="en-US"/>
        </w:rPr>
        <w:t>«</w:t>
      </w:r>
      <w:r w:rsidRPr="00D032F3">
        <w:rPr>
          <w:rFonts w:eastAsiaTheme="minorHAnsi"/>
          <w:sz w:val="24"/>
          <w:szCs w:val="24"/>
          <w:lang w:eastAsia="en-US"/>
        </w:rPr>
        <w:t>Югра</w:t>
      </w:r>
      <w:r w:rsidR="00805767" w:rsidRPr="00D032F3">
        <w:rPr>
          <w:rFonts w:eastAsiaTheme="minorHAnsi"/>
          <w:sz w:val="24"/>
          <w:szCs w:val="24"/>
          <w:lang w:eastAsia="en-US"/>
        </w:rPr>
        <w:t>»</w:t>
      </w:r>
      <w:r w:rsidRPr="00D032F3">
        <w:rPr>
          <w:rFonts w:eastAsiaTheme="minorHAnsi"/>
          <w:sz w:val="24"/>
          <w:szCs w:val="24"/>
          <w:lang w:eastAsia="en-US"/>
        </w:rPr>
        <w:t xml:space="preserve"> направлениях на г. Сургут и г. Нижневартовск. Автомобильные дороги связывают город с месторождениями, с другими городами округа. Ближайший аэропорт расположен в городе Нижневартовске 170 км, городе Когалым 150 км, городе Сургут 200 км. Железнодорожная станция - в городе Лангепасе 70 км. На территории города, в районе садово-огородных товариществ расположена вертолетная площадка. В промышленной зоне города находятся грузовые причалы, предприятия и организации.</w:t>
      </w:r>
    </w:p>
    <w:p w:rsidR="00632B15" w:rsidRPr="00D032F3" w:rsidRDefault="00632B15" w:rsidP="00296848">
      <w:pPr>
        <w:widowControl/>
        <w:ind w:firstLine="540"/>
        <w:jc w:val="both"/>
        <w:rPr>
          <w:rFonts w:eastAsiaTheme="minorHAnsi"/>
          <w:sz w:val="24"/>
          <w:szCs w:val="24"/>
          <w:lang w:eastAsia="en-US"/>
        </w:rPr>
      </w:pPr>
      <w:r w:rsidRPr="00D032F3">
        <w:rPr>
          <w:rFonts w:eastAsiaTheme="minorHAnsi"/>
          <w:sz w:val="24"/>
          <w:szCs w:val="24"/>
          <w:lang w:eastAsia="en-US"/>
        </w:rPr>
        <w:t>Основным видом городского транспорта является автобус. Организация перевозок пассажиров автомобильным транспортом общего пользования на территории города Покачи - это организация транспортного обслуживания населения городским маршрутом, связывающим промышленную и социальную зоны города.</w:t>
      </w:r>
    </w:p>
    <w:p w:rsidR="00632B15" w:rsidRPr="00D032F3" w:rsidRDefault="00632B15" w:rsidP="00296848">
      <w:pPr>
        <w:widowControl/>
        <w:ind w:firstLine="540"/>
        <w:jc w:val="both"/>
        <w:rPr>
          <w:rFonts w:eastAsiaTheme="minorHAnsi"/>
          <w:sz w:val="24"/>
          <w:szCs w:val="24"/>
          <w:lang w:eastAsia="en-US"/>
        </w:rPr>
      </w:pPr>
      <w:r w:rsidRPr="00D032F3">
        <w:rPr>
          <w:rFonts w:eastAsiaTheme="minorHAnsi"/>
          <w:sz w:val="24"/>
          <w:szCs w:val="24"/>
          <w:lang w:eastAsia="en-US"/>
        </w:rPr>
        <w:t>В городе на линиях общественного пассажирского транспорта действует один автобусный маршрут. Безопасность перевозок на данном городском маршруте является одним из основных условий при осуществлении перевозок пассажиров, поэтому автотранспортные предприятия для осуществления перевозок пассажиров и багажа определяются по итогам конкурсного отбора.</w:t>
      </w:r>
    </w:p>
    <w:p w:rsidR="00632B15" w:rsidRPr="00D032F3" w:rsidRDefault="00632B15" w:rsidP="00296848">
      <w:pPr>
        <w:widowControl/>
        <w:ind w:firstLine="540"/>
        <w:jc w:val="both"/>
        <w:rPr>
          <w:rFonts w:eastAsiaTheme="minorHAnsi"/>
          <w:sz w:val="24"/>
          <w:szCs w:val="24"/>
          <w:lang w:eastAsia="en-US"/>
        </w:rPr>
      </w:pPr>
      <w:r w:rsidRPr="00D032F3">
        <w:rPr>
          <w:rFonts w:eastAsiaTheme="minorHAnsi"/>
          <w:sz w:val="24"/>
          <w:szCs w:val="24"/>
          <w:lang w:eastAsia="en-US"/>
        </w:rPr>
        <w:t>Основные показатели работы автобусов:</w:t>
      </w:r>
    </w:p>
    <w:p w:rsidR="00632B15" w:rsidRPr="00D032F3" w:rsidRDefault="00632B15" w:rsidP="00296848">
      <w:pPr>
        <w:widowControl/>
        <w:ind w:firstLine="540"/>
        <w:jc w:val="both"/>
        <w:rPr>
          <w:rFonts w:eastAsiaTheme="minorHAnsi"/>
          <w:sz w:val="24"/>
          <w:szCs w:val="24"/>
          <w:lang w:eastAsia="en-US"/>
        </w:rPr>
      </w:pPr>
      <w:r w:rsidRPr="00D032F3">
        <w:rPr>
          <w:rFonts w:eastAsiaTheme="minorHAnsi"/>
          <w:sz w:val="24"/>
          <w:szCs w:val="24"/>
          <w:lang w:eastAsia="en-US"/>
        </w:rPr>
        <w:lastRenderedPageBreak/>
        <w:t xml:space="preserve">- количество городских маршрутов </w:t>
      </w:r>
      <w:r w:rsidR="00CB0A2F" w:rsidRPr="00D032F3">
        <w:rPr>
          <w:rFonts w:eastAsiaTheme="minorHAnsi"/>
          <w:sz w:val="24"/>
          <w:szCs w:val="24"/>
          <w:lang w:eastAsia="en-US"/>
        </w:rPr>
        <w:t>–</w:t>
      </w:r>
      <w:r w:rsidRPr="00D032F3">
        <w:rPr>
          <w:rFonts w:eastAsiaTheme="minorHAnsi"/>
          <w:sz w:val="24"/>
          <w:szCs w:val="24"/>
          <w:lang w:eastAsia="en-US"/>
        </w:rPr>
        <w:t xml:space="preserve"> 1;</w:t>
      </w:r>
    </w:p>
    <w:p w:rsidR="00632B15" w:rsidRPr="00D032F3" w:rsidRDefault="00632B15" w:rsidP="00296848">
      <w:pPr>
        <w:widowControl/>
        <w:ind w:firstLine="540"/>
        <w:jc w:val="both"/>
        <w:rPr>
          <w:rFonts w:eastAsiaTheme="minorHAnsi"/>
          <w:sz w:val="24"/>
          <w:szCs w:val="24"/>
          <w:lang w:eastAsia="en-US"/>
        </w:rPr>
      </w:pPr>
      <w:r w:rsidRPr="00D032F3">
        <w:rPr>
          <w:rFonts w:eastAsiaTheme="minorHAnsi"/>
          <w:sz w:val="24"/>
          <w:szCs w:val="24"/>
          <w:lang w:eastAsia="en-US"/>
        </w:rPr>
        <w:t xml:space="preserve">- общая протяженность автобусных маршрутов </w:t>
      </w:r>
      <w:r w:rsidR="00805767" w:rsidRPr="00D032F3">
        <w:rPr>
          <w:rFonts w:eastAsiaTheme="minorHAnsi"/>
          <w:sz w:val="24"/>
          <w:szCs w:val="24"/>
          <w:lang w:eastAsia="en-US"/>
        </w:rPr>
        <w:t>–</w:t>
      </w:r>
      <w:r w:rsidRPr="00D032F3">
        <w:rPr>
          <w:rFonts w:eastAsiaTheme="minorHAnsi"/>
          <w:sz w:val="24"/>
          <w:szCs w:val="24"/>
          <w:lang w:eastAsia="en-US"/>
        </w:rPr>
        <w:t xml:space="preserve"> 4</w:t>
      </w:r>
      <w:r w:rsidR="00805767" w:rsidRPr="00D032F3">
        <w:rPr>
          <w:rFonts w:eastAsiaTheme="minorHAnsi"/>
          <w:sz w:val="24"/>
          <w:szCs w:val="24"/>
          <w:lang w:eastAsia="en-US"/>
        </w:rPr>
        <w:t>2</w:t>
      </w:r>
      <w:r w:rsidRPr="00D032F3">
        <w:rPr>
          <w:rFonts w:eastAsiaTheme="minorHAnsi"/>
          <w:sz w:val="24"/>
          <w:szCs w:val="24"/>
          <w:lang w:eastAsia="en-US"/>
        </w:rPr>
        <w:t>,</w:t>
      </w:r>
      <w:r w:rsidR="00805767" w:rsidRPr="00D032F3">
        <w:rPr>
          <w:rFonts w:eastAsiaTheme="minorHAnsi"/>
          <w:sz w:val="24"/>
          <w:szCs w:val="24"/>
          <w:lang w:eastAsia="en-US"/>
        </w:rPr>
        <w:t>8</w:t>
      </w:r>
      <w:r w:rsidRPr="00D032F3">
        <w:rPr>
          <w:rFonts w:eastAsiaTheme="minorHAnsi"/>
          <w:sz w:val="24"/>
          <w:szCs w:val="24"/>
          <w:lang w:eastAsia="en-US"/>
        </w:rPr>
        <w:t xml:space="preserve"> км;</w:t>
      </w:r>
    </w:p>
    <w:p w:rsidR="00632B15" w:rsidRPr="00D032F3" w:rsidRDefault="00632B15" w:rsidP="00296848">
      <w:pPr>
        <w:widowControl/>
        <w:ind w:firstLine="540"/>
        <w:jc w:val="both"/>
        <w:rPr>
          <w:rFonts w:eastAsiaTheme="minorHAnsi"/>
          <w:sz w:val="24"/>
          <w:szCs w:val="24"/>
          <w:lang w:eastAsia="en-US"/>
        </w:rPr>
      </w:pPr>
      <w:r w:rsidRPr="00D032F3">
        <w:rPr>
          <w:rFonts w:eastAsiaTheme="minorHAnsi"/>
          <w:sz w:val="24"/>
          <w:szCs w:val="24"/>
          <w:lang w:eastAsia="en-US"/>
        </w:rPr>
        <w:t xml:space="preserve">- количество автобусных остановок </w:t>
      </w:r>
      <w:r w:rsidR="004C27FD" w:rsidRPr="00D032F3">
        <w:rPr>
          <w:rFonts w:eastAsiaTheme="minorHAnsi"/>
          <w:sz w:val="24"/>
          <w:szCs w:val="24"/>
          <w:lang w:eastAsia="en-US"/>
        </w:rPr>
        <w:t>–</w:t>
      </w:r>
      <w:r w:rsidRPr="00D032F3">
        <w:rPr>
          <w:rFonts w:eastAsiaTheme="minorHAnsi"/>
          <w:sz w:val="24"/>
          <w:szCs w:val="24"/>
          <w:lang w:eastAsia="en-US"/>
        </w:rPr>
        <w:t xml:space="preserve"> 4</w:t>
      </w:r>
      <w:r w:rsidR="00805767" w:rsidRPr="00D032F3">
        <w:rPr>
          <w:rFonts w:eastAsiaTheme="minorHAnsi"/>
          <w:sz w:val="24"/>
          <w:szCs w:val="24"/>
          <w:lang w:eastAsia="en-US"/>
        </w:rPr>
        <w:t>0</w:t>
      </w:r>
      <w:r w:rsidRPr="00D032F3">
        <w:rPr>
          <w:rFonts w:eastAsiaTheme="minorHAnsi"/>
          <w:sz w:val="24"/>
          <w:szCs w:val="24"/>
          <w:lang w:eastAsia="en-US"/>
        </w:rPr>
        <w:t>;</w:t>
      </w:r>
    </w:p>
    <w:p w:rsidR="00632B15" w:rsidRPr="00D032F3" w:rsidRDefault="00632B15" w:rsidP="00296848">
      <w:pPr>
        <w:widowControl/>
        <w:ind w:firstLine="540"/>
        <w:jc w:val="both"/>
        <w:rPr>
          <w:rFonts w:eastAsiaTheme="minorHAnsi"/>
          <w:sz w:val="24"/>
          <w:szCs w:val="24"/>
          <w:lang w:eastAsia="en-US"/>
        </w:rPr>
      </w:pPr>
      <w:r w:rsidRPr="00D032F3">
        <w:rPr>
          <w:rFonts w:eastAsiaTheme="minorHAnsi"/>
          <w:sz w:val="24"/>
          <w:szCs w:val="24"/>
          <w:lang w:eastAsia="en-US"/>
        </w:rPr>
        <w:t>- количество перевозимых пассажиров за 201</w:t>
      </w:r>
      <w:r w:rsidR="00805767" w:rsidRPr="00D032F3">
        <w:rPr>
          <w:rFonts w:eastAsiaTheme="minorHAnsi"/>
          <w:sz w:val="24"/>
          <w:szCs w:val="24"/>
          <w:lang w:eastAsia="en-US"/>
        </w:rPr>
        <w:t>7</w:t>
      </w:r>
      <w:r w:rsidRPr="00D032F3">
        <w:rPr>
          <w:rFonts w:eastAsiaTheme="minorHAnsi"/>
          <w:sz w:val="24"/>
          <w:szCs w:val="24"/>
          <w:lang w:eastAsia="en-US"/>
        </w:rPr>
        <w:t xml:space="preserve"> год </w:t>
      </w:r>
      <w:r w:rsidR="00805767" w:rsidRPr="00D032F3">
        <w:rPr>
          <w:rFonts w:eastAsiaTheme="minorHAnsi"/>
          <w:sz w:val="24"/>
          <w:szCs w:val="24"/>
          <w:lang w:eastAsia="en-US"/>
        </w:rPr>
        <w:t>–</w:t>
      </w:r>
      <w:r w:rsidRPr="00D032F3">
        <w:rPr>
          <w:rFonts w:eastAsiaTheme="minorHAnsi"/>
          <w:sz w:val="24"/>
          <w:szCs w:val="24"/>
          <w:lang w:eastAsia="en-US"/>
        </w:rPr>
        <w:t xml:space="preserve"> </w:t>
      </w:r>
      <w:r w:rsidR="00805767" w:rsidRPr="00D032F3">
        <w:rPr>
          <w:rFonts w:eastAsiaTheme="minorHAnsi"/>
          <w:sz w:val="24"/>
          <w:szCs w:val="24"/>
          <w:lang w:eastAsia="en-US"/>
        </w:rPr>
        <w:t>34 319</w:t>
      </w:r>
      <w:r w:rsidRPr="00D032F3">
        <w:rPr>
          <w:rFonts w:eastAsiaTheme="minorHAnsi"/>
          <w:sz w:val="24"/>
          <w:szCs w:val="24"/>
          <w:lang w:eastAsia="en-US"/>
        </w:rPr>
        <w:t xml:space="preserve"> чел;</w:t>
      </w:r>
    </w:p>
    <w:p w:rsidR="00632B15" w:rsidRPr="00D032F3" w:rsidRDefault="00632B15" w:rsidP="00296848">
      <w:pPr>
        <w:widowControl/>
        <w:ind w:firstLine="540"/>
        <w:jc w:val="both"/>
        <w:rPr>
          <w:rFonts w:eastAsiaTheme="minorHAnsi"/>
          <w:sz w:val="24"/>
          <w:szCs w:val="24"/>
          <w:lang w:eastAsia="en-US"/>
        </w:rPr>
      </w:pPr>
      <w:r w:rsidRPr="00D032F3">
        <w:rPr>
          <w:rFonts w:eastAsiaTheme="minorHAnsi"/>
          <w:sz w:val="24"/>
          <w:szCs w:val="24"/>
          <w:lang w:eastAsia="en-US"/>
        </w:rPr>
        <w:t xml:space="preserve">- средняя длина поездки по городу на автобусном транспорте </w:t>
      </w:r>
      <w:r w:rsidR="004C27FD" w:rsidRPr="00D032F3">
        <w:rPr>
          <w:rFonts w:eastAsiaTheme="minorHAnsi"/>
          <w:sz w:val="24"/>
          <w:szCs w:val="24"/>
          <w:lang w:eastAsia="en-US"/>
        </w:rPr>
        <w:t>–</w:t>
      </w:r>
      <w:r w:rsidRPr="00D032F3">
        <w:rPr>
          <w:rFonts w:eastAsiaTheme="minorHAnsi"/>
          <w:sz w:val="24"/>
          <w:szCs w:val="24"/>
          <w:lang w:eastAsia="en-US"/>
        </w:rPr>
        <w:t xml:space="preserve"> 2</w:t>
      </w:r>
      <w:r w:rsidR="00805767" w:rsidRPr="00D032F3">
        <w:rPr>
          <w:rFonts w:eastAsiaTheme="minorHAnsi"/>
          <w:sz w:val="24"/>
          <w:szCs w:val="24"/>
          <w:lang w:eastAsia="en-US"/>
        </w:rPr>
        <w:t>1</w:t>
      </w:r>
      <w:r w:rsidRPr="00D032F3">
        <w:rPr>
          <w:rFonts w:eastAsiaTheme="minorHAnsi"/>
          <w:sz w:val="24"/>
          <w:szCs w:val="24"/>
          <w:lang w:eastAsia="en-US"/>
        </w:rPr>
        <w:t>,</w:t>
      </w:r>
      <w:r w:rsidR="00805767" w:rsidRPr="00D032F3">
        <w:rPr>
          <w:rFonts w:eastAsiaTheme="minorHAnsi"/>
          <w:sz w:val="24"/>
          <w:szCs w:val="24"/>
          <w:lang w:eastAsia="en-US"/>
        </w:rPr>
        <w:t>4 км.</w:t>
      </w:r>
    </w:p>
    <w:p w:rsidR="00632B15" w:rsidRPr="00D032F3" w:rsidRDefault="00632B15" w:rsidP="00296848">
      <w:pPr>
        <w:widowControl/>
        <w:ind w:firstLine="540"/>
        <w:jc w:val="both"/>
        <w:rPr>
          <w:rFonts w:eastAsiaTheme="minorHAnsi"/>
          <w:sz w:val="24"/>
          <w:szCs w:val="24"/>
          <w:lang w:eastAsia="en-US"/>
        </w:rPr>
      </w:pPr>
      <w:r w:rsidRPr="00D032F3">
        <w:rPr>
          <w:rFonts w:eastAsiaTheme="minorHAnsi"/>
          <w:sz w:val="24"/>
          <w:szCs w:val="24"/>
          <w:lang w:eastAsia="en-US"/>
        </w:rPr>
        <w:t>Организация, осуществляющая перевозки пассажиров и багажа на автобусном маршруте, определяется посредством проведения конкурсного отбора.</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Чтобы автобусы двигались по маршруту в строгом соответствии с указанным временем, установлена система </w:t>
      </w:r>
      <w:proofErr w:type="gramStart"/>
      <w:r w:rsidRPr="00D032F3">
        <w:rPr>
          <w:rFonts w:eastAsiaTheme="minorHAnsi"/>
          <w:sz w:val="24"/>
          <w:szCs w:val="24"/>
          <w:lang w:eastAsia="en-US"/>
        </w:rPr>
        <w:t>контроля за</w:t>
      </w:r>
      <w:proofErr w:type="gramEnd"/>
      <w:r w:rsidRPr="00D032F3">
        <w:rPr>
          <w:rFonts w:eastAsiaTheme="minorHAnsi"/>
          <w:sz w:val="24"/>
          <w:szCs w:val="24"/>
          <w:lang w:eastAsia="en-US"/>
        </w:rPr>
        <w:t xml:space="preserve"> движением автобусов </w:t>
      </w:r>
      <w:r w:rsidR="004033C0" w:rsidRPr="00D032F3">
        <w:rPr>
          <w:rFonts w:eastAsiaTheme="minorHAnsi"/>
          <w:sz w:val="24"/>
          <w:szCs w:val="24"/>
          <w:lang w:eastAsia="en-US"/>
        </w:rPr>
        <w:t>«</w:t>
      </w:r>
      <w:r w:rsidRPr="00D032F3">
        <w:rPr>
          <w:rFonts w:eastAsiaTheme="minorHAnsi"/>
          <w:sz w:val="24"/>
          <w:szCs w:val="24"/>
          <w:lang w:eastAsia="en-US"/>
        </w:rPr>
        <w:t>Скат</w:t>
      </w:r>
      <w:r w:rsidR="004033C0" w:rsidRPr="00D032F3">
        <w:rPr>
          <w:rFonts w:eastAsiaTheme="minorHAnsi"/>
          <w:sz w:val="24"/>
          <w:szCs w:val="24"/>
          <w:lang w:eastAsia="en-US"/>
        </w:rPr>
        <w:t>»</w:t>
      </w:r>
      <w:r w:rsidRPr="00D032F3">
        <w:rPr>
          <w:rFonts w:eastAsiaTheme="minorHAnsi"/>
          <w:sz w:val="24"/>
          <w:szCs w:val="24"/>
          <w:lang w:eastAsia="en-US"/>
        </w:rPr>
        <w:t>. Улучшается качество обслуживания пассажиров.</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Помимо общественного пассажирского транспорта, перевозки пассажиров в городе осуществляют легковые такси частных перевозчиков.</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Количество легковых автомобилей в городе составляет около 4,72 тыс. единиц. В городе зарегистрировано 9 гаражных кооперативов.</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Развитие транспортной системы </w:t>
      </w:r>
      <w:r w:rsidR="00805767" w:rsidRPr="00D032F3">
        <w:rPr>
          <w:rFonts w:eastAsiaTheme="minorHAnsi"/>
          <w:sz w:val="24"/>
          <w:szCs w:val="24"/>
          <w:lang w:eastAsia="en-US"/>
        </w:rPr>
        <w:t>–</w:t>
      </w:r>
      <w:r w:rsidRPr="00D032F3">
        <w:rPr>
          <w:rFonts w:eastAsiaTheme="minorHAnsi"/>
          <w:sz w:val="24"/>
          <w:szCs w:val="24"/>
          <w:lang w:eastAsia="en-US"/>
        </w:rPr>
        <w:t xml:space="preserve"> необходимое условие экономического, политического и социально-культурного развития города Покачи.</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Ежегодный рост населения города, ввод в эксплуатацию жилых домов обусловливает необходимость развития транспортной системы для удовлетворения потребности населения города в транспортных перевозках.</w:t>
      </w:r>
    </w:p>
    <w:p w:rsidR="00632B15" w:rsidRPr="00D032F3" w:rsidRDefault="00632B15" w:rsidP="007D28A3">
      <w:pPr>
        <w:widowControl/>
        <w:ind w:firstLine="540"/>
        <w:jc w:val="both"/>
        <w:rPr>
          <w:rFonts w:eastAsiaTheme="minorHAnsi"/>
          <w:sz w:val="24"/>
          <w:szCs w:val="24"/>
          <w:lang w:eastAsia="en-US"/>
        </w:rPr>
      </w:pPr>
      <w:proofErr w:type="gramStart"/>
      <w:r w:rsidRPr="00D032F3">
        <w:rPr>
          <w:rFonts w:eastAsiaTheme="minorHAnsi"/>
          <w:sz w:val="24"/>
          <w:szCs w:val="24"/>
          <w:lang w:eastAsia="en-US"/>
        </w:rPr>
        <w:t>Основными проблемами выполнения пассажирских перевозок автомобильным транспортом являются убыточность данных перевозок в результате малого пассажиропотока на маршруте, неравномерность заполнения автобусов по времени (графику работы), установка предельного максимального тарифа на перевозки пассажиров и багажа автомобильным общественным транспортом в городском и пригородном сообщении Региональной службой по тарифам Ханты-Мансийского автономного округа - Югры, не отражающего фактических затрат перевозчика.</w:t>
      </w:r>
      <w:proofErr w:type="gramEnd"/>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Пассажиропоток на городском маршруте ежегодно сокращается, так в 2014 году автомобильным общественным транспортом перевезено 117513 человек, в 2015 году автомобильным общественным транспортом перевезено 87834 человек, в 2016 году автомобильным общественным транс</w:t>
      </w:r>
      <w:r w:rsidR="004C27FD" w:rsidRPr="00D032F3">
        <w:rPr>
          <w:rFonts w:eastAsiaTheme="minorHAnsi"/>
          <w:sz w:val="24"/>
          <w:szCs w:val="24"/>
          <w:lang w:eastAsia="en-US"/>
        </w:rPr>
        <w:t>портом перевезено 63916 человек, в 2017 году автомобильным общественным транспортом перевезено 34319 человек.</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Общая протяженность улиц и дорог города Покачи с твердым покрытием по состоянию на 01.01.201</w:t>
      </w:r>
      <w:r w:rsidR="00932230" w:rsidRPr="00D032F3">
        <w:rPr>
          <w:rFonts w:eastAsiaTheme="minorHAnsi"/>
          <w:sz w:val="24"/>
          <w:szCs w:val="24"/>
          <w:lang w:eastAsia="en-US"/>
        </w:rPr>
        <w:t>9</w:t>
      </w:r>
      <w:r w:rsidRPr="00D032F3">
        <w:rPr>
          <w:rFonts w:eastAsiaTheme="minorHAnsi"/>
          <w:sz w:val="24"/>
          <w:szCs w:val="24"/>
          <w:lang w:eastAsia="en-US"/>
        </w:rPr>
        <w:t xml:space="preserve"> составляет 41,7 км. Улично-дорожная сеть города оборудована техническими средствами организации дорожного движения </w:t>
      </w:r>
      <w:r w:rsidR="004033C0" w:rsidRPr="00D032F3">
        <w:rPr>
          <w:rFonts w:eastAsiaTheme="minorHAnsi"/>
          <w:sz w:val="24"/>
          <w:szCs w:val="24"/>
          <w:lang w:eastAsia="en-US"/>
        </w:rPr>
        <w:t>–</w:t>
      </w:r>
      <w:r w:rsidRPr="00D032F3">
        <w:rPr>
          <w:rFonts w:eastAsiaTheme="minorHAnsi"/>
          <w:sz w:val="24"/>
          <w:szCs w:val="24"/>
          <w:lang w:eastAsia="en-US"/>
        </w:rPr>
        <w:t xml:space="preserve"> на</w:t>
      </w:r>
      <w:r w:rsidR="004033C0" w:rsidRPr="00D032F3">
        <w:rPr>
          <w:rFonts w:eastAsiaTheme="minorHAnsi"/>
          <w:sz w:val="24"/>
          <w:szCs w:val="24"/>
          <w:lang w:eastAsia="en-US"/>
        </w:rPr>
        <w:t xml:space="preserve"> </w:t>
      </w:r>
      <w:r w:rsidRPr="00D032F3">
        <w:rPr>
          <w:rFonts w:eastAsiaTheme="minorHAnsi"/>
          <w:sz w:val="24"/>
          <w:szCs w:val="24"/>
          <w:lang w:eastAsia="en-US"/>
        </w:rPr>
        <w:t>3 перекрестках города и на 2 пешеходных переходах установлены светофоры.</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Рост интенсивности движения ведет к необходимости реконструкции автомобильных дорог и искусственных сооружений, приведения их транспортно-эксплуатационных характеристик к нормативным требованиям.</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Сложные природные условия строительства и большие нагрузки на автомобильные дороги неизбежно ведут к повышенным затратам на ремонт и содержание дорог.</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Ввод в эксплуатацию жилых домов обусловливает необходимость в строительстве новых, реконструкции существующих автотранспортных дорог города.</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В целях обеспечения приоритетного развития транспортной системы необходима разработка комплекса мероприятий по ее развитию и совершенствованию.</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Муниципальная программа является одним из важнейших средств реализации целенаправленной долгосрочной политики по дальнейшему развитию транспортной системы и повышению безопасности дорожного движения. На сегодняшний день для обеспечения необходимой пропускной способности, безопасности дорожного движения, комфортного проживания населения города Покачи необходимо:</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1) оптимизация маршрутной сети общественного транспорта;</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2) строительство новых и совершенствование существующих автомобильных дорог (реконструкция);</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3) приведение транспортно-эксплуатационных характеристик автомобильных дорог общего пользования города Покачи в соответствие с требованиями норм и технических регламентов.</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lastRenderedPageBreak/>
        <w:t>Применение программного метода в решении проблем транспортной системы позволяет обеспечить эффективное планирование, выделить направления финансирования, определить приоритетность тех или иных мероприятий, распределить полномочия и ответственность между органами исполнительной власти на муниципальном уровне.</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Проблемы транспортной системы требуют программно-целевого метода решения, целесообразность которого определяется большими финансовыми затратами и необходимостью активного участия (в том числе финансового) государства их реализации.</w:t>
      </w:r>
    </w:p>
    <w:p w:rsidR="00632B15" w:rsidRPr="00D032F3" w:rsidRDefault="00632B15" w:rsidP="007D28A3">
      <w:pPr>
        <w:widowControl/>
        <w:jc w:val="both"/>
        <w:rPr>
          <w:rFonts w:eastAsiaTheme="minorHAnsi"/>
          <w:sz w:val="24"/>
          <w:szCs w:val="24"/>
          <w:lang w:eastAsia="en-US"/>
        </w:rPr>
      </w:pPr>
    </w:p>
    <w:p w:rsidR="00632B15" w:rsidRPr="00D032F3" w:rsidRDefault="00632B15" w:rsidP="007D28A3">
      <w:pPr>
        <w:widowControl/>
        <w:ind w:firstLine="540"/>
        <w:jc w:val="both"/>
        <w:outlineLvl w:val="0"/>
        <w:rPr>
          <w:rFonts w:eastAsiaTheme="minorHAnsi"/>
          <w:sz w:val="24"/>
          <w:szCs w:val="24"/>
          <w:lang w:eastAsia="en-US"/>
        </w:rPr>
      </w:pPr>
      <w:r w:rsidRPr="00D032F3">
        <w:rPr>
          <w:rFonts w:eastAsiaTheme="minorHAnsi"/>
          <w:sz w:val="24"/>
          <w:szCs w:val="24"/>
          <w:lang w:eastAsia="en-US"/>
        </w:rPr>
        <w:t xml:space="preserve">Статья </w:t>
      </w:r>
      <w:r w:rsidR="00824F45" w:rsidRPr="00D032F3">
        <w:rPr>
          <w:rFonts w:eastAsiaTheme="minorHAnsi"/>
          <w:sz w:val="24"/>
          <w:szCs w:val="24"/>
          <w:lang w:eastAsia="en-US"/>
        </w:rPr>
        <w:t>4</w:t>
      </w:r>
      <w:r w:rsidRPr="00D032F3">
        <w:rPr>
          <w:rFonts w:eastAsiaTheme="minorHAnsi"/>
          <w:sz w:val="24"/>
          <w:szCs w:val="24"/>
          <w:lang w:eastAsia="en-US"/>
        </w:rPr>
        <w:t xml:space="preserve">. </w:t>
      </w:r>
      <w:r w:rsidRPr="00D032F3">
        <w:rPr>
          <w:rFonts w:eastAsiaTheme="minorHAnsi"/>
          <w:b/>
          <w:sz w:val="24"/>
          <w:szCs w:val="24"/>
          <w:lang w:eastAsia="en-US"/>
        </w:rPr>
        <w:t>Прогноз транспортного спроса, изменения объемов и характера передвижения населения и перевозок грузов на территории города Покачи</w:t>
      </w:r>
    </w:p>
    <w:p w:rsidR="00632B15" w:rsidRPr="00D032F3" w:rsidRDefault="00632B15" w:rsidP="007D28A3">
      <w:pPr>
        <w:widowControl/>
        <w:jc w:val="both"/>
        <w:rPr>
          <w:rFonts w:eastAsiaTheme="minorHAnsi"/>
          <w:sz w:val="24"/>
          <w:szCs w:val="24"/>
          <w:lang w:eastAsia="en-US"/>
        </w:rPr>
      </w:pP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Мероприятия по строительству, реконструкции объектов транспортной инфраструктуры в части железнодорожного, воздушного транспорта не запланированы.</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Автодорога окружного подчинения (город Лангепас </w:t>
      </w:r>
      <w:r w:rsidR="00921F49" w:rsidRPr="00D032F3">
        <w:rPr>
          <w:rFonts w:eastAsiaTheme="minorHAnsi"/>
          <w:sz w:val="24"/>
          <w:szCs w:val="24"/>
          <w:lang w:eastAsia="en-US"/>
        </w:rPr>
        <w:t>–</w:t>
      </w:r>
      <w:r w:rsidRPr="00D032F3">
        <w:rPr>
          <w:rFonts w:eastAsiaTheme="minorHAnsi"/>
          <w:sz w:val="24"/>
          <w:szCs w:val="24"/>
          <w:lang w:eastAsia="en-US"/>
        </w:rPr>
        <w:t xml:space="preserve"> город</w:t>
      </w:r>
      <w:r w:rsidR="00921F49" w:rsidRPr="00D032F3">
        <w:rPr>
          <w:rFonts w:eastAsiaTheme="minorHAnsi"/>
          <w:sz w:val="24"/>
          <w:szCs w:val="24"/>
          <w:lang w:eastAsia="en-US"/>
        </w:rPr>
        <w:t xml:space="preserve"> </w:t>
      </w:r>
      <w:r w:rsidRPr="00D032F3">
        <w:rPr>
          <w:rFonts w:eastAsiaTheme="minorHAnsi"/>
          <w:sz w:val="24"/>
          <w:szCs w:val="24"/>
          <w:lang w:eastAsia="en-US"/>
        </w:rPr>
        <w:t xml:space="preserve">Покачи) связывает два планировочных района города </w:t>
      </w:r>
      <w:r w:rsidR="00921F49" w:rsidRPr="00D032F3">
        <w:rPr>
          <w:rFonts w:eastAsiaTheme="minorHAnsi"/>
          <w:sz w:val="24"/>
          <w:szCs w:val="24"/>
          <w:lang w:eastAsia="en-US"/>
        </w:rPr>
        <w:t>–</w:t>
      </w:r>
      <w:r w:rsidRPr="00D032F3">
        <w:rPr>
          <w:rFonts w:eastAsiaTheme="minorHAnsi"/>
          <w:sz w:val="24"/>
          <w:szCs w:val="24"/>
          <w:lang w:eastAsia="en-US"/>
        </w:rPr>
        <w:t xml:space="preserve"> центральный</w:t>
      </w:r>
      <w:r w:rsidR="00921F49" w:rsidRPr="00D032F3">
        <w:rPr>
          <w:rFonts w:eastAsiaTheme="minorHAnsi"/>
          <w:sz w:val="24"/>
          <w:szCs w:val="24"/>
          <w:lang w:eastAsia="en-US"/>
        </w:rPr>
        <w:t xml:space="preserve"> </w:t>
      </w:r>
      <w:r w:rsidRPr="00D032F3">
        <w:rPr>
          <w:rFonts w:eastAsiaTheme="minorHAnsi"/>
          <w:sz w:val="24"/>
          <w:szCs w:val="24"/>
          <w:lang w:eastAsia="en-US"/>
        </w:rPr>
        <w:t>и северо-западный (промзона).</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Значительные расстояния между местами проживания и работы в пределах городской черты обуславливают развитие улично-дорожной сети и работу городского транспорта.</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Основными улицами города Покачи являются </w:t>
      </w:r>
      <w:r w:rsidR="004C27FD" w:rsidRPr="00D032F3">
        <w:rPr>
          <w:rFonts w:eastAsiaTheme="minorHAnsi"/>
          <w:sz w:val="24"/>
          <w:szCs w:val="24"/>
          <w:lang w:eastAsia="en-US"/>
        </w:rPr>
        <w:t>–</w:t>
      </w:r>
      <w:r w:rsidRPr="00D032F3">
        <w:rPr>
          <w:rFonts w:eastAsiaTheme="minorHAnsi"/>
          <w:sz w:val="24"/>
          <w:szCs w:val="24"/>
          <w:lang w:eastAsia="en-US"/>
        </w:rPr>
        <w:t xml:space="preserve"> Мира</w:t>
      </w:r>
      <w:r w:rsidR="004C27FD" w:rsidRPr="00D032F3">
        <w:rPr>
          <w:rFonts w:eastAsiaTheme="minorHAnsi"/>
          <w:sz w:val="24"/>
          <w:szCs w:val="24"/>
          <w:lang w:eastAsia="en-US"/>
        </w:rPr>
        <w:t>,</w:t>
      </w:r>
      <w:r w:rsidRPr="00D032F3">
        <w:rPr>
          <w:rFonts w:eastAsiaTheme="minorHAnsi"/>
          <w:sz w:val="24"/>
          <w:szCs w:val="24"/>
          <w:lang w:eastAsia="en-US"/>
        </w:rPr>
        <w:t xml:space="preserve"> Комсомольская, Молодежная, Таежная, Ленина. </w:t>
      </w:r>
      <w:proofErr w:type="gramStart"/>
      <w:r w:rsidRPr="00D032F3">
        <w:rPr>
          <w:rFonts w:eastAsiaTheme="minorHAnsi"/>
          <w:sz w:val="24"/>
          <w:szCs w:val="24"/>
          <w:lang w:eastAsia="en-US"/>
        </w:rPr>
        <w:t>Прочие улицы, связывающие жилые районы с центром города, с промышленными районами, - Пионерная, Солнечная, Промышленная, проезд Индустриальный, Тихая, Центральная, Восточная, Аганская.</w:t>
      </w:r>
      <w:proofErr w:type="gramEnd"/>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Общая протяженность автомобильных дорог общего пользования по состоянию на 01.01.201</w:t>
      </w:r>
      <w:r w:rsidR="00932230" w:rsidRPr="00D032F3">
        <w:rPr>
          <w:rFonts w:eastAsiaTheme="minorHAnsi"/>
          <w:sz w:val="24"/>
          <w:szCs w:val="24"/>
          <w:lang w:eastAsia="en-US"/>
        </w:rPr>
        <w:t>9</w:t>
      </w:r>
      <w:r w:rsidRPr="00D032F3">
        <w:rPr>
          <w:rFonts w:eastAsiaTheme="minorHAnsi"/>
          <w:sz w:val="24"/>
          <w:szCs w:val="24"/>
          <w:lang w:eastAsia="en-US"/>
        </w:rPr>
        <w:t xml:space="preserve"> составила 41,7 км, в том числе капитального и облегченного типа - 37,6 км, грунтовые - 4,1 км.</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Транспортная инфраструктура - это и объекты автосервиса - автозаправочные станции и станции технического обслуживания автомобилей, которые имеются в городе в достаточном количестве.</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В городе Покачи расположены две автозаправочные станции, техническое обслуживание индивидуального транспорта производится на двух СТО, что является достаточным для обслуживания транспорта.</w:t>
      </w:r>
    </w:p>
    <w:p w:rsidR="00632B15" w:rsidRPr="00D032F3" w:rsidRDefault="00632B15" w:rsidP="007D28A3">
      <w:pPr>
        <w:widowControl/>
        <w:jc w:val="both"/>
        <w:rPr>
          <w:rFonts w:eastAsiaTheme="minorHAnsi"/>
          <w:sz w:val="24"/>
          <w:szCs w:val="24"/>
          <w:lang w:eastAsia="en-US"/>
        </w:rPr>
      </w:pPr>
    </w:p>
    <w:p w:rsidR="00632B15" w:rsidRPr="00D032F3" w:rsidRDefault="00632B15" w:rsidP="007D28A3">
      <w:pPr>
        <w:widowControl/>
        <w:ind w:firstLine="540"/>
        <w:jc w:val="both"/>
        <w:outlineLvl w:val="0"/>
        <w:rPr>
          <w:rFonts w:eastAsiaTheme="minorHAnsi"/>
          <w:sz w:val="24"/>
          <w:szCs w:val="24"/>
          <w:lang w:eastAsia="en-US"/>
        </w:rPr>
      </w:pPr>
      <w:r w:rsidRPr="00D032F3">
        <w:rPr>
          <w:rFonts w:eastAsiaTheme="minorHAnsi"/>
          <w:sz w:val="24"/>
          <w:szCs w:val="24"/>
          <w:lang w:eastAsia="en-US"/>
        </w:rPr>
        <w:t xml:space="preserve">Статья </w:t>
      </w:r>
      <w:r w:rsidR="00824F45" w:rsidRPr="00D032F3">
        <w:rPr>
          <w:rFonts w:eastAsiaTheme="minorHAnsi"/>
          <w:sz w:val="24"/>
          <w:szCs w:val="24"/>
          <w:lang w:eastAsia="en-US"/>
        </w:rPr>
        <w:t>5</w:t>
      </w:r>
      <w:r w:rsidRPr="00D032F3">
        <w:rPr>
          <w:rFonts w:eastAsiaTheme="minorHAnsi"/>
          <w:sz w:val="24"/>
          <w:szCs w:val="24"/>
          <w:lang w:eastAsia="en-US"/>
        </w:rPr>
        <w:t xml:space="preserve">. </w:t>
      </w:r>
      <w:r w:rsidRPr="00D032F3">
        <w:rPr>
          <w:rFonts w:eastAsiaTheme="minorHAnsi"/>
          <w:b/>
          <w:sz w:val="24"/>
          <w:szCs w:val="24"/>
          <w:lang w:eastAsia="en-US"/>
        </w:rPr>
        <w:t>Внутриквартальные дороги и проезды</w:t>
      </w:r>
    </w:p>
    <w:p w:rsidR="00632B15" w:rsidRPr="00D032F3" w:rsidRDefault="00632B15" w:rsidP="007D28A3">
      <w:pPr>
        <w:widowControl/>
        <w:jc w:val="both"/>
        <w:rPr>
          <w:rFonts w:eastAsiaTheme="minorHAnsi"/>
          <w:sz w:val="24"/>
          <w:szCs w:val="24"/>
          <w:lang w:eastAsia="en-US"/>
        </w:rPr>
      </w:pP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Общая площадь внутриквартальных дорог и проездов на территории города Покачи составляет 76416 кв. м, из них: 1-й микрорайон </w:t>
      </w:r>
      <w:r w:rsidR="00824F45" w:rsidRPr="00D032F3">
        <w:rPr>
          <w:rFonts w:eastAsiaTheme="minorHAnsi"/>
          <w:sz w:val="24"/>
          <w:szCs w:val="24"/>
          <w:lang w:eastAsia="en-US"/>
        </w:rPr>
        <w:t>–</w:t>
      </w:r>
      <w:r w:rsidRPr="00D032F3">
        <w:rPr>
          <w:rFonts w:eastAsiaTheme="minorHAnsi"/>
          <w:sz w:val="24"/>
          <w:szCs w:val="24"/>
          <w:lang w:eastAsia="en-US"/>
        </w:rPr>
        <w:t xml:space="preserve"> 38876 кв. м, 2-й микрорайон - 10720 кв. м, 3-й микрорайон - 26820 кв. м. </w:t>
      </w:r>
      <w:r w:rsidR="00F41BAF" w:rsidRPr="00D032F3">
        <w:rPr>
          <w:rFonts w:eastAsiaTheme="minorHAnsi"/>
          <w:sz w:val="24"/>
          <w:szCs w:val="24"/>
          <w:lang w:eastAsia="en-US"/>
        </w:rPr>
        <w:t>В</w:t>
      </w:r>
      <w:r w:rsidRPr="00D032F3">
        <w:rPr>
          <w:rFonts w:eastAsiaTheme="minorHAnsi"/>
          <w:sz w:val="24"/>
          <w:szCs w:val="24"/>
          <w:lang w:eastAsia="en-US"/>
        </w:rPr>
        <w:t xml:space="preserve">нутриквартальные проезды общей протяженностью </w:t>
      </w:r>
      <w:r w:rsidR="00F41BAF" w:rsidRPr="00D032F3">
        <w:rPr>
          <w:rFonts w:eastAsiaTheme="minorHAnsi"/>
          <w:sz w:val="24"/>
          <w:szCs w:val="24"/>
          <w:lang w:eastAsia="en-US"/>
        </w:rPr>
        <w:t>10639</w:t>
      </w:r>
      <w:r w:rsidRPr="00D032F3">
        <w:rPr>
          <w:rFonts w:eastAsiaTheme="minorHAnsi"/>
          <w:sz w:val="24"/>
          <w:szCs w:val="24"/>
          <w:lang w:eastAsia="en-US"/>
        </w:rPr>
        <w:t xml:space="preserve"> м занесены в реестр муниципальной собственности города Покачи.</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В соответствии с </w:t>
      </w:r>
      <w:hyperlink r:id="rId19" w:history="1">
        <w:r w:rsidR="004033C0" w:rsidRPr="00D032F3">
          <w:rPr>
            <w:rFonts w:eastAsiaTheme="minorHAnsi"/>
            <w:sz w:val="24"/>
            <w:szCs w:val="24"/>
            <w:lang w:eastAsia="en-US"/>
          </w:rPr>
          <w:t>р</w:t>
        </w:r>
        <w:r w:rsidRPr="00D032F3">
          <w:rPr>
            <w:rFonts w:eastAsiaTheme="minorHAnsi"/>
            <w:sz w:val="24"/>
            <w:szCs w:val="24"/>
            <w:lang w:eastAsia="en-US"/>
          </w:rPr>
          <w:t>ешением</w:t>
        </w:r>
      </w:hyperlink>
      <w:r w:rsidRPr="00D032F3">
        <w:rPr>
          <w:rFonts w:eastAsiaTheme="minorHAnsi"/>
          <w:sz w:val="24"/>
          <w:szCs w:val="24"/>
          <w:lang w:eastAsia="en-US"/>
        </w:rPr>
        <w:t xml:space="preserve"> Думы города Покачи от 19.02.2016 </w:t>
      </w:r>
      <w:r w:rsidR="004033C0" w:rsidRPr="00D032F3">
        <w:rPr>
          <w:rFonts w:eastAsiaTheme="minorHAnsi"/>
          <w:sz w:val="24"/>
          <w:szCs w:val="24"/>
          <w:lang w:eastAsia="en-US"/>
        </w:rPr>
        <w:t>№</w:t>
      </w:r>
      <w:r w:rsidRPr="00D032F3">
        <w:rPr>
          <w:rFonts w:eastAsiaTheme="minorHAnsi"/>
          <w:sz w:val="24"/>
          <w:szCs w:val="24"/>
          <w:lang w:eastAsia="en-US"/>
        </w:rPr>
        <w:t xml:space="preserve"> 12 </w:t>
      </w:r>
      <w:r w:rsidR="004033C0" w:rsidRPr="00D032F3">
        <w:rPr>
          <w:rFonts w:eastAsiaTheme="minorHAnsi"/>
          <w:sz w:val="24"/>
          <w:szCs w:val="24"/>
          <w:lang w:eastAsia="en-US"/>
        </w:rPr>
        <w:t>«</w:t>
      </w:r>
      <w:r w:rsidRPr="00D032F3">
        <w:rPr>
          <w:rFonts w:eastAsiaTheme="minorHAnsi"/>
          <w:sz w:val="24"/>
          <w:szCs w:val="24"/>
          <w:lang w:eastAsia="en-US"/>
        </w:rPr>
        <w:t>Об утверждении порядка формирования и использования бюджетных ассигнований муниципального дорожного фонда города Покачи</w:t>
      </w:r>
      <w:r w:rsidR="004C27FD" w:rsidRPr="00D032F3">
        <w:rPr>
          <w:rFonts w:eastAsiaTheme="minorHAnsi"/>
          <w:sz w:val="24"/>
          <w:szCs w:val="24"/>
          <w:lang w:eastAsia="en-US"/>
        </w:rPr>
        <w:t>»</w:t>
      </w:r>
      <w:r w:rsidRPr="00D032F3">
        <w:rPr>
          <w:rFonts w:eastAsiaTheme="minorHAnsi"/>
          <w:sz w:val="24"/>
          <w:szCs w:val="24"/>
          <w:lang w:eastAsia="en-US"/>
        </w:rPr>
        <w:t xml:space="preserve"> бюджетные ассигнования дорожного фонда направляются на содержание автомобильных дорог общего пользования местного значения и сооружений на них, относящихся к муниципальной собственности. Внутриквартальные дороги и проезды не входят в это число, в </w:t>
      </w:r>
      <w:proofErr w:type="gramStart"/>
      <w:r w:rsidRPr="00D032F3">
        <w:rPr>
          <w:rFonts w:eastAsiaTheme="minorHAnsi"/>
          <w:sz w:val="24"/>
          <w:szCs w:val="24"/>
          <w:lang w:eastAsia="en-US"/>
        </w:rPr>
        <w:t>связи</w:t>
      </w:r>
      <w:proofErr w:type="gramEnd"/>
      <w:r w:rsidRPr="00D032F3">
        <w:rPr>
          <w:rFonts w:eastAsiaTheme="minorHAnsi"/>
          <w:sz w:val="24"/>
          <w:szCs w:val="24"/>
          <w:lang w:eastAsia="en-US"/>
        </w:rPr>
        <w:t xml:space="preserve"> с чем их содержание ведется отдельно от дорог общего пользования и использование финансовых средств на ремонт внутриквартальных дорог из дорожного фонда не представляется возможным. Кроме того, в соответствии с муниципальным контрактом в летний период (с мая по сентябрь) содержание внутриквартальных дорог и проездов не ведется. При этом отсутствие должного содержания негативно сказывается на состоянии дорог и проездов, которые на сегодняшний день находятся в неудовлетворительном состоянии.</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На основании вышеизложенного, включение внутриквартальных дорог и проездов в муниципальную программу позволит обеспечить финансирование содержания внутриквартальных дорог, как в зимний, так и в летний период, что положительно отразится на состоянии дорог и проездов.</w:t>
      </w:r>
    </w:p>
    <w:p w:rsidR="006C074B" w:rsidRPr="00D032F3" w:rsidRDefault="006C074B" w:rsidP="007D28A3">
      <w:pPr>
        <w:widowControl/>
        <w:jc w:val="both"/>
        <w:rPr>
          <w:rFonts w:eastAsiaTheme="minorHAnsi"/>
          <w:sz w:val="24"/>
          <w:szCs w:val="24"/>
          <w:lang w:eastAsia="en-US"/>
        </w:rPr>
      </w:pPr>
    </w:p>
    <w:p w:rsidR="00632B15" w:rsidRPr="00D032F3" w:rsidRDefault="00632B15" w:rsidP="007D28A3">
      <w:pPr>
        <w:widowControl/>
        <w:ind w:firstLine="540"/>
        <w:jc w:val="both"/>
        <w:outlineLvl w:val="0"/>
        <w:rPr>
          <w:rFonts w:eastAsiaTheme="minorHAnsi"/>
          <w:sz w:val="24"/>
          <w:szCs w:val="24"/>
          <w:lang w:eastAsia="en-US"/>
        </w:rPr>
      </w:pPr>
      <w:r w:rsidRPr="00D032F3">
        <w:rPr>
          <w:rFonts w:eastAsiaTheme="minorHAnsi"/>
          <w:sz w:val="24"/>
          <w:szCs w:val="24"/>
          <w:lang w:eastAsia="en-US"/>
        </w:rPr>
        <w:t xml:space="preserve">Статья </w:t>
      </w:r>
      <w:r w:rsidR="00824F45" w:rsidRPr="00D032F3">
        <w:rPr>
          <w:rFonts w:eastAsiaTheme="minorHAnsi"/>
          <w:sz w:val="24"/>
          <w:szCs w:val="24"/>
          <w:lang w:eastAsia="en-US"/>
        </w:rPr>
        <w:t>6</w:t>
      </w:r>
      <w:r w:rsidRPr="00D032F3">
        <w:rPr>
          <w:rFonts w:eastAsiaTheme="minorHAnsi"/>
          <w:sz w:val="24"/>
          <w:szCs w:val="24"/>
          <w:lang w:eastAsia="en-US"/>
        </w:rPr>
        <w:t xml:space="preserve">. </w:t>
      </w:r>
      <w:r w:rsidRPr="00D032F3">
        <w:rPr>
          <w:rFonts w:eastAsiaTheme="minorHAnsi"/>
          <w:b/>
          <w:sz w:val="24"/>
          <w:szCs w:val="24"/>
          <w:lang w:eastAsia="en-US"/>
        </w:rPr>
        <w:t>Дороги коттеджной застройки</w:t>
      </w:r>
    </w:p>
    <w:p w:rsidR="00632B15" w:rsidRPr="00D032F3" w:rsidRDefault="00632B15" w:rsidP="007D28A3">
      <w:pPr>
        <w:widowControl/>
        <w:jc w:val="both"/>
        <w:rPr>
          <w:rFonts w:eastAsiaTheme="minorHAnsi"/>
          <w:sz w:val="24"/>
          <w:szCs w:val="24"/>
          <w:lang w:eastAsia="en-US"/>
        </w:rPr>
      </w:pP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Общая протяженность дорог коттеджной </w:t>
      </w:r>
      <w:proofErr w:type="gramStart"/>
      <w:r w:rsidRPr="00D032F3">
        <w:rPr>
          <w:rFonts w:eastAsiaTheme="minorHAnsi"/>
          <w:sz w:val="24"/>
          <w:szCs w:val="24"/>
          <w:lang w:eastAsia="en-US"/>
        </w:rPr>
        <w:t>застройки города</w:t>
      </w:r>
      <w:proofErr w:type="gramEnd"/>
      <w:r w:rsidRPr="00D032F3">
        <w:rPr>
          <w:rFonts w:eastAsiaTheme="minorHAnsi"/>
          <w:sz w:val="24"/>
          <w:szCs w:val="24"/>
          <w:lang w:eastAsia="en-US"/>
        </w:rPr>
        <w:t xml:space="preserve"> Покачи, внесенных в реестр муниципальной собственности, составляет </w:t>
      </w:r>
      <w:r w:rsidR="00F41BAF" w:rsidRPr="00D032F3">
        <w:rPr>
          <w:rFonts w:eastAsiaTheme="minorHAnsi"/>
          <w:sz w:val="24"/>
          <w:szCs w:val="24"/>
          <w:lang w:eastAsia="en-US"/>
        </w:rPr>
        <w:t>2947</w:t>
      </w:r>
      <w:r w:rsidRPr="00D032F3">
        <w:rPr>
          <w:rFonts w:eastAsiaTheme="minorHAnsi"/>
          <w:sz w:val="24"/>
          <w:szCs w:val="24"/>
          <w:lang w:eastAsia="en-US"/>
        </w:rPr>
        <w:t xml:space="preserve"> м, из них:</w:t>
      </w:r>
    </w:p>
    <w:p w:rsidR="00632B15" w:rsidRPr="00D032F3" w:rsidRDefault="00632B15" w:rsidP="007D28A3">
      <w:pPr>
        <w:widowControl/>
        <w:jc w:val="both"/>
        <w:rPr>
          <w:rFonts w:eastAsiaTheme="minorHAnsi"/>
          <w:sz w:val="24"/>
          <w:szCs w:val="24"/>
          <w:lang w:eastAsia="en-US"/>
        </w:rPr>
      </w:pPr>
    </w:p>
    <w:tbl>
      <w:tblPr>
        <w:tblW w:w="9860" w:type="dxa"/>
        <w:tblInd w:w="62" w:type="dxa"/>
        <w:tblLayout w:type="fixed"/>
        <w:tblCellMar>
          <w:top w:w="102" w:type="dxa"/>
          <w:left w:w="62" w:type="dxa"/>
          <w:bottom w:w="102" w:type="dxa"/>
          <w:right w:w="62" w:type="dxa"/>
        </w:tblCellMar>
        <w:tblLook w:val="0000" w:firstRow="0" w:lastRow="0" w:firstColumn="0" w:lastColumn="0" w:noHBand="0" w:noVBand="0"/>
      </w:tblPr>
      <w:tblGrid>
        <w:gridCol w:w="2343"/>
        <w:gridCol w:w="3894"/>
        <w:gridCol w:w="1843"/>
        <w:gridCol w:w="1780"/>
      </w:tblGrid>
      <w:tr w:rsidR="006C074B" w:rsidRPr="00D032F3" w:rsidTr="009E3ED5">
        <w:trPr>
          <w:trHeight w:val="277"/>
        </w:trPr>
        <w:tc>
          <w:tcPr>
            <w:tcW w:w="2343"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jc w:val="center"/>
              <w:rPr>
                <w:rFonts w:eastAsiaTheme="minorHAnsi"/>
                <w:sz w:val="24"/>
                <w:szCs w:val="24"/>
                <w:lang w:eastAsia="en-US"/>
              </w:rPr>
            </w:pPr>
            <w:r w:rsidRPr="00D032F3">
              <w:rPr>
                <w:rFonts w:eastAsiaTheme="minorHAnsi"/>
                <w:sz w:val="24"/>
                <w:szCs w:val="24"/>
                <w:lang w:eastAsia="en-US"/>
              </w:rPr>
              <w:t>2-й микрорайон</w:t>
            </w:r>
          </w:p>
        </w:tc>
        <w:tc>
          <w:tcPr>
            <w:tcW w:w="3894"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jc w:val="center"/>
              <w:rPr>
                <w:rFonts w:eastAsiaTheme="minorHAnsi"/>
                <w:sz w:val="24"/>
                <w:szCs w:val="24"/>
                <w:lang w:eastAsia="en-US"/>
              </w:rPr>
            </w:pPr>
            <w:r w:rsidRPr="00D032F3">
              <w:rPr>
                <w:rFonts w:eastAsiaTheme="minorHAnsi"/>
                <w:sz w:val="24"/>
                <w:szCs w:val="24"/>
                <w:lang w:eastAsia="en-US"/>
              </w:rPr>
              <w:t>4-й микрорайон</w:t>
            </w:r>
          </w:p>
        </w:tc>
        <w:tc>
          <w:tcPr>
            <w:tcW w:w="1843"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jc w:val="center"/>
              <w:rPr>
                <w:rFonts w:eastAsiaTheme="minorHAnsi"/>
                <w:sz w:val="24"/>
                <w:szCs w:val="24"/>
                <w:lang w:eastAsia="en-US"/>
              </w:rPr>
            </w:pPr>
            <w:r w:rsidRPr="00D032F3">
              <w:rPr>
                <w:rFonts w:eastAsiaTheme="minorHAnsi"/>
                <w:sz w:val="24"/>
                <w:szCs w:val="24"/>
                <w:lang w:eastAsia="en-US"/>
              </w:rPr>
              <w:t>7-й микрорайон</w:t>
            </w:r>
          </w:p>
        </w:tc>
        <w:tc>
          <w:tcPr>
            <w:tcW w:w="1780"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jc w:val="center"/>
              <w:rPr>
                <w:rFonts w:eastAsiaTheme="minorHAnsi"/>
                <w:sz w:val="24"/>
                <w:szCs w:val="24"/>
                <w:lang w:eastAsia="en-US"/>
              </w:rPr>
            </w:pPr>
            <w:r w:rsidRPr="00D032F3">
              <w:rPr>
                <w:rFonts w:eastAsiaTheme="minorHAnsi"/>
                <w:sz w:val="24"/>
                <w:szCs w:val="24"/>
                <w:lang w:eastAsia="en-US"/>
              </w:rPr>
              <w:t>8-й микрорайон</w:t>
            </w:r>
          </w:p>
        </w:tc>
      </w:tr>
      <w:tr w:rsidR="006C074B" w:rsidRPr="00D032F3" w:rsidTr="009E3ED5">
        <w:trPr>
          <w:trHeight w:val="90"/>
        </w:trPr>
        <w:tc>
          <w:tcPr>
            <w:tcW w:w="2343"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Мира (150 м)</w:t>
            </w:r>
          </w:p>
        </w:tc>
        <w:tc>
          <w:tcPr>
            <w:tcW w:w="3894"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Югорская (588 м)</w:t>
            </w:r>
          </w:p>
        </w:tc>
        <w:tc>
          <w:tcPr>
            <w:tcW w:w="1843"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Мира</w:t>
            </w:r>
          </w:p>
        </w:tc>
        <w:tc>
          <w:tcPr>
            <w:tcW w:w="1780"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p>
        </w:tc>
      </w:tr>
      <w:tr w:rsidR="006C074B" w:rsidRPr="00D032F3" w:rsidTr="009E3ED5">
        <w:trPr>
          <w:trHeight w:val="255"/>
        </w:trPr>
        <w:tc>
          <w:tcPr>
            <w:tcW w:w="2343"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Северная (228 м)</w:t>
            </w:r>
          </w:p>
        </w:tc>
        <w:tc>
          <w:tcPr>
            <w:tcW w:w="3894"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Прохладная (181 м)</w:t>
            </w:r>
          </w:p>
        </w:tc>
        <w:tc>
          <w:tcPr>
            <w:tcW w:w="1843"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Северная</w:t>
            </w:r>
          </w:p>
        </w:tc>
        <w:tc>
          <w:tcPr>
            <w:tcW w:w="1780"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p>
        </w:tc>
      </w:tr>
      <w:tr w:rsidR="006C074B" w:rsidRPr="00D032F3" w:rsidTr="009E3ED5">
        <w:trPr>
          <w:trHeight w:val="519"/>
        </w:trPr>
        <w:tc>
          <w:tcPr>
            <w:tcW w:w="2343" w:type="dxa"/>
            <w:tcBorders>
              <w:top w:val="single" w:sz="4" w:space="0" w:color="auto"/>
              <w:left w:val="single" w:sz="4" w:space="0" w:color="auto"/>
              <w:bottom w:val="single" w:sz="4" w:space="0" w:color="auto"/>
              <w:right w:val="single" w:sz="4" w:space="0" w:color="auto"/>
            </w:tcBorders>
          </w:tcPr>
          <w:p w:rsidR="009C363C" w:rsidRPr="00D032F3" w:rsidRDefault="009C363C" w:rsidP="007D28A3">
            <w:pPr>
              <w:widowControl/>
              <w:rPr>
                <w:rFonts w:eastAsiaTheme="minorHAnsi"/>
                <w:sz w:val="24"/>
                <w:szCs w:val="24"/>
                <w:lang w:eastAsia="en-US"/>
              </w:rPr>
            </w:pPr>
            <w:r w:rsidRPr="00D032F3">
              <w:rPr>
                <w:rFonts w:eastAsiaTheme="minorHAnsi"/>
                <w:sz w:val="24"/>
                <w:szCs w:val="24"/>
                <w:lang w:eastAsia="en-US"/>
              </w:rPr>
              <w:t>ул. Тихая (533 м)</w:t>
            </w:r>
          </w:p>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Молодежная - ул. Мира)</w:t>
            </w:r>
          </w:p>
        </w:tc>
        <w:tc>
          <w:tcPr>
            <w:tcW w:w="3894"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Песчаная (181 м)</w:t>
            </w:r>
          </w:p>
        </w:tc>
        <w:tc>
          <w:tcPr>
            <w:tcW w:w="1843"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Сосновая</w:t>
            </w:r>
          </w:p>
        </w:tc>
        <w:tc>
          <w:tcPr>
            <w:tcW w:w="1780"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p>
        </w:tc>
      </w:tr>
      <w:tr w:rsidR="006C074B" w:rsidRPr="00D032F3" w:rsidTr="009E3ED5">
        <w:trPr>
          <w:trHeight w:val="277"/>
        </w:trPr>
        <w:tc>
          <w:tcPr>
            <w:tcW w:w="2343"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Сосновая</w:t>
            </w:r>
          </w:p>
        </w:tc>
        <w:tc>
          <w:tcPr>
            <w:tcW w:w="3894"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Виноградная (1086 м)</w:t>
            </w:r>
          </w:p>
        </w:tc>
        <w:tc>
          <w:tcPr>
            <w:tcW w:w="1843"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Весенняя</w:t>
            </w:r>
          </w:p>
        </w:tc>
        <w:tc>
          <w:tcPr>
            <w:tcW w:w="1780"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p>
        </w:tc>
      </w:tr>
      <w:tr w:rsidR="006C074B" w:rsidRPr="00D032F3" w:rsidTr="009E3ED5">
        <w:trPr>
          <w:trHeight w:val="130"/>
        </w:trPr>
        <w:tc>
          <w:tcPr>
            <w:tcW w:w="2343"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Весенняя</w:t>
            </w:r>
          </w:p>
        </w:tc>
        <w:tc>
          <w:tcPr>
            <w:tcW w:w="3894"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Кедровая</w:t>
            </w:r>
          </w:p>
        </w:tc>
        <w:tc>
          <w:tcPr>
            <w:tcW w:w="1843"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p>
        </w:tc>
        <w:tc>
          <w:tcPr>
            <w:tcW w:w="1780"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p>
        </w:tc>
      </w:tr>
      <w:tr w:rsidR="006C074B" w:rsidRPr="00D032F3" w:rsidTr="009E3ED5">
        <w:trPr>
          <w:trHeight w:val="290"/>
        </w:trPr>
        <w:tc>
          <w:tcPr>
            <w:tcW w:w="2343"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p>
        </w:tc>
        <w:tc>
          <w:tcPr>
            <w:tcW w:w="3894"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r w:rsidRPr="00D032F3">
              <w:rPr>
                <w:rFonts w:eastAsiaTheme="minorHAnsi"/>
                <w:sz w:val="24"/>
                <w:szCs w:val="24"/>
                <w:lang w:eastAsia="en-US"/>
              </w:rPr>
              <w:t>ул. Тихая (ул. Мира - ул. Прохладная)</w:t>
            </w:r>
          </w:p>
        </w:tc>
        <w:tc>
          <w:tcPr>
            <w:tcW w:w="1843"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p>
        </w:tc>
        <w:tc>
          <w:tcPr>
            <w:tcW w:w="1780" w:type="dxa"/>
            <w:tcBorders>
              <w:top w:val="single" w:sz="4" w:space="0" w:color="auto"/>
              <w:left w:val="single" w:sz="4" w:space="0" w:color="auto"/>
              <w:bottom w:val="single" w:sz="4" w:space="0" w:color="auto"/>
              <w:right w:val="single" w:sz="4" w:space="0" w:color="auto"/>
            </w:tcBorders>
          </w:tcPr>
          <w:p w:rsidR="006C074B" w:rsidRPr="00D032F3" w:rsidRDefault="006C074B" w:rsidP="007D28A3">
            <w:pPr>
              <w:widowControl/>
              <w:rPr>
                <w:rFonts w:eastAsiaTheme="minorHAnsi"/>
                <w:sz w:val="24"/>
                <w:szCs w:val="24"/>
                <w:lang w:eastAsia="en-US"/>
              </w:rPr>
            </w:pPr>
          </w:p>
        </w:tc>
      </w:tr>
    </w:tbl>
    <w:p w:rsidR="00632B15" w:rsidRPr="00D032F3" w:rsidRDefault="00632B15" w:rsidP="007D28A3">
      <w:pPr>
        <w:widowControl/>
        <w:jc w:val="both"/>
        <w:rPr>
          <w:rFonts w:eastAsiaTheme="minorHAnsi"/>
          <w:sz w:val="24"/>
          <w:szCs w:val="24"/>
          <w:lang w:eastAsia="en-US"/>
        </w:rPr>
      </w:pPr>
    </w:p>
    <w:p w:rsidR="00921F49"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Автомобильные дороги по ул. Сосновая, ул. Кедровая и ул. Тихая (4-й микрорайон) находятся в стадии признания их </w:t>
      </w:r>
      <w:r w:rsidR="004033C0" w:rsidRPr="00D032F3">
        <w:rPr>
          <w:rFonts w:eastAsiaTheme="minorHAnsi"/>
          <w:sz w:val="24"/>
          <w:szCs w:val="24"/>
          <w:lang w:eastAsia="en-US"/>
        </w:rPr>
        <w:t>«</w:t>
      </w:r>
      <w:r w:rsidRPr="00D032F3">
        <w:rPr>
          <w:rFonts w:eastAsiaTheme="minorHAnsi"/>
          <w:sz w:val="24"/>
          <w:szCs w:val="24"/>
          <w:lang w:eastAsia="en-US"/>
        </w:rPr>
        <w:t>бесхозяйными</w:t>
      </w:r>
      <w:r w:rsidR="004033C0" w:rsidRPr="00D032F3">
        <w:rPr>
          <w:rFonts w:eastAsiaTheme="minorHAnsi"/>
          <w:sz w:val="24"/>
          <w:szCs w:val="24"/>
          <w:lang w:eastAsia="en-US"/>
        </w:rPr>
        <w:t>»</w:t>
      </w:r>
      <w:r w:rsidRPr="00D032F3">
        <w:rPr>
          <w:rFonts w:eastAsiaTheme="minorHAnsi"/>
          <w:sz w:val="24"/>
          <w:szCs w:val="24"/>
          <w:lang w:eastAsia="en-US"/>
        </w:rPr>
        <w:t>.</w:t>
      </w:r>
    </w:p>
    <w:p w:rsidR="00632B15" w:rsidRPr="00D032F3" w:rsidRDefault="00632B15" w:rsidP="007D28A3">
      <w:pPr>
        <w:widowControl/>
        <w:ind w:firstLine="540"/>
        <w:jc w:val="both"/>
        <w:rPr>
          <w:rFonts w:eastAsiaTheme="minorHAnsi"/>
          <w:sz w:val="24"/>
          <w:szCs w:val="24"/>
          <w:lang w:eastAsia="en-US"/>
        </w:rPr>
      </w:pPr>
      <w:proofErr w:type="gramStart"/>
      <w:r w:rsidRPr="00D032F3">
        <w:rPr>
          <w:rFonts w:eastAsiaTheme="minorHAnsi"/>
          <w:sz w:val="24"/>
          <w:szCs w:val="24"/>
          <w:lang w:eastAsia="en-US"/>
        </w:rPr>
        <w:t>На коттеджной застройк</w:t>
      </w:r>
      <w:r w:rsidR="00F41BAF" w:rsidRPr="00D032F3">
        <w:rPr>
          <w:rFonts w:eastAsiaTheme="minorHAnsi"/>
          <w:sz w:val="24"/>
          <w:szCs w:val="24"/>
          <w:lang w:eastAsia="en-US"/>
        </w:rPr>
        <w:t>и</w:t>
      </w:r>
      <w:r w:rsidRPr="00D032F3">
        <w:rPr>
          <w:rFonts w:eastAsiaTheme="minorHAnsi"/>
          <w:sz w:val="24"/>
          <w:szCs w:val="24"/>
          <w:lang w:eastAsia="en-US"/>
        </w:rPr>
        <w:t xml:space="preserve"> города Покачи (8-й микрорайон) преимущественно расположены земельные участки, которые предоставлены бесплатно в собственность граждан, отнесенных к категориям, указанным в </w:t>
      </w:r>
      <w:hyperlink r:id="rId20" w:history="1">
        <w:r w:rsidRPr="00D032F3">
          <w:rPr>
            <w:rFonts w:eastAsiaTheme="minorHAnsi"/>
            <w:sz w:val="24"/>
            <w:szCs w:val="24"/>
            <w:lang w:eastAsia="en-US"/>
          </w:rPr>
          <w:t>пунктах 1</w:t>
        </w:r>
      </w:hyperlink>
      <w:r w:rsidRPr="00D032F3">
        <w:rPr>
          <w:rFonts w:eastAsiaTheme="minorHAnsi"/>
          <w:sz w:val="24"/>
          <w:szCs w:val="24"/>
          <w:lang w:eastAsia="en-US"/>
        </w:rPr>
        <w:t xml:space="preserve">, </w:t>
      </w:r>
      <w:hyperlink r:id="rId21" w:history="1">
        <w:r w:rsidRPr="00D032F3">
          <w:rPr>
            <w:rFonts w:eastAsiaTheme="minorHAnsi"/>
            <w:sz w:val="24"/>
            <w:szCs w:val="24"/>
            <w:lang w:eastAsia="en-US"/>
          </w:rPr>
          <w:t>2 статьи 7.4</w:t>
        </w:r>
      </w:hyperlink>
      <w:r w:rsidRPr="00D032F3">
        <w:rPr>
          <w:rFonts w:eastAsiaTheme="minorHAnsi"/>
          <w:sz w:val="24"/>
          <w:szCs w:val="24"/>
          <w:lang w:eastAsia="en-US"/>
        </w:rPr>
        <w:t xml:space="preserve"> Закона Ханты-Мансийского автономного округа </w:t>
      </w:r>
      <w:r w:rsidR="009C363C" w:rsidRPr="00D032F3">
        <w:rPr>
          <w:rFonts w:eastAsiaTheme="minorHAnsi"/>
          <w:sz w:val="24"/>
          <w:szCs w:val="24"/>
          <w:lang w:eastAsia="en-US"/>
        </w:rPr>
        <w:t>–</w:t>
      </w:r>
      <w:r w:rsidRPr="00D032F3">
        <w:rPr>
          <w:rFonts w:eastAsiaTheme="minorHAnsi"/>
          <w:sz w:val="24"/>
          <w:szCs w:val="24"/>
          <w:lang w:eastAsia="en-US"/>
        </w:rPr>
        <w:t xml:space="preserve"> Югры</w:t>
      </w:r>
      <w:r w:rsidR="009C363C" w:rsidRPr="00D032F3">
        <w:rPr>
          <w:rFonts w:eastAsiaTheme="minorHAnsi"/>
          <w:sz w:val="24"/>
          <w:szCs w:val="24"/>
          <w:lang w:eastAsia="en-US"/>
        </w:rPr>
        <w:t xml:space="preserve"> </w:t>
      </w:r>
      <w:r w:rsidRPr="00D032F3">
        <w:rPr>
          <w:rFonts w:eastAsiaTheme="minorHAnsi"/>
          <w:sz w:val="24"/>
          <w:szCs w:val="24"/>
          <w:lang w:eastAsia="en-US"/>
        </w:rPr>
        <w:t xml:space="preserve">от 6 июля 2005 года </w:t>
      </w:r>
      <w:r w:rsidR="004033C0" w:rsidRPr="00D032F3">
        <w:rPr>
          <w:rFonts w:eastAsiaTheme="minorHAnsi"/>
          <w:sz w:val="24"/>
          <w:szCs w:val="24"/>
          <w:lang w:eastAsia="en-US"/>
        </w:rPr>
        <w:t>№</w:t>
      </w:r>
      <w:r w:rsidRPr="00D032F3">
        <w:rPr>
          <w:rFonts w:eastAsiaTheme="minorHAnsi"/>
          <w:sz w:val="24"/>
          <w:szCs w:val="24"/>
          <w:lang w:eastAsia="en-US"/>
        </w:rPr>
        <w:t xml:space="preserve"> 57-оз </w:t>
      </w:r>
      <w:r w:rsidR="004033C0" w:rsidRPr="00D032F3">
        <w:rPr>
          <w:rFonts w:eastAsiaTheme="minorHAnsi"/>
          <w:sz w:val="24"/>
          <w:szCs w:val="24"/>
          <w:lang w:eastAsia="en-US"/>
        </w:rPr>
        <w:t>«</w:t>
      </w:r>
      <w:r w:rsidRPr="00D032F3">
        <w:rPr>
          <w:rFonts w:eastAsiaTheme="minorHAnsi"/>
          <w:sz w:val="24"/>
          <w:szCs w:val="24"/>
          <w:lang w:eastAsia="en-US"/>
        </w:rPr>
        <w:t xml:space="preserve">О регулировании отдельных жилищных отношений в Ханты-Мансийском автономном округе </w:t>
      </w:r>
      <w:r w:rsidR="004033C0" w:rsidRPr="00D032F3">
        <w:rPr>
          <w:rFonts w:eastAsiaTheme="minorHAnsi"/>
          <w:sz w:val="24"/>
          <w:szCs w:val="24"/>
          <w:lang w:eastAsia="en-US"/>
        </w:rPr>
        <w:t>–</w:t>
      </w:r>
      <w:r w:rsidRPr="00D032F3">
        <w:rPr>
          <w:rFonts w:eastAsiaTheme="minorHAnsi"/>
          <w:sz w:val="24"/>
          <w:szCs w:val="24"/>
          <w:lang w:eastAsia="en-US"/>
        </w:rPr>
        <w:t xml:space="preserve"> Югре</w:t>
      </w:r>
      <w:r w:rsidR="004033C0" w:rsidRPr="00D032F3">
        <w:rPr>
          <w:rFonts w:eastAsiaTheme="minorHAnsi"/>
          <w:sz w:val="24"/>
          <w:szCs w:val="24"/>
          <w:lang w:eastAsia="en-US"/>
        </w:rPr>
        <w:t>»</w:t>
      </w:r>
      <w:r w:rsidRPr="00D032F3">
        <w:rPr>
          <w:rFonts w:eastAsiaTheme="minorHAnsi"/>
          <w:sz w:val="24"/>
          <w:szCs w:val="24"/>
          <w:lang w:eastAsia="en-US"/>
        </w:rPr>
        <w:t xml:space="preserve"> (многодетные семьи, инвалиды, молодые семьи, имеющие детей), для строительства индивидуальных жилых домов.</w:t>
      </w:r>
      <w:proofErr w:type="gramEnd"/>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Согласно </w:t>
      </w:r>
      <w:hyperlink r:id="rId22" w:history="1">
        <w:r w:rsidRPr="00D032F3">
          <w:rPr>
            <w:rFonts w:eastAsiaTheme="minorHAnsi"/>
            <w:sz w:val="24"/>
            <w:szCs w:val="24"/>
            <w:lang w:eastAsia="en-US"/>
          </w:rPr>
          <w:t>постановлению</w:t>
        </w:r>
      </w:hyperlink>
      <w:r w:rsidRPr="00D032F3">
        <w:rPr>
          <w:rFonts w:eastAsiaTheme="minorHAnsi"/>
          <w:sz w:val="24"/>
          <w:szCs w:val="24"/>
          <w:lang w:eastAsia="en-US"/>
        </w:rPr>
        <w:t xml:space="preserve"> Правительства Ханты-Мансийского автономного округа </w:t>
      </w:r>
      <w:r w:rsidR="004033C0" w:rsidRPr="00D032F3">
        <w:rPr>
          <w:rFonts w:eastAsiaTheme="minorHAnsi"/>
          <w:sz w:val="24"/>
          <w:szCs w:val="24"/>
          <w:lang w:eastAsia="en-US"/>
        </w:rPr>
        <w:t>–</w:t>
      </w:r>
      <w:r w:rsidRPr="00D032F3">
        <w:rPr>
          <w:rFonts w:eastAsiaTheme="minorHAnsi"/>
          <w:sz w:val="24"/>
          <w:szCs w:val="24"/>
          <w:lang w:eastAsia="en-US"/>
        </w:rPr>
        <w:t xml:space="preserve"> Югры</w:t>
      </w:r>
      <w:r w:rsidR="004033C0" w:rsidRPr="00D032F3">
        <w:rPr>
          <w:rFonts w:eastAsiaTheme="minorHAnsi"/>
          <w:sz w:val="24"/>
          <w:szCs w:val="24"/>
          <w:lang w:eastAsia="en-US"/>
        </w:rPr>
        <w:t xml:space="preserve"> </w:t>
      </w:r>
      <w:r w:rsidRPr="00D032F3">
        <w:rPr>
          <w:rFonts w:eastAsiaTheme="minorHAnsi"/>
          <w:sz w:val="24"/>
          <w:szCs w:val="24"/>
          <w:lang w:eastAsia="en-US"/>
        </w:rPr>
        <w:t xml:space="preserve">от 29 декабря 2014 </w:t>
      </w:r>
      <w:r w:rsidR="004033C0" w:rsidRPr="00D032F3">
        <w:rPr>
          <w:rFonts w:eastAsiaTheme="minorHAnsi"/>
          <w:sz w:val="24"/>
          <w:szCs w:val="24"/>
          <w:lang w:eastAsia="en-US"/>
        </w:rPr>
        <w:t>№</w:t>
      </w:r>
      <w:r w:rsidRPr="00D032F3">
        <w:rPr>
          <w:rFonts w:eastAsiaTheme="minorHAnsi"/>
          <w:sz w:val="24"/>
          <w:szCs w:val="24"/>
          <w:lang w:eastAsia="en-US"/>
        </w:rPr>
        <w:t xml:space="preserve"> 534-п </w:t>
      </w:r>
      <w:r w:rsidR="004033C0" w:rsidRPr="00D032F3">
        <w:rPr>
          <w:rFonts w:eastAsiaTheme="minorHAnsi"/>
          <w:sz w:val="24"/>
          <w:szCs w:val="24"/>
          <w:lang w:eastAsia="en-US"/>
        </w:rPr>
        <w:t>«</w:t>
      </w:r>
      <w:r w:rsidRPr="00D032F3">
        <w:rPr>
          <w:rFonts w:eastAsiaTheme="minorHAnsi"/>
          <w:sz w:val="24"/>
          <w:szCs w:val="24"/>
          <w:lang w:eastAsia="en-US"/>
        </w:rPr>
        <w:t xml:space="preserve">Об утверждении региональных нормативов градостроительного проектирования Ханты-Мансийского автономного округа </w:t>
      </w:r>
      <w:r w:rsidR="004033C0" w:rsidRPr="00D032F3">
        <w:rPr>
          <w:rFonts w:eastAsiaTheme="minorHAnsi"/>
          <w:sz w:val="24"/>
          <w:szCs w:val="24"/>
          <w:lang w:eastAsia="en-US"/>
        </w:rPr>
        <w:t>–</w:t>
      </w:r>
      <w:r w:rsidRPr="00D032F3">
        <w:rPr>
          <w:rFonts w:eastAsiaTheme="minorHAnsi"/>
          <w:sz w:val="24"/>
          <w:szCs w:val="24"/>
          <w:lang w:eastAsia="en-US"/>
        </w:rPr>
        <w:t xml:space="preserve"> Югры</w:t>
      </w:r>
      <w:r w:rsidR="004033C0" w:rsidRPr="00D032F3">
        <w:rPr>
          <w:rFonts w:eastAsiaTheme="minorHAnsi"/>
          <w:sz w:val="24"/>
          <w:szCs w:val="24"/>
          <w:lang w:eastAsia="en-US"/>
        </w:rPr>
        <w:t>»</w:t>
      </w:r>
      <w:r w:rsidRPr="00D032F3">
        <w:rPr>
          <w:rFonts w:eastAsiaTheme="minorHAnsi"/>
          <w:sz w:val="24"/>
          <w:szCs w:val="24"/>
          <w:lang w:eastAsia="en-US"/>
        </w:rPr>
        <w:t xml:space="preserve"> минимально допустимая обеспеченность подъездами до границы таких земельных участков - автомобильная дорога IV категории. Дороги IV категории в условиях Крайнего Севера не всегда дают возможность своевременного прибытия оперативных служб. Также, учитывая, что в данном районе проживают многодетные семьи, инвалиды, молодые семьи, имеющие детей, отсутствие отвода талых вод, тротуаров и других элементов дорожного хозяйства скажется на условии для комфортного проживания вышеперечисленных категорий граждан.</w:t>
      </w:r>
    </w:p>
    <w:p w:rsidR="00632B15" w:rsidRPr="00D032F3" w:rsidRDefault="00632B15" w:rsidP="007D28A3">
      <w:pPr>
        <w:widowControl/>
        <w:ind w:firstLine="540"/>
        <w:jc w:val="both"/>
        <w:rPr>
          <w:rFonts w:eastAsiaTheme="minorHAnsi"/>
          <w:sz w:val="24"/>
          <w:szCs w:val="24"/>
          <w:lang w:eastAsia="en-US"/>
        </w:rPr>
      </w:pPr>
      <w:r w:rsidRPr="00D032F3">
        <w:rPr>
          <w:rFonts w:eastAsiaTheme="minorHAnsi"/>
          <w:sz w:val="24"/>
          <w:szCs w:val="24"/>
          <w:lang w:eastAsia="en-US"/>
        </w:rPr>
        <w:t>Решение данного вопроса наиболее эффективно будет осуществляться при организации планомерной работы по приведению дорог коттеджной застройки к нормативным требованиям.</w:t>
      </w:r>
    </w:p>
    <w:p w:rsidR="00632B15" w:rsidRPr="00D032F3" w:rsidRDefault="00632B15" w:rsidP="007D28A3">
      <w:pPr>
        <w:pStyle w:val="ConsPlusTitle"/>
        <w:ind w:firstLine="540"/>
        <w:jc w:val="both"/>
        <w:outlineLvl w:val="1"/>
        <w:rPr>
          <w:rFonts w:ascii="Times New Roman" w:hAnsi="Times New Roman" w:cs="Times New Roman"/>
          <w:b w:val="0"/>
          <w:sz w:val="24"/>
          <w:szCs w:val="24"/>
          <w:highlight w:val="yellow"/>
        </w:rPr>
      </w:pPr>
    </w:p>
    <w:p w:rsidR="006A2F3C" w:rsidRPr="00D032F3" w:rsidRDefault="006A2F3C" w:rsidP="007D28A3">
      <w:pPr>
        <w:pStyle w:val="ConsPlusNormal"/>
        <w:ind w:firstLine="540"/>
        <w:jc w:val="both"/>
        <w:outlineLvl w:val="2"/>
        <w:rPr>
          <w:rFonts w:ascii="Times New Roman" w:hAnsi="Times New Roman" w:cs="Times New Roman"/>
          <w:b/>
          <w:sz w:val="24"/>
          <w:szCs w:val="24"/>
        </w:rPr>
      </w:pPr>
      <w:r w:rsidRPr="00D032F3">
        <w:rPr>
          <w:rFonts w:ascii="Times New Roman" w:hAnsi="Times New Roman" w:cs="Times New Roman"/>
          <w:sz w:val="24"/>
          <w:szCs w:val="24"/>
        </w:rPr>
        <w:t xml:space="preserve">Статья </w:t>
      </w:r>
      <w:r w:rsidR="00824F45" w:rsidRPr="00D032F3">
        <w:rPr>
          <w:rFonts w:ascii="Times New Roman" w:hAnsi="Times New Roman" w:cs="Times New Roman"/>
          <w:sz w:val="24"/>
          <w:szCs w:val="24"/>
        </w:rPr>
        <w:t>7</w:t>
      </w:r>
      <w:r w:rsidR="007D387F" w:rsidRPr="00D032F3">
        <w:rPr>
          <w:rFonts w:ascii="Times New Roman" w:hAnsi="Times New Roman" w:cs="Times New Roman"/>
          <w:sz w:val="24"/>
          <w:szCs w:val="24"/>
        </w:rPr>
        <w:t>.</w:t>
      </w:r>
      <w:r w:rsidR="00E56D47" w:rsidRPr="00D032F3">
        <w:rPr>
          <w:rFonts w:ascii="Times New Roman" w:hAnsi="Times New Roman" w:cs="Times New Roman"/>
          <w:sz w:val="24"/>
          <w:szCs w:val="24"/>
        </w:rPr>
        <w:t xml:space="preserve"> </w:t>
      </w:r>
      <w:r w:rsidR="006A17BB" w:rsidRPr="00D032F3">
        <w:rPr>
          <w:rFonts w:ascii="Times New Roman" w:hAnsi="Times New Roman" w:cs="Times New Roman"/>
          <w:b/>
          <w:sz w:val="24"/>
          <w:szCs w:val="24"/>
        </w:rPr>
        <w:t>О стимулировании инвестиционной и инновационной деятельности, развитие конкуренции и негосударственного с</w:t>
      </w:r>
      <w:r w:rsidR="007D387F" w:rsidRPr="00D032F3">
        <w:rPr>
          <w:rFonts w:ascii="Times New Roman" w:hAnsi="Times New Roman" w:cs="Times New Roman"/>
          <w:b/>
          <w:sz w:val="24"/>
          <w:szCs w:val="24"/>
        </w:rPr>
        <w:t>ектора экономики</w:t>
      </w:r>
      <w:r w:rsidR="006A17BB" w:rsidRPr="00D032F3">
        <w:rPr>
          <w:rFonts w:ascii="Times New Roman" w:hAnsi="Times New Roman" w:cs="Times New Roman"/>
          <w:b/>
          <w:sz w:val="24"/>
          <w:szCs w:val="24"/>
        </w:rPr>
        <w:t>.</w:t>
      </w:r>
    </w:p>
    <w:p w:rsidR="003445AB" w:rsidRPr="00D032F3" w:rsidRDefault="003445AB" w:rsidP="007D28A3">
      <w:pPr>
        <w:pStyle w:val="ConsPlusNormal"/>
        <w:ind w:firstLine="540"/>
        <w:jc w:val="both"/>
        <w:outlineLvl w:val="2"/>
        <w:rPr>
          <w:rFonts w:ascii="Times New Roman" w:hAnsi="Times New Roman" w:cs="Times New Roman"/>
          <w:sz w:val="24"/>
          <w:szCs w:val="24"/>
        </w:rPr>
      </w:pPr>
    </w:p>
    <w:p w:rsidR="006A2F3C" w:rsidRPr="00D032F3" w:rsidRDefault="00E56D47" w:rsidP="007D28A3">
      <w:pPr>
        <w:pStyle w:val="ConsPlusNormal"/>
        <w:ind w:firstLine="540"/>
        <w:jc w:val="both"/>
        <w:outlineLvl w:val="2"/>
        <w:rPr>
          <w:rFonts w:ascii="Times New Roman" w:hAnsi="Times New Roman" w:cs="Times New Roman"/>
          <w:b/>
          <w:sz w:val="24"/>
          <w:szCs w:val="24"/>
        </w:rPr>
      </w:pPr>
      <w:r w:rsidRPr="00D032F3">
        <w:rPr>
          <w:rFonts w:ascii="Times New Roman" w:hAnsi="Times New Roman" w:cs="Times New Roman"/>
          <w:sz w:val="24"/>
          <w:szCs w:val="24"/>
        </w:rPr>
        <w:t>1. «</w:t>
      </w:r>
      <w:r w:rsidR="006A17BB" w:rsidRPr="00D032F3">
        <w:rPr>
          <w:rFonts w:ascii="Times New Roman" w:hAnsi="Times New Roman" w:cs="Times New Roman"/>
          <w:sz w:val="24"/>
          <w:szCs w:val="24"/>
        </w:rPr>
        <w:t>Формирова</w:t>
      </w:r>
      <w:r w:rsidRPr="00D032F3">
        <w:rPr>
          <w:rFonts w:ascii="Times New Roman" w:hAnsi="Times New Roman" w:cs="Times New Roman"/>
          <w:sz w:val="24"/>
          <w:szCs w:val="24"/>
        </w:rPr>
        <w:t>ние благоприятной деловой среды»</w:t>
      </w:r>
      <w:r w:rsidR="006A17BB" w:rsidRPr="00D032F3">
        <w:rPr>
          <w:rFonts w:ascii="Times New Roman" w:hAnsi="Times New Roman" w:cs="Times New Roman"/>
          <w:sz w:val="24"/>
          <w:szCs w:val="24"/>
        </w:rPr>
        <w:t>.</w:t>
      </w:r>
    </w:p>
    <w:p w:rsidR="00280435" w:rsidRPr="00D032F3" w:rsidRDefault="00280435" w:rsidP="007D28A3">
      <w:pPr>
        <w:widowControl/>
        <w:ind w:firstLine="540"/>
        <w:jc w:val="both"/>
        <w:rPr>
          <w:rFonts w:eastAsiaTheme="minorHAnsi"/>
          <w:sz w:val="24"/>
          <w:szCs w:val="24"/>
          <w:lang w:eastAsia="en-US"/>
        </w:rPr>
      </w:pPr>
      <w:proofErr w:type="gramStart"/>
      <w:r w:rsidRPr="00D032F3">
        <w:rPr>
          <w:rFonts w:eastAsiaTheme="minorHAnsi"/>
          <w:sz w:val="24"/>
          <w:szCs w:val="24"/>
          <w:lang w:eastAsia="en-US"/>
        </w:rPr>
        <w:t>Благоприятная деловая среда в сфере транспорта и дорожного хозяйства поддерживается мероприятиями муниципальной программы, направленными на развитие материально-технической базы и стимулирование инвестиционной и инновационной деятельности путем оказания мер государственной поддержки в виде субсидии юридическим лицам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инновационную деятельность на территории города Покачи.</w:t>
      </w:r>
      <w:proofErr w:type="gramEnd"/>
    </w:p>
    <w:p w:rsidR="00280435" w:rsidRPr="00D032F3" w:rsidRDefault="00280435"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w:t>
      </w:r>
      <w:r w:rsidRPr="00D032F3">
        <w:rPr>
          <w:rFonts w:eastAsiaTheme="minorHAnsi"/>
          <w:sz w:val="24"/>
          <w:szCs w:val="24"/>
          <w:lang w:eastAsia="en-US"/>
        </w:rPr>
        <w:lastRenderedPageBreak/>
        <w:t>в них излишних административных барьеров для ведения предпринимательской деятельности.</w:t>
      </w:r>
    </w:p>
    <w:p w:rsidR="006A2F3C" w:rsidRPr="00D032F3" w:rsidRDefault="006A2F3C" w:rsidP="007D28A3">
      <w:pPr>
        <w:pStyle w:val="ConsPlusNormal"/>
        <w:ind w:firstLine="540"/>
        <w:jc w:val="both"/>
        <w:outlineLvl w:val="2"/>
        <w:rPr>
          <w:rFonts w:ascii="Times New Roman" w:hAnsi="Times New Roman" w:cs="Times New Roman"/>
          <w:b/>
          <w:sz w:val="24"/>
          <w:szCs w:val="24"/>
        </w:rPr>
      </w:pPr>
      <w:r w:rsidRPr="00D032F3">
        <w:rPr>
          <w:rFonts w:ascii="Times New Roman" w:hAnsi="Times New Roman" w:cs="Times New Roman"/>
          <w:sz w:val="24"/>
          <w:szCs w:val="24"/>
        </w:rPr>
        <w:t>2. «</w:t>
      </w:r>
      <w:r w:rsidR="00280435" w:rsidRPr="00D032F3">
        <w:rPr>
          <w:rFonts w:ascii="Times New Roman" w:hAnsi="Times New Roman" w:cs="Times New Roman"/>
          <w:sz w:val="24"/>
          <w:szCs w:val="24"/>
        </w:rPr>
        <w:t>Реализация и</w:t>
      </w:r>
      <w:r w:rsidRPr="00D032F3">
        <w:rPr>
          <w:rFonts w:ascii="Times New Roman" w:hAnsi="Times New Roman" w:cs="Times New Roman"/>
          <w:sz w:val="24"/>
          <w:szCs w:val="24"/>
        </w:rPr>
        <w:t>нвестиционны</w:t>
      </w:r>
      <w:r w:rsidR="009C363C" w:rsidRPr="00D032F3">
        <w:rPr>
          <w:rFonts w:ascii="Times New Roman" w:hAnsi="Times New Roman" w:cs="Times New Roman"/>
          <w:sz w:val="24"/>
          <w:szCs w:val="24"/>
        </w:rPr>
        <w:t>х</w:t>
      </w:r>
      <w:r w:rsidRPr="00D032F3">
        <w:rPr>
          <w:rFonts w:ascii="Times New Roman" w:hAnsi="Times New Roman" w:cs="Times New Roman"/>
          <w:sz w:val="24"/>
          <w:szCs w:val="24"/>
        </w:rPr>
        <w:t xml:space="preserve"> проект</w:t>
      </w:r>
      <w:r w:rsidR="009C363C" w:rsidRPr="00D032F3">
        <w:rPr>
          <w:rFonts w:ascii="Times New Roman" w:hAnsi="Times New Roman" w:cs="Times New Roman"/>
          <w:sz w:val="24"/>
          <w:szCs w:val="24"/>
        </w:rPr>
        <w:t>ов</w:t>
      </w:r>
      <w:r w:rsidRPr="00D032F3">
        <w:rPr>
          <w:rFonts w:ascii="Times New Roman" w:hAnsi="Times New Roman" w:cs="Times New Roman"/>
          <w:sz w:val="24"/>
          <w:szCs w:val="24"/>
        </w:rPr>
        <w:t>»</w:t>
      </w:r>
      <w:r w:rsidR="006A17BB" w:rsidRPr="00D032F3">
        <w:rPr>
          <w:rFonts w:ascii="Times New Roman" w:hAnsi="Times New Roman" w:cs="Times New Roman"/>
          <w:sz w:val="24"/>
          <w:szCs w:val="24"/>
        </w:rPr>
        <w:t>.</w:t>
      </w:r>
    </w:p>
    <w:p w:rsidR="00280435" w:rsidRPr="00D032F3" w:rsidRDefault="00280435" w:rsidP="007D28A3">
      <w:pPr>
        <w:pStyle w:val="ConsPlusNormal"/>
        <w:ind w:firstLine="540"/>
        <w:jc w:val="both"/>
        <w:outlineLvl w:val="2"/>
        <w:rPr>
          <w:rFonts w:ascii="Times New Roman" w:hAnsi="Times New Roman" w:cs="Times New Roman"/>
          <w:sz w:val="24"/>
          <w:szCs w:val="24"/>
        </w:rPr>
      </w:pPr>
      <w:r w:rsidRPr="00D032F3">
        <w:rPr>
          <w:rFonts w:ascii="Times New Roman" w:hAnsi="Times New Roman" w:cs="Times New Roman"/>
          <w:sz w:val="24"/>
          <w:szCs w:val="24"/>
        </w:rPr>
        <w:t>Муниципальная программа не предусматривает реализацию «Инвестиционного проекта».</w:t>
      </w:r>
    </w:p>
    <w:p w:rsidR="003445AB" w:rsidRPr="00D032F3" w:rsidRDefault="003445AB" w:rsidP="007D28A3">
      <w:pPr>
        <w:pStyle w:val="ConsPlusNormal"/>
        <w:ind w:firstLine="540"/>
        <w:jc w:val="both"/>
        <w:outlineLvl w:val="2"/>
        <w:rPr>
          <w:rFonts w:ascii="Times New Roman" w:hAnsi="Times New Roman" w:cs="Times New Roman"/>
          <w:b/>
          <w:sz w:val="24"/>
          <w:szCs w:val="24"/>
        </w:rPr>
      </w:pPr>
      <w:r w:rsidRPr="00D032F3">
        <w:rPr>
          <w:rFonts w:ascii="Times New Roman" w:hAnsi="Times New Roman" w:cs="Times New Roman"/>
          <w:sz w:val="24"/>
          <w:szCs w:val="24"/>
        </w:rPr>
        <w:t>3. «</w:t>
      </w:r>
      <w:r w:rsidR="006A17BB" w:rsidRPr="00D032F3">
        <w:rPr>
          <w:rFonts w:ascii="Times New Roman" w:hAnsi="Times New Roman" w:cs="Times New Roman"/>
          <w:sz w:val="24"/>
          <w:szCs w:val="24"/>
        </w:rPr>
        <w:t>Развитие конкуренции</w:t>
      </w:r>
      <w:r w:rsidRPr="00D032F3">
        <w:rPr>
          <w:rFonts w:ascii="Times New Roman" w:hAnsi="Times New Roman" w:cs="Times New Roman"/>
          <w:sz w:val="24"/>
          <w:szCs w:val="24"/>
        </w:rPr>
        <w:t>»</w:t>
      </w:r>
      <w:r w:rsidR="006A17BB" w:rsidRPr="00D032F3">
        <w:rPr>
          <w:rFonts w:ascii="Times New Roman" w:hAnsi="Times New Roman" w:cs="Times New Roman"/>
          <w:sz w:val="24"/>
          <w:szCs w:val="24"/>
        </w:rPr>
        <w:t>.</w:t>
      </w:r>
    </w:p>
    <w:p w:rsidR="00280435" w:rsidRPr="00D032F3" w:rsidRDefault="00280435" w:rsidP="007D28A3">
      <w:pPr>
        <w:widowControl/>
        <w:ind w:firstLine="540"/>
        <w:jc w:val="both"/>
        <w:rPr>
          <w:rFonts w:eastAsiaTheme="minorHAnsi"/>
          <w:sz w:val="24"/>
          <w:szCs w:val="24"/>
          <w:lang w:eastAsia="en-US"/>
        </w:rPr>
      </w:pPr>
      <w:r w:rsidRPr="00D032F3">
        <w:rPr>
          <w:rFonts w:eastAsiaTheme="minorHAnsi"/>
          <w:sz w:val="24"/>
          <w:szCs w:val="24"/>
          <w:lang w:eastAsia="en-US"/>
        </w:rPr>
        <w:t>В целях развития конкуренции на рынке услуг перевозок пассажиров наземным транспортом предполагается реализация следующих мероприятий:</w:t>
      </w:r>
    </w:p>
    <w:p w:rsidR="00280435" w:rsidRPr="00D032F3" w:rsidRDefault="00280435" w:rsidP="007D28A3">
      <w:pPr>
        <w:widowControl/>
        <w:ind w:firstLine="540"/>
        <w:jc w:val="both"/>
        <w:rPr>
          <w:rFonts w:eastAsiaTheme="minorHAnsi"/>
          <w:sz w:val="24"/>
          <w:szCs w:val="24"/>
          <w:lang w:eastAsia="en-US"/>
        </w:rPr>
      </w:pPr>
      <w:r w:rsidRPr="00D032F3">
        <w:rPr>
          <w:rFonts w:eastAsiaTheme="minorHAnsi"/>
          <w:sz w:val="24"/>
          <w:szCs w:val="24"/>
          <w:lang w:eastAsia="en-US"/>
        </w:rPr>
        <w:t>- организация и проведение открытых конкурсов на право осуществления регулярных перевозок автомобильным транс</w:t>
      </w:r>
      <w:r w:rsidR="009C363C" w:rsidRPr="00D032F3">
        <w:rPr>
          <w:rFonts w:eastAsiaTheme="minorHAnsi"/>
          <w:sz w:val="24"/>
          <w:szCs w:val="24"/>
          <w:lang w:eastAsia="en-US"/>
        </w:rPr>
        <w:t>портом по регулируемым тарифам;</w:t>
      </w:r>
    </w:p>
    <w:p w:rsidR="00280435" w:rsidRPr="00D032F3" w:rsidRDefault="00280435" w:rsidP="007D28A3">
      <w:pPr>
        <w:widowControl/>
        <w:ind w:firstLine="567"/>
        <w:jc w:val="both"/>
        <w:rPr>
          <w:rFonts w:eastAsiaTheme="minorHAnsi"/>
          <w:sz w:val="24"/>
          <w:szCs w:val="24"/>
          <w:lang w:eastAsia="en-US"/>
        </w:rPr>
      </w:pPr>
      <w:r w:rsidRPr="00D032F3">
        <w:rPr>
          <w:rFonts w:eastAsiaTheme="minorHAnsi"/>
          <w:sz w:val="24"/>
          <w:szCs w:val="24"/>
          <w:lang w:eastAsia="en-US"/>
        </w:rPr>
        <w:t>- заключение контрактов на право осуществления регулярных перевозок по регулируемым тарифам по муниципальному маршруту в городе Покачи в порядке, предусмотренном законодательством Российской Федерации.</w:t>
      </w:r>
    </w:p>
    <w:p w:rsidR="00280435" w:rsidRPr="00D032F3" w:rsidRDefault="00280435" w:rsidP="007D28A3">
      <w:pPr>
        <w:pStyle w:val="ConsPlusNormal"/>
        <w:ind w:firstLine="540"/>
        <w:jc w:val="both"/>
        <w:outlineLvl w:val="2"/>
        <w:rPr>
          <w:rFonts w:ascii="Times New Roman" w:hAnsi="Times New Roman" w:cs="Times New Roman"/>
          <w:sz w:val="24"/>
          <w:szCs w:val="24"/>
        </w:rPr>
      </w:pPr>
    </w:p>
    <w:p w:rsidR="006A17BB" w:rsidRPr="00D032F3" w:rsidRDefault="003445AB" w:rsidP="007D28A3">
      <w:pPr>
        <w:pStyle w:val="ConsPlusNormal"/>
        <w:ind w:firstLine="540"/>
        <w:jc w:val="both"/>
        <w:outlineLvl w:val="2"/>
        <w:rPr>
          <w:rFonts w:ascii="Times New Roman" w:hAnsi="Times New Roman" w:cs="Times New Roman"/>
          <w:sz w:val="24"/>
          <w:szCs w:val="24"/>
        </w:rPr>
      </w:pPr>
      <w:r w:rsidRPr="00D032F3">
        <w:rPr>
          <w:rFonts w:ascii="Times New Roman" w:hAnsi="Times New Roman" w:cs="Times New Roman"/>
          <w:sz w:val="24"/>
          <w:szCs w:val="24"/>
        </w:rPr>
        <w:t xml:space="preserve">Статья </w:t>
      </w:r>
      <w:r w:rsidR="00C8668A" w:rsidRPr="00D032F3">
        <w:rPr>
          <w:rFonts w:ascii="Times New Roman" w:hAnsi="Times New Roman" w:cs="Times New Roman"/>
          <w:sz w:val="24"/>
          <w:szCs w:val="24"/>
        </w:rPr>
        <w:t>8</w:t>
      </w:r>
      <w:r w:rsidR="007D387F" w:rsidRPr="00D032F3">
        <w:rPr>
          <w:rFonts w:ascii="Times New Roman" w:hAnsi="Times New Roman" w:cs="Times New Roman"/>
          <w:sz w:val="24"/>
          <w:szCs w:val="24"/>
        </w:rPr>
        <w:t>.</w:t>
      </w:r>
      <w:r w:rsidR="006A17BB" w:rsidRPr="00D032F3">
        <w:rPr>
          <w:rFonts w:ascii="Times New Roman" w:hAnsi="Times New Roman" w:cs="Times New Roman"/>
          <w:sz w:val="24"/>
          <w:szCs w:val="24"/>
        </w:rPr>
        <w:t xml:space="preserve"> </w:t>
      </w:r>
      <w:r w:rsidR="006A17BB" w:rsidRPr="00D032F3">
        <w:rPr>
          <w:rFonts w:ascii="Times New Roman" w:hAnsi="Times New Roman" w:cs="Times New Roman"/>
          <w:b/>
          <w:sz w:val="24"/>
          <w:szCs w:val="24"/>
        </w:rPr>
        <w:t>Механизм реали</w:t>
      </w:r>
      <w:r w:rsidR="007D387F" w:rsidRPr="00D032F3">
        <w:rPr>
          <w:rFonts w:ascii="Times New Roman" w:hAnsi="Times New Roman" w:cs="Times New Roman"/>
          <w:b/>
          <w:sz w:val="24"/>
          <w:szCs w:val="24"/>
        </w:rPr>
        <w:t>зации муниципальной программы</w:t>
      </w:r>
      <w:r w:rsidR="006A17BB" w:rsidRPr="00D032F3">
        <w:rPr>
          <w:rFonts w:ascii="Times New Roman" w:hAnsi="Times New Roman" w:cs="Times New Roman"/>
          <w:b/>
          <w:sz w:val="24"/>
          <w:szCs w:val="24"/>
        </w:rPr>
        <w:t>.</w:t>
      </w:r>
    </w:p>
    <w:p w:rsidR="008A2830" w:rsidRPr="00D032F3" w:rsidRDefault="008A2830" w:rsidP="007D28A3">
      <w:pPr>
        <w:pStyle w:val="ConsPlusNormal"/>
        <w:ind w:firstLine="540"/>
        <w:jc w:val="both"/>
        <w:rPr>
          <w:rFonts w:ascii="Times New Roman" w:hAnsi="Times New Roman" w:cs="Times New Roman"/>
          <w:sz w:val="24"/>
          <w:szCs w:val="24"/>
          <w:highlight w:val="yellow"/>
        </w:rPr>
      </w:pP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1. </w:t>
      </w:r>
      <w:r w:rsidR="00336400" w:rsidRPr="00D032F3">
        <w:rPr>
          <w:rFonts w:eastAsiaTheme="minorHAnsi"/>
          <w:sz w:val="24"/>
          <w:szCs w:val="24"/>
          <w:lang w:eastAsia="en-US"/>
        </w:rPr>
        <w:t>Ответственным исполнителем</w:t>
      </w:r>
      <w:r w:rsidRPr="00D032F3">
        <w:rPr>
          <w:rFonts w:eastAsiaTheme="minorHAnsi"/>
          <w:sz w:val="24"/>
          <w:szCs w:val="24"/>
          <w:lang w:eastAsia="en-US"/>
        </w:rPr>
        <w:t xml:space="preserve"> </w:t>
      </w:r>
      <w:r w:rsidR="00336400" w:rsidRPr="00D032F3">
        <w:rPr>
          <w:rFonts w:eastAsiaTheme="minorHAnsi"/>
          <w:sz w:val="24"/>
          <w:szCs w:val="24"/>
          <w:lang w:eastAsia="en-US"/>
        </w:rPr>
        <w:t>п</w:t>
      </w:r>
      <w:r w:rsidRPr="00D032F3">
        <w:rPr>
          <w:rFonts w:eastAsiaTheme="minorHAnsi"/>
          <w:sz w:val="24"/>
          <w:szCs w:val="24"/>
          <w:lang w:eastAsia="en-US"/>
        </w:rPr>
        <w:t>рограммы является управление жилищно-коммунального хозяйс</w:t>
      </w:r>
      <w:r w:rsidR="009C363C" w:rsidRPr="00D032F3">
        <w:rPr>
          <w:rFonts w:eastAsiaTheme="minorHAnsi"/>
          <w:sz w:val="24"/>
          <w:szCs w:val="24"/>
          <w:lang w:eastAsia="en-US"/>
        </w:rPr>
        <w:t>тва администрации города Покачи:</w:t>
      </w:r>
    </w:p>
    <w:p w:rsidR="004429AA" w:rsidRPr="00D032F3" w:rsidRDefault="004429AA" w:rsidP="007D28A3">
      <w:pPr>
        <w:widowControl/>
        <w:ind w:firstLine="540"/>
        <w:jc w:val="both"/>
        <w:rPr>
          <w:rFonts w:eastAsiaTheme="minorHAnsi"/>
          <w:sz w:val="24"/>
          <w:szCs w:val="24"/>
          <w:lang w:eastAsia="en-US"/>
        </w:rPr>
      </w:pPr>
      <w:r w:rsidRPr="00D032F3">
        <w:rPr>
          <w:rFonts w:eastAsiaTheme="minorHAnsi"/>
          <w:sz w:val="24"/>
          <w:szCs w:val="24"/>
          <w:lang w:eastAsia="en-US"/>
        </w:rPr>
        <w:t>1) ежегодно, после утверждения бюджета города Покачи, вносит корректировку в Программу, в пределах бюджетных ассигнований и лимитов бюджетных обязательств на очередной финансовый год;</w:t>
      </w:r>
    </w:p>
    <w:p w:rsidR="004429AA" w:rsidRPr="00D032F3" w:rsidRDefault="004429AA"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2) готовит документы для заключения соглашения о предоставлении субсидии (далее - соглашение), которое заключается между Департаментом дорожного хозяйства и транспорта Ханты-Мансийского автономного округа </w:t>
      </w:r>
      <w:r w:rsidR="00336400" w:rsidRPr="00D032F3">
        <w:rPr>
          <w:rFonts w:eastAsiaTheme="minorHAnsi"/>
          <w:sz w:val="24"/>
          <w:szCs w:val="24"/>
          <w:lang w:eastAsia="en-US"/>
        </w:rPr>
        <w:t>–</w:t>
      </w:r>
      <w:r w:rsidRPr="00D032F3">
        <w:rPr>
          <w:rFonts w:eastAsiaTheme="minorHAnsi"/>
          <w:sz w:val="24"/>
          <w:szCs w:val="24"/>
          <w:lang w:eastAsia="en-US"/>
        </w:rPr>
        <w:t xml:space="preserve"> Югры</w:t>
      </w:r>
      <w:r w:rsidR="00336400" w:rsidRPr="00D032F3">
        <w:rPr>
          <w:rFonts w:eastAsiaTheme="minorHAnsi"/>
          <w:sz w:val="24"/>
          <w:szCs w:val="24"/>
          <w:lang w:eastAsia="en-US"/>
        </w:rPr>
        <w:t xml:space="preserve"> </w:t>
      </w:r>
      <w:r w:rsidRPr="00D032F3">
        <w:rPr>
          <w:rFonts w:eastAsiaTheme="minorHAnsi"/>
          <w:sz w:val="24"/>
          <w:szCs w:val="24"/>
          <w:lang w:eastAsia="en-US"/>
        </w:rPr>
        <w:t xml:space="preserve">и администрацией города Покачи для софинансирования объектов в рамках государственной программы Ханты-Мансийского автономного округа </w:t>
      </w:r>
      <w:r w:rsidR="00336400" w:rsidRPr="00D032F3">
        <w:rPr>
          <w:rFonts w:eastAsiaTheme="minorHAnsi"/>
          <w:sz w:val="24"/>
          <w:szCs w:val="24"/>
          <w:lang w:eastAsia="en-US"/>
        </w:rPr>
        <w:t>–</w:t>
      </w:r>
      <w:r w:rsidRPr="00D032F3">
        <w:rPr>
          <w:rFonts w:eastAsiaTheme="minorHAnsi"/>
          <w:sz w:val="24"/>
          <w:szCs w:val="24"/>
          <w:lang w:eastAsia="en-US"/>
        </w:rPr>
        <w:t xml:space="preserve"> Югры;</w:t>
      </w:r>
    </w:p>
    <w:p w:rsidR="004429AA" w:rsidRPr="00D032F3" w:rsidRDefault="004429AA"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3) осуществляет действия, установленные </w:t>
      </w:r>
      <w:hyperlink r:id="rId23" w:history="1">
        <w:r w:rsidRPr="00D032F3">
          <w:rPr>
            <w:rFonts w:eastAsiaTheme="minorHAnsi"/>
            <w:sz w:val="24"/>
            <w:szCs w:val="24"/>
            <w:lang w:eastAsia="en-US"/>
          </w:rPr>
          <w:t>пунктом 3 статьи 3</w:t>
        </w:r>
      </w:hyperlink>
      <w:r w:rsidRPr="00D032F3">
        <w:rPr>
          <w:rFonts w:eastAsiaTheme="minorHAnsi"/>
          <w:sz w:val="24"/>
          <w:szCs w:val="24"/>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направлению организация пассажирских перевозок на городских маршрутах города Покачи;</w:t>
      </w:r>
    </w:p>
    <w:p w:rsidR="004429AA" w:rsidRPr="00D032F3" w:rsidRDefault="004429AA"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4) осуществляет </w:t>
      </w:r>
      <w:proofErr w:type="gramStart"/>
      <w:r w:rsidRPr="00D032F3">
        <w:rPr>
          <w:rFonts w:eastAsiaTheme="minorHAnsi"/>
          <w:sz w:val="24"/>
          <w:szCs w:val="24"/>
          <w:lang w:eastAsia="en-US"/>
        </w:rPr>
        <w:t>контроль за</w:t>
      </w:r>
      <w:proofErr w:type="gramEnd"/>
      <w:r w:rsidRPr="00D032F3">
        <w:rPr>
          <w:rFonts w:eastAsiaTheme="minorHAnsi"/>
          <w:sz w:val="24"/>
          <w:szCs w:val="24"/>
          <w:lang w:eastAsia="en-US"/>
        </w:rPr>
        <w:t xml:space="preserve"> ходом и качеством выполнения работ, целевым использованием денежных средств по организации пассажирских перевозок на городских маршрутах города Покачи;</w:t>
      </w:r>
    </w:p>
    <w:p w:rsidR="004429AA" w:rsidRPr="00D032F3" w:rsidRDefault="004429AA" w:rsidP="007D28A3">
      <w:pPr>
        <w:widowControl/>
        <w:ind w:firstLine="540"/>
        <w:jc w:val="both"/>
        <w:rPr>
          <w:rFonts w:eastAsiaTheme="minorHAnsi"/>
          <w:sz w:val="24"/>
          <w:szCs w:val="24"/>
          <w:lang w:eastAsia="en-US"/>
        </w:rPr>
      </w:pPr>
      <w:r w:rsidRPr="00D032F3">
        <w:rPr>
          <w:rFonts w:eastAsiaTheme="minorHAnsi"/>
          <w:sz w:val="24"/>
          <w:szCs w:val="24"/>
          <w:lang w:eastAsia="en-US"/>
        </w:rPr>
        <w:t>5) представляет в Департамент дорожного хозяйства и транспорта Ханты-Мансийского автономного округа – Югры отчетную документацию о целевом использовании субсидий в рамках реализации программных мероприятий, несет ответственность за полноту и достоверность предоставляемой информации;</w:t>
      </w:r>
    </w:p>
    <w:p w:rsidR="004429AA" w:rsidRPr="00D032F3" w:rsidRDefault="004429AA"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6) осуществляет действия, установленные </w:t>
      </w:r>
      <w:hyperlink r:id="rId24" w:history="1">
        <w:r w:rsidRPr="00D032F3">
          <w:rPr>
            <w:rFonts w:eastAsiaTheme="minorHAnsi"/>
            <w:sz w:val="24"/>
            <w:szCs w:val="24"/>
            <w:lang w:eastAsia="en-US"/>
          </w:rPr>
          <w:t>пунктом 3 статьи 3</w:t>
        </w:r>
      </w:hyperlink>
      <w:r w:rsidRPr="00D032F3">
        <w:rPr>
          <w:rFonts w:eastAsiaTheme="minorHAnsi"/>
          <w:sz w:val="24"/>
          <w:szCs w:val="24"/>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направлению обеспечения светофорного регулирования на автомобильных дорогах города Покачи;</w:t>
      </w:r>
    </w:p>
    <w:p w:rsidR="004429AA" w:rsidRPr="00D032F3" w:rsidRDefault="004429AA"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7) осуществляет </w:t>
      </w:r>
      <w:proofErr w:type="gramStart"/>
      <w:r w:rsidRPr="00D032F3">
        <w:rPr>
          <w:rFonts w:eastAsiaTheme="minorHAnsi"/>
          <w:sz w:val="24"/>
          <w:szCs w:val="24"/>
          <w:lang w:eastAsia="en-US"/>
        </w:rPr>
        <w:t>контроль за</w:t>
      </w:r>
      <w:proofErr w:type="gramEnd"/>
      <w:r w:rsidRPr="00D032F3">
        <w:rPr>
          <w:rFonts w:eastAsiaTheme="minorHAnsi"/>
          <w:sz w:val="24"/>
          <w:szCs w:val="24"/>
          <w:lang w:eastAsia="en-US"/>
        </w:rPr>
        <w:t xml:space="preserve"> ходом и качеством выполнения работ, целевым использованием денежных средств по обеспечению светофорного регулирования на автомобильных дорогах города Покачи;</w:t>
      </w:r>
    </w:p>
    <w:p w:rsidR="004429AA" w:rsidRPr="00D032F3" w:rsidRDefault="004429AA" w:rsidP="007D28A3">
      <w:pPr>
        <w:widowControl/>
        <w:ind w:firstLine="540"/>
        <w:jc w:val="both"/>
        <w:rPr>
          <w:rFonts w:eastAsiaTheme="minorHAnsi"/>
          <w:sz w:val="24"/>
          <w:szCs w:val="24"/>
          <w:lang w:eastAsia="en-US"/>
        </w:rPr>
      </w:pPr>
      <w:r w:rsidRPr="00D032F3">
        <w:rPr>
          <w:rFonts w:eastAsiaTheme="minorHAnsi"/>
          <w:sz w:val="24"/>
          <w:szCs w:val="24"/>
          <w:lang w:eastAsia="en-US"/>
        </w:rPr>
        <w:t>8) направляет свои предложения в управление по вопросам безопасности, гражданской обороны и чрезвычайных ситуаций администрации города Покачи для подготовки распоряжения о видах расходов настоящей Программы по направлению: обеспечение светофорного регулирования на автомобильных дорогах города Покачи;</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2. </w:t>
      </w:r>
      <w:r w:rsidR="00336400" w:rsidRPr="00D032F3">
        <w:rPr>
          <w:rFonts w:eastAsiaTheme="minorHAnsi"/>
          <w:sz w:val="24"/>
          <w:szCs w:val="24"/>
          <w:lang w:eastAsia="en-US"/>
        </w:rPr>
        <w:t>Соисполнителями</w:t>
      </w:r>
      <w:r w:rsidRPr="00D032F3">
        <w:rPr>
          <w:rFonts w:eastAsiaTheme="minorHAnsi"/>
          <w:sz w:val="24"/>
          <w:szCs w:val="24"/>
          <w:lang w:eastAsia="en-US"/>
        </w:rPr>
        <w:t xml:space="preserve"> </w:t>
      </w:r>
      <w:r w:rsidR="00336400" w:rsidRPr="00D032F3">
        <w:rPr>
          <w:rFonts w:eastAsiaTheme="minorHAnsi"/>
          <w:sz w:val="24"/>
          <w:szCs w:val="24"/>
          <w:lang w:eastAsia="en-US"/>
        </w:rPr>
        <w:t>п</w:t>
      </w:r>
      <w:r w:rsidRPr="00D032F3">
        <w:rPr>
          <w:rFonts w:eastAsiaTheme="minorHAnsi"/>
          <w:sz w:val="24"/>
          <w:szCs w:val="24"/>
          <w:lang w:eastAsia="en-US"/>
        </w:rPr>
        <w:t>рограммы являются:</w:t>
      </w:r>
    </w:p>
    <w:p w:rsidR="00762B1F" w:rsidRPr="00D032F3" w:rsidRDefault="00336400" w:rsidP="007D28A3">
      <w:pPr>
        <w:widowControl/>
        <w:ind w:firstLine="540"/>
        <w:jc w:val="both"/>
        <w:rPr>
          <w:rFonts w:eastAsiaTheme="minorHAnsi"/>
          <w:sz w:val="24"/>
          <w:szCs w:val="24"/>
          <w:lang w:eastAsia="en-US"/>
        </w:rPr>
      </w:pPr>
      <w:r w:rsidRPr="00D032F3">
        <w:rPr>
          <w:rFonts w:eastAsiaTheme="minorHAnsi"/>
          <w:sz w:val="24"/>
          <w:szCs w:val="24"/>
          <w:lang w:eastAsia="en-US"/>
        </w:rPr>
        <w:t>1</w:t>
      </w:r>
      <w:r w:rsidR="00762B1F" w:rsidRPr="00D032F3">
        <w:rPr>
          <w:rFonts w:eastAsiaTheme="minorHAnsi"/>
          <w:sz w:val="24"/>
          <w:szCs w:val="24"/>
          <w:lang w:eastAsia="en-US"/>
        </w:rPr>
        <w:t>) управление по вопросам безопасности, гражданской обороны и чрезвычайных ситуаций администрации города Покачи:</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а) осуществляет действия, установленные </w:t>
      </w:r>
      <w:hyperlink r:id="rId25" w:history="1">
        <w:r w:rsidRPr="00D032F3">
          <w:rPr>
            <w:rFonts w:eastAsiaTheme="minorHAnsi"/>
            <w:sz w:val="24"/>
            <w:szCs w:val="24"/>
            <w:lang w:eastAsia="en-US"/>
          </w:rPr>
          <w:t>пунктом 3 статьи 3</w:t>
        </w:r>
      </w:hyperlink>
      <w:r w:rsidRPr="00D032F3">
        <w:rPr>
          <w:rFonts w:eastAsiaTheme="minorHAnsi"/>
          <w:sz w:val="24"/>
          <w:szCs w:val="24"/>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направлению сохранность и </w:t>
      </w:r>
      <w:r w:rsidRPr="00D032F3">
        <w:rPr>
          <w:rFonts w:eastAsiaTheme="minorHAnsi"/>
          <w:sz w:val="24"/>
          <w:szCs w:val="24"/>
          <w:lang w:eastAsia="en-US"/>
        </w:rPr>
        <w:lastRenderedPageBreak/>
        <w:t xml:space="preserve">приведение в нормативное состояние дорожного полотна и инженерного </w:t>
      </w:r>
      <w:proofErr w:type="gramStart"/>
      <w:r w:rsidRPr="00D032F3">
        <w:rPr>
          <w:rFonts w:eastAsiaTheme="minorHAnsi"/>
          <w:sz w:val="24"/>
          <w:szCs w:val="24"/>
          <w:lang w:eastAsia="en-US"/>
        </w:rPr>
        <w:t>оборудования</w:t>
      </w:r>
      <w:proofErr w:type="gramEnd"/>
      <w:r w:rsidRPr="00D032F3">
        <w:rPr>
          <w:rFonts w:eastAsiaTheme="minorHAnsi"/>
          <w:sz w:val="24"/>
          <w:szCs w:val="24"/>
          <w:lang w:eastAsia="en-US"/>
        </w:rPr>
        <w:t xml:space="preserve"> автомобильных дорог города Покачи;</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б) осуществляет </w:t>
      </w:r>
      <w:proofErr w:type="gramStart"/>
      <w:r w:rsidRPr="00D032F3">
        <w:rPr>
          <w:rFonts w:eastAsiaTheme="minorHAnsi"/>
          <w:sz w:val="24"/>
          <w:szCs w:val="24"/>
          <w:lang w:eastAsia="en-US"/>
        </w:rPr>
        <w:t>контроль за</w:t>
      </w:r>
      <w:proofErr w:type="gramEnd"/>
      <w:r w:rsidRPr="00D032F3">
        <w:rPr>
          <w:rFonts w:eastAsiaTheme="minorHAnsi"/>
          <w:sz w:val="24"/>
          <w:szCs w:val="24"/>
          <w:lang w:eastAsia="en-US"/>
        </w:rPr>
        <w:t xml:space="preserve"> ходом и качеством выполнения работ, целевым использованием денежных средств по текущему содержанию и ремонту автомобильных дорог города Покачи;</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в) обеспечивает подготовку распоряжения о видах расходов настоящей Программы по направлению: сохранность автомобильных дорог, включающая ремонт и содержание автомобильных дорог города Покачи;</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г) ежемесячно представляет в управление жилищно-коммунального хозяйства администрации города Покачи информацию о реализации Программных мероприятий и целевом использовании денежных средств, несет ответственность за полноту и достоверность представляемой информации;</w:t>
      </w:r>
    </w:p>
    <w:p w:rsidR="00762B1F" w:rsidRPr="00D032F3" w:rsidRDefault="00336400" w:rsidP="007D28A3">
      <w:pPr>
        <w:widowControl/>
        <w:ind w:firstLine="540"/>
        <w:jc w:val="both"/>
        <w:rPr>
          <w:rFonts w:eastAsiaTheme="minorHAnsi"/>
          <w:sz w:val="24"/>
          <w:szCs w:val="24"/>
          <w:lang w:eastAsia="en-US"/>
        </w:rPr>
      </w:pPr>
      <w:r w:rsidRPr="00D032F3">
        <w:rPr>
          <w:rFonts w:eastAsiaTheme="minorHAnsi"/>
          <w:sz w:val="24"/>
          <w:szCs w:val="24"/>
          <w:lang w:eastAsia="en-US"/>
        </w:rPr>
        <w:t>2</w:t>
      </w:r>
      <w:r w:rsidR="00762B1F" w:rsidRPr="00D032F3">
        <w:rPr>
          <w:rFonts w:eastAsiaTheme="minorHAnsi"/>
          <w:sz w:val="24"/>
          <w:szCs w:val="24"/>
          <w:lang w:eastAsia="en-US"/>
        </w:rPr>
        <w:t>) комитет по управлению муниципальным имуществом администрации города Покачи:</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а) обеспечивает своевременное внесение изменений в балансовую стоимость объекта муниципальной собственности при выполнении работ по реконструкции объектов муниципальной собственности в рамках настоящей программы, в соответствии с мероприятиями, утвержденными распоряжением первого заместителя главы администрации города Покачи;</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б) проводит инвентаризацию и регистрацию прав собственности на недвижимое имущество, предназначенное для предоставления транспортных услуг на территории города Покачи, созданное за счет средств бюджета города Покачи;</w:t>
      </w:r>
    </w:p>
    <w:p w:rsidR="00762B1F" w:rsidRPr="00D032F3" w:rsidRDefault="00336400" w:rsidP="007D28A3">
      <w:pPr>
        <w:widowControl/>
        <w:ind w:firstLine="540"/>
        <w:jc w:val="both"/>
        <w:rPr>
          <w:rFonts w:eastAsiaTheme="minorHAnsi"/>
          <w:sz w:val="24"/>
          <w:szCs w:val="24"/>
          <w:lang w:eastAsia="en-US"/>
        </w:rPr>
      </w:pPr>
      <w:r w:rsidRPr="00D032F3">
        <w:rPr>
          <w:rFonts w:eastAsiaTheme="minorHAnsi"/>
          <w:sz w:val="24"/>
          <w:szCs w:val="24"/>
          <w:lang w:eastAsia="en-US"/>
        </w:rPr>
        <w:t>3</w:t>
      </w:r>
      <w:r w:rsidR="00762B1F" w:rsidRPr="00D032F3">
        <w:rPr>
          <w:rFonts w:eastAsiaTheme="minorHAnsi"/>
          <w:sz w:val="24"/>
          <w:szCs w:val="24"/>
          <w:lang w:eastAsia="en-US"/>
        </w:rPr>
        <w:t>) муниципальное учреждение «Управление капитального строительства»:</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а) осуществляет действия, установленные </w:t>
      </w:r>
      <w:hyperlink r:id="rId26" w:history="1">
        <w:r w:rsidRPr="00D032F3">
          <w:rPr>
            <w:rFonts w:eastAsiaTheme="minorHAnsi"/>
            <w:sz w:val="24"/>
            <w:szCs w:val="24"/>
            <w:lang w:eastAsia="en-US"/>
          </w:rPr>
          <w:t>пунктом 3 статьи 3</w:t>
        </w:r>
      </w:hyperlink>
      <w:r w:rsidRPr="00D032F3">
        <w:rPr>
          <w:rFonts w:eastAsiaTheme="minorHAnsi"/>
          <w:sz w:val="24"/>
          <w:szCs w:val="24"/>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направленные на обеспечение муниципальных нужд по проектированию, строительству, реконструкции, капитальному ремонту, ремонту автомобильных дорог города Покачи;</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б) осуществляет </w:t>
      </w:r>
      <w:proofErr w:type="gramStart"/>
      <w:r w:rsidRPr="00D032F3">
        <w:rPr>
          <w:rFonts w:eastAsiaTheme="minorHAnsi"/>
          <w:sz w:val="24"/>
          <w:szCs w:val="24"/>
          <w:lang w:eastAsia="en-US"/>
        </w:rPr>
        <w:t>контроль за</w:t>
      </w:r>
      <w:proofErr w:type="gramEnd"/>
      <w:r w:rsidRPr="00D032F3">
        <w:rPr>
          <w:rFonts w:eastAsiaTheme="minorHAnsi"/>
          <w:sz w:val="24"/>
          <w:szCs w:val="24"/>
          <w:lang w:eastAsia="en-US"/>
        </w:rPr>
        <w:t xml:space="preserve"> ходом и качеством выполнения работ, целевым использованием денежных средств по проектированию, строительству, реконструкции, капитальному ремонту, ремонту автомобильных дорог города Покачи;</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в) направляет свои предложения в управление жилищно-коммунального хозяйства администрации города Покачи для подготовки распоряжения о видах расходов настоящей Программы по направлению: проектирование, строительство, реконструкция, капитальный ремонт, ремонт автомобильных дорог города Покачи, в соответствии с действующим законодательством;</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г) ежемесячно представляет в управление жилищно-коммунального хозяйства администрации города Покачи информацию о реализации Программных мероприятий и целевом использовании денежных средств, несет ответственность за полноту и достоверность представляемой информации.</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3. Координатор программы </w:t>
      </w:r>
      <w:r w:rsidR="00336400" w:rsidRPr="00D032F3">
        <w:rPr>
          <w:rFonts w:eastAsiaTheme="minorHAnsi"/>
          <w:sz w:val="24"/>
          <w:szCs w:val="24"/>
          <w:lang w:eastAsia="en-US"/>
        </w:rPr>
        <w:t>–</w:t>
      </w:r>
      <w:r w:rsidRPr="00D032F3">
        <w:rPr>
          <w:rFonts w:eastAsiaTheme="minorHAnsi"/>
          <w:sz w:val="24"/>
          <w:szCs w:val="24"/>
          <w:lang w:eastAsia="en-US"/>
        </w:rPr>
        <w:t xml:space="preserve"> первый</w:t>
      </w:r>
      <w:r w:rsidR="00336400" w:rsidRPr="00D032F3">
        <w:rPr>
          <w:rFonts w:eastAsiaTheme="minorHAnsi"/>
          <w:sz w:val="24"/>
          <w:szCs w:val="24"/>
          <w:lang w:eastAsia="en-US"/>
        </w:rPr>
        <w:t xml:space="preserve"> </w:t>
      </w:r>
      <w:r w:rsidRPr="00D032F3">
        <w:rPr>
          <w:rFonts w:eastAsiaTheme="minorHAnsi"/>
          <w:sz w:val="24"/>
          <w:szCs w:val="24"/>
          <w:lang w:eastAsia="en-US"/>
        </w:rPr>
        <w:t>заместитель главы города Покачи:</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 xml:space="preserve">1) осуществляет </w:t>
      </w:r>
      <w:proofErr w:type="gramStart"/>
      <w:r w:rsidRPr="00D032F3">
        <w:rPr>
          <w:rFonts w:eastAsiaTheme="minorHAnsi"/>
          <w:sz w:val="24"/>
          <w:szCs w:val="24"/>
          <w:lang w:eastAsia="en-US"/>
        </w:rPr>
        <w:t>контроль за</w:t>
      </w:r>
      <w:proofErr w:type="gramEnd"/>
      <w:r w:rsidRPr="00D032F3">
        <w:rPr>
          <w:rFonts w:eastAsiaTheme="minorHAnsi"/>
          <w:sz w:val="24"/>
          <w:szCs w:val="24"/>
          <w:lang w:eastAsia="en-US"/>
        </w:rPr>
        <w:t xml:space="preserve"> исполнением программы;</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2) обеспечивает распределение финансовых средств по направлениям и мероприятиям в рамках муниципальной программы;</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3) выносит на аппаратные совещания при главе города отчеты о ходе выполнения программы за отчетный период;</w:t>
      </w:r>
    </w:p>
    <w:p w:rsidR="00762B1F"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4) вносит предложения об изменении сроков реализации мероприятий, объемов финансирования;</w:t>
      </w:r>
    </w:p>
    <w:p w:rsidR="00F41D0C" w:rsidRPr="00D032F3" w:rsidRDefault="00762B1F" w:rsidP="007D28A3">
      <w:pPr>
        <w:widowControl/>
        <w:ind w:firstLine="540"/>
        <w:jc w:val="both"/>
        <w:rPr>
          <w:rFonts w:eastAsiaTheme="minorHAnsi"/>
          <w:sz w:val="24"/>
          <w:szCs w:val="24"/>
          <w:lang w:eastAsia="en-US"/>
        </w:rPr>
      </w:pPr>
      <w:r w:rsidRPr="00D032F3">
        <w:rPr>
          <w:rFonts w:eastAsiaTheme="minorHAnsi"/>
          <w:sz w:val="24"/>
          <w:szCs w:val="24"/>
          <w:lang w:eastAsia="en-US"/>
        </w:rPr>
        <w:t>5) уточняет целевые показатели, механизм реализации программы, состав исполнителей.</w:t>
      </w:r>
    </w:p>
    <w:p w:rsidR="00F41D0C" w:rsidRPr="00D032F3" w:rsidRDefault="00F41D0C">
      <w:pPr>
        <w:widowControl/>
        <w:autoSpaceDE/>
        <w:autoSpaceDN/>
        <w:adjustRightInd/>
        <w:spacing w:after="200" w:line="276" w:lineRule="auto"/>
        <w:rPr>
          <w:rFonts w:eastAsiaTheme="minorHAnsi"/>
          <w:sz w:val="24"/>
          <w:szCs w:val="24"/>
          <w:lang w:eastAsia="en-US"/>
        </w:rPr>
      </w:pPr>
      <w:r w:rsidRPr="00D032F3">
        <w:rPr>
          <w:rFonts w:eastAsiaTheme="minorHAnsi"/>
          <w:sz w:val="24"/>
          <w:szCs w:val="24"/>
          <w:lang w:eastAsia="en-US"/>
        </w:rPr>
        <w:br w:type="page"/>
      </w:r>
    </w:p>
    <w:p w:rsidR="00F41D0C" w:rsidRDefault="00F41D0C" w:rsidP="007D28A3">
      <w:pPr>
        <w:widowControl/>
        <w:ind w:firstLine="540"/>
        <w:jc w:val="both"/>
        <w:rPr>
          <w:rFonts w:eastAsiaTheme="minorHAnsi"/>
          <w:sz w:val="24"/>
          <w:szCs w:val="24"/>
          <w:lang w:eastAsia="en-US"/>
        </w:rPr>
        <w:sectPr w:rsidR="00F41D0C" w:rsidSect="00EC4794">
          <w:pgSz w:w="11905" w:h="16838"/>
          <w:pgMar w:top="284" w:right="567" w:bottom="1134" w:left="1701" w:header="0" w:footer="0" w:gutter="0"/>
          <w:cols w:space="720"/>
        </w:sectPr>
      </w:pPr>
    </w:p>
    <w:p w:rsidR="00F41D0C" w:rsidRDefault="00F41D0C" w:rsidP="007D28A3">
      <w:pPr>
        <w:widowControl/>
        <w:ind w:firstLine="540"/>
        <w:jc w:val="both"/>
        <w:rPr>
          <w:rFonts w:asciiTheme="minorHAnsi" w:eastAsiaTheme="minorHAnsi" w:hAnsiTheme="minorHAnsi" w:cstheme="minorBidi"/>
          <w:sz w:val="22"/>
          <w:szCs w:val="22"/>
          <w:lang w:eastAsia="en-US"/>
        </w:rPr>
      </w:pPr>
      <w:r>
        <w:rPr>
          <w:rFonts w:eastAsiaTheme="minorHAnsi"/>
          <w:lang w:eastAsia="en-US"/>
        </w:rPr>
        <w:lastRenderedPageBreak/>
        <w:fldChar w:fldCharType="begin"/>
      </w:r>
      <w:r>
        <w:rPr>
          <w:rFonts w:eastAsiaTheme="minorHAnsi"/>
          <w:lang w:eastAsia="en-US"/>
        </w:rPr>
        <w:instrText xml:space="preserve"> LINK </w:instrText>
      </w:r>
      <w:r w:rsidR="006C7C88">
        <w:rPr>
          <w:rFonts w:eastAsiaTheme="minorHAnsi"/>
          <w:lang w:eastAsia="en-US"/>
        </w:rPr>
        <w:instrText xml:space="preserve">Excel.Sheet.12 "D:\\Сеть\\Программы УЖКХ\\1.Комплексного развития транспортной инфрастркутуры на 2017-2027\\2019 год\\Таблицы к программе..xlsx" "1. Цел. показатели!R1C1:R14C17" </w:instrText>
      </w:r>
      <w:r>
        <w:rPr>
          <w:rFonts w:eastAsiaTheme="minorHAnsi"/>
          <w:lang w:eastAsia="en-US"/>
        </w:rPr>
        <w:instrText xml:space="preserve">\a \f 4 \h  \* MERGEFORMAT </w:instrText>
      </w:r>
      <w:r>
        <w:rPr>
          <w:rFonts w:eastAsiaTheme="minorHAnsi"/>
          <w:lang w:eastAsia="en-US"/>
        </w:rPr>
        <w:fldChar w:fldCharType="separate"/>
      </w:r>
    </w:p>
    <w:tbl>
      <w:tblPr>
        <w:tblW w:w="16051" w:type="dxa"/>
        <w:tblInd w:w="108" w:type="dxa"/>
        <w:tblLayout w:type="fixed"/>
        <w:tblLook w:val="04A0" w:firstRow="1" w:lastRow="0" w:firstColumn="1" w:lastColumn="0" w:noHBand="0" w:noVBand="1"/>
      </w:tblPr>
      <w:tblGrid>
        <w:gridCol w:w="567"/>
        <w:gridCol w:w="1414"/>
        <w:gridCol w:w="854"/>
        <w:gridCol w:w="1210"/>
        <w:gridCol w:w="917"/>
        <w:gridCol w:w="843"/>
        <w:gridCol w:w="834"/>
        <w:gridCol w:w="835"/>
        <w:gridCol w:w="850"/>
        <w:gridCol w:w="851"/>
        <w:gridCol w:w="850"/>
        <w:gridCol w:w="851"/>
        <w:gridCol w:w="850"/>
        <w:gridCol w:w="851"/>
        <w:gridCol w:w="850"/>
        <w:gridCol w:w="851"/>
        <w:gridCol w:w="1773"/>
      </w:tblGrid>
      <w:tr w:rsidR="00F41D0C" w:rsidRPr="00F41D0C" w:rsidTr="00F41D0C">
        <w:trPr>
          <w:trHeight w:val="315"/>
        </w:trPr>
        <w:tc>
          <w:tcPr>
            <w:tcW w:w="567"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1414"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854"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1210"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917"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843"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834"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835"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850"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851"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850"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851"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850"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851"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850"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851"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rPr>
                <w:color w:val="000000"/>
                <w:sz w:val="24"/>
                <w:szCs w:val="24"/>
              </w:rPr>
            </w:pPr>
          </w:p>
        </w:tc>
        <w:tc>
          <w:tcPr>
            <w:tcW w:w="1773" w:type="dxa"/>
            <w:tcBorders>
              <w:top w:val="nil"/>
              <w:left w:val="nil"/>
              <w:bottom w:val="nil"/>
              <w:right w:val="nil"/>
            </w:tcBorders>
            <w:shd w:val="clear" w:color="auto" w:fill="auto"/>
            <w:noWrap/>
            <w:vAlign w:val="bottom"/>
            <w:hideMark/>
          </w:tcPr>
          <w:p w:rsidR="00F41D0C" w:rsidRPr="00F41D0C" w:rsidRDefault="00F41D0C" w:rsidP="00F41D0C">
            <w:pPr>
              <w:widowControl/>
              <w:autoSpaceDE/>
              <w:autoSpaceDN/>
              <w:adjustRightInd/>
              <w:jc w:val="right"/>
              <w:rPr>
                <w:color w:val="000000"/>
                <w:sz w:val="24"/>
                <w:szCs w:val="24"/>
              </w:rPr>
            </w:pPr>
            <w:r w:rsidRPr="00F41D0C">
              <w:rPr>
                <w:color w:val="000000"/>
                <w:sz w:val="24"/>
                <w:szCs w:val="24"/>
              </w:rPr>
              <w:t>Таблица 1</w:t>
            </w:r>
          </w:p>
        </w:tc>
      </w:tr>
      <w:tr w:rsidR="00A81F28" w:rsidRPr="00F41D0C" w:rsidTr="00F41D0C">
        <w:trPr>
          <w:trHeight w:val="315"/>
        </w:trPr>
        <w:tc>
          <w:tcPr>
            <w:tcW w:w="567"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1414"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854"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1210"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917"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843"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834"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835"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850"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851"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850"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851"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850"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851"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850"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851"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rPr>
                <w:color w:val="000000"/>
                <w:sz w:val="24"/>
                <w:szCs w:val="24"/>
              </w:rPr>
            </w:pPr>
          </w:p>
        </w:tc>
        <w:tc>
          <w:tcPr>
            <w:tcW w:w="1773" w:type="dxa"/>
            <w:tcBorders>
              <w:top w:val="nil"/>
              <w:left w:val="nil"/>
              <w:bottom w:val="nil"/>
              <w:right w:val="nil"/>
            </w:tcBorders>
            <w:shd w:val="clear" w:color="auto" w:fill="auto"/>
            <w:noWrap/>
            <w:vAlign w:val="bottom"/>
          </w:tcPr>
          <w:p w:rsidR="00A81F28" w:rsidRPr="00F41D0C" w:rsidRDefault="00A81F28" w:rsidP="00F41D0C">
            <w:pPr>
              <w:widowControl/>
              <w:autoSpaceDE/>
              <w:autoSpaceDN/>
              <w:adjustRightInd/>
              <w:jc w:val="right"/>
              <w:rPr>
                <w:color w:val="000000"/>
                <w:sz w:val="24"/>
                <w:szCs w:val="24"/>
              </w:rPr>
            </w:pPr>
          </w:p>
        </w:tc>
      </w:tr>
      <w:tr w:rsidR="00F41D0C" w:rsidRPr="00F41D0C" w:rsidTr="00F41D0C">
        <w:trPr>
          <w:trHeight w:val="705"/>
        </w:trPr>
        <w:tc>
          <w:tcPr>
            <w:tcW w:w="16051" w:type="dxa"/>
            <w:gridSpan w:val="17"/>
            <w:tcBorders>
              <w:top w:val="nil"/>
              <w:left w:val="nil"/>
              <w:bottom w:val="single" w:sz="4" w:space="0" w:color="auto"/>
              <w:right w:val="nil"/>
            </w:tcBorders>
            <w:shd w:val="clear" w:color="auto" w:fill="auto"/>
            <w:noWrap/>
            <w:vAlign w:val="bottom"/>
            <w:hideMark/>
          </w:tcPr>
          <w:p w:rsidR="00F41D0C" w:rsidRDefault="00F41D0C" w:rsidP="00F41D0C">
            <w:pPr>
              <w:widowControl/>
              <w:autoSpaceDE/>
              <w:autoSpaceDN/>
              <w:adjustRightInd/>
              <w:jc w:val="center"/>
              <w:rPr>
                <w:color w:val="000000"/>
                <w:sz w:val="24"/>
                <w:szCs w:val="24"/>
              </w:rPr>
            </w:pPr>
            <w:r w:rsidRPr="00F41D0C">
              <w:rPr>
                <w:color w:val="000000"/>
                <w:sz w:val="24"/>
                <w:szCs w:val="24"/>
              </w:rPr>
              <w:t>Целевые показатели муниципальной программы "Развитие транспортной системы города Покачи на 2019-2025 годы и на период до 2030</w:t>
            </w:r>
            <w:r w:rsidR="00A867E1">
              <w:rPr>
                <w:color w:val="000000"/>
                <w:sz w:val="24"/>
                <w:szCs w:val="24"/>
              </w:rPr>
              <w:t>"</w:t>
            </w:r>
          </w:p>
          <w:p w:rsidR="00F353C1" w:rsidRPr="00F41D0C" w:rsidRDefault="00F353C1" w:rsidP="00F41D0C">
            <w:pPr>
              <w:widowControl/>
              <w:autoSpaceDE/>
              <w:autoSpaceDN/>
              <w:adjustRightInd/>
              <w:jc w:val="center"/>
              <w:rPr>
                <w:color w:val="000000"/>
                <w:sz w:val="24"/>
                <w:szCs w:val="24"/>
              </w:rPr>
            </w:pPr>
          </w:p>
        </w:tc>
      </w:tr>
      <w:tr w:rsidR="00F41D0C" w:rsidRPr="00F41D0C" w:rsidTr="00F41D0C">
        <w:trPr>
          <w:trHeight w:val="99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 показателя</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Наименование целевых показателей</w:t>
            </w:r>
          </w:p>
        </w:tc>
        <w:tc>
          <w:tcPr>
            <w:tcW w:w="854" w:type="dxa"/>
            <w:vMerge w:val="restart"/>
            <w:tcBorders>
              <w:top w:val="nil"/>
              <w:left w:val="single" w:sz="4" w:space="0" w:color="auto"/>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Единица измерения</w:t>
            </w:r>
          </w:p>
        </w:tc>
        <w:tc>
          <w:tcPr>
            <w:tcW w:w="1210" w:type="dxa"/>
            <w:vMerge w:val="restart"/>
            <w:tcBorders>
              <w:top w:val="nil"/>
              <w:left w:val="single" w:sz="4" w:space="0" w:color="auto"/>
              <w:bottom w:val="single" w:sz="4" w:space="0" w:color="000000"/>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Базовый показатель на начало реализации муниципальной программы</w:t>
            </w:r>
          </w:p>
        </w:tc>
        <w:tc>
          <w:tcPr>
            <w:tcW w:w="1023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 </w:t>
            </w:r>
          </w:p>
        </w:tc>
        <w:tc>
          <w:tcPr>
            <w:tcW w:w="1773" w:type="dxa"/>
            <w:vMerge w:val="restart"/>
            <w:tcBorders>
              <w:top w:val="nil"/>
              <w:left w:val="single" w:sz="4" w:space="0" w:color="auto"/>
              <w:bottom w:val="single" w:sz="4" w:space="0" w:color="000000"/>
              <w:right w:val="single" w:sz="4" w:space="0" w:color="auto"/>
            </w:tcBorders>
            <w:shd w:val="clear" w:color="auto" w:fill="auto"/>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Целевое значение показателя на момент окончания реализации муниципальной программы</w:t>
            </w:r>
          </w:p>
        </w:tc>
      </w:tr>
      <w:tr w:rsidR="00F41D0C" w:rsidRPr="00F41D0C" w:rsidTr="00F41D0C">
        <w:trPr>
          <w:trHeight w:val="545"/>
        </w:trPr>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F41D0C" w:rsidRPr="00F353C1" w:rsidRDefault="00F41D0C" w:rsidP="00F41D0C">
            <w:pPr>
              <w:widowControl/>
              <w:autoSpaceDE/>
              <w:autoSpaceDN/>
              <w:adjustRightInd/>
              <w:rPr>
                <w:color w:val="000000"/>
                <w:sz w:val="16"/>
                <w:szCs w:val="16"/>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rsidR="00F41D0C" w:rsidRPr="00F353C1" w:rsidRDefault="00F41D0C" w:rsidP="00F41D0C">
            <w:pPr>
              <w:widowControl/>
              <w:autoSpaceDE/>
              <w:autoSpaceDN/>
              <w:adjustRightInd/>
              <w:rPr>
                <w:color w:val="000000"/>
                <w:sz w:val="16"/>
                <w:szCs w:val="16"/>
              </w:rPr>
            </w:pPr>
          </w:p>
        </w:tc>
        <w:tc>
          <w:tcPr>
            <w:tcW w:w="854" w:type="dxa"/>
            <w:vMerge/>
            <w:tcBorders>
              <w:top w:val="nil"/>
              <w:left w:val="single" w:sz="4" w:space="0" w:color="auto"/>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rPr>
                <w:color w:val="000000"/>
                <w:sz w:val="16"/>
                <w:szCs w:val="16"/>
              </w:rPr>
            </w:pPr>
          </w:p>
        </w:tc>
        <w:tc>
          <w:tcPr>
            <w:tcW w:w="1210" w:type="dxa"/>
            <w:vMerge/>
            <w:tcBorders>
              <w:top w:val="nil"/>
              <w:left w:val="single" w:sz="4" w:space="0" w:color="auto"/>
              <w:bottom w:val="single" w:sz="4" w:space="0" w:color="000000"/>
              <w:right w:val="single" w:sz="4" w:space="0" w:color="auto"/>
            </w:tcBorders>
            <w:shd w:val="clear" w:color="auto" w:fill="auto"/>
            <w:vAlign w:val="center"/>
            <w:hideMark/>
          </w:tcPr>
          <w:p w:rsidR="00F41D0C" w:rsidRPr="00F353C1" w:rsidRDefault="00F41D0C" w:rsidP="00F41D0C">
            <w:pPr>
              <w:widowControl/>
              <w:autoSpaceDE/>
              <w:autoSpaceDN/>
              <w:adjustRightInd/>
              <w:rPr>
                <w:color w:val="000000"/>
                <w:sz w:val="16"/>
                <w:szCs w:val="16"/>
              </w:rPr>
            </w:pPr>
          </w:p>
        </w:tc>
        <w:tc>
          <w:tcPr>
            <w:tcW w:w="917"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2019 г.</w:t>
            </w:r>
          </w:p>
        </w:tc>
        <w:tc>
          <w:tcPr>
            <w:tcW w:w="843"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2020 г.</w:t>
            </w:r>
          </w:p>
        </w:tc>
        <w:tc>
          <w:tcPr>
            <w:tcW w:w="834"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2021 г.</w:t>
            </w:r>
          </w:p>
        </w:tc>
        <w:tc>
          <w:tcPr>
            <w:tcW w:w="835"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2020 г.</w:t>
            </w:r>
          </w:p>
        </w:tc>
        <w:tc>
          <w:tcPr>
            <w:tcW w:w="850"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2023 г.</w:t>
            </w:r>
          </w:p>
        </w:tc>
        <w:tc>
          <w:tcPr>
            <w:tcW w:w="851"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2024 г.</w:t>
            </w:r>
          </w:p>
        </w:tc>
        <w:tc>
          <w:tcPr>
            <w:tcW w:w="850"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2025 г.</w:t>
            </w:r>
          </w:p>
        </w:tc>
        <w:tc>
          <w:tcPr>
            <w:tcW w:w="851"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2026 г.</w:t>
            </w:r>
          </w:p>
        </w:tc>
        <w:tc>
          <w:tcPr>
            <w:tcW w:w="850"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2027 г.</w:t>
            </w:r>
          </w:p>
        </w:tc>
        <w:tc>
          <w:tcPr>
            <w:tcW w:w="851"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2028 г.</w:t>
            </w:r>
          </w:p>
        </w:tc>
        <w:tc>
          <w:tcPr>
            <w:tcW w:w="850"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2029 г.</w:t>
            </w:r>
          </w:p>
        </w:tc>
        <w:tc>
          <w:tcPr>
            <w:tcW w:w="851"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2030 г.</w:t>
            </w: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rsidR="00F41D0C" w:rsidRPr="00F353C1" w:rsidRDefault="00F41D0C" w:rsidP="00F41D0C">
            <w:pPr>
              <w:widowControl/>
              <w:autoSpaceDE/>
              <w:autoSpaceDN/>
              <w:adjustRightInd/>
              <w:rPr>
                <w:color w:val="000000"/>
                <w:sz w:val="16"/>
                <w:szCs w:val="16"/>
              </w:rPr>
            </w:pPr>
          </w:p>
        </w:tc>
      </w:tr>
      <w:tr w:rsidR="00F41D0C" w:rsidRPr="00F41D0C" w:rsidTr="00F41D0C">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1414"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w:t>
            </w:r>
          </w:p>
        </w:tc>
        <w:tc>
          <w:tcPr>
            <w:tcW w:w="854"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3</w:t>
            </w:r>
          </w:p>
        </w:tc>
        <w:tc>
          <w:tcPr>
            <w:tcW w:w="1210"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w:t>
            </w:r>
          </w:p>
        </w:tc>
        <w:tc>
          <w:tcPr>
            <w:tcW w:w="917"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6</w:t>
            </w:r>
          </w:p>
        </w:tc>
        <w:tc>
          <w:tcPr>
            <w:tcW w:w="843"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7</w:t>
            </w:r>
          </w:p>
        </w:tc>
        <w:tc>
          <w:tcPr>
            <w:tcW w:w="834"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8</w:t>
            </w:r>
          </w:p>
        </w:tc>
        <w:tc>
          <w:tcPr>
            <w:tcW w:w="835"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9</w:t>
            </w:r>
          </w:p>
        </w:tc>
        <w:tc>
          <w:tcPr>
            <w:tcW w:w="850"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12</w:t>
            </w:r>
          </w:p>
        </w:tc>
        <w:tc>
          <w:tcPr>
            <w:tcW w:w="851"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13</w:t>
            </w:r>
          </w:p>
        </w:tc>
        <w:tc>
          <w:tcPr>
            <w:tcW w:w="850"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14</w:t>
            </w:r>
          </w:p>
        </w:tc>
        <w:tc>
          <w:tcPr>
            <w:tcW w:w="851"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15</w:t>
            </w:r>
          </w:p>
        </w:tc>
        <w:tc>
          <w:tcPr>
            <w:tcW w:w="850"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16</w:t>
            </w:r>
          </w:p>
        </w:tc>
        <w:tc>
          <w:tcPr>
            <w:tcW w:w="851"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17</w:t>
            </w:r>
          </w:p>
        </w:tc>
        <w:tc>
          <w:tcPr>
            <w:tcW w:w="1773"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18</w:t>
            </w:r>
          </w:p>
        </w:tc>
      </w:tr>
      <w:tr w:rsidR="00F41D0C" w:rsidRPr="00F41D0C" w:rsidTr="00F41D0C">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 xml:space="preserve"> 1.1</w:t>
            </w:r>
          </w:p>
        </w:tc>
        <w:tc>
          <w:tcPr>
            <w:tcW w:w="1414" w:type="dxa"/>
            <w:tcBorders>
              <w:top w:val="nil"/>
              <w:left w:val="nil"/>
              <w:bottom w:val="single" w:sz="4" w:space="0" w:color="auto"/>
              <w:right w:val="single" w:sz="4" w:space="0" w:color="auto"/>
            </w:tcBorders>
            <w:shd w:val="clear" w:color="auto" w:fill="auto"/>
            <w:vAlign w:val="center"/>
            <w:hideMark/>
          </w:tcPr>
          <w:p w:rsidR="00F41D0C" w:rsidRDefault="00F41D0C" w:rsidP="00F41D0C">
            <w:pPr>
              <w:widowControl/>
              <w:autoSpaceDE/>
              <w:autoSpaceDN/>
              <w:adjustRightInd/>
              <w:jc w:val="center"/>
              <w:rPr>
                <w:color w:val="000000"/>
                <w:sz w:val="16"/>
                <w:szCs w:val="16"/>
              </w:rPr>
            </w:pPr>
            <w:r w:rsidRPr="00F353C1">
              <w:rPr>
                <w:color w:val="000000"/>
                <w:sz w:val="16"/>
                <w:szCs w:val="16"/>
              </w:rPr>
              <w:t>Количество действующих городских автобусных маршрутов</w:t>
            </w:r>
          </w:p>
          <w:p w:rsidR="00D032F3" w:rsidRPr="00F353C1" w:rsidRDefault="00D032F3" w:rsidP="00F41D0C">
            <w:pPr>
              <w:widowControl/>
              <w:autoSpaceDE/>
              <w:autoSpaceDN/>
              <w:adjustRightInd/>
              <w:jc w:val="center"/>
              <w:rPr>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ед.</w:t>
            </w:r>
          </w:p>
        </w:tc>
        <w:tc>
          <w:tcPr>
            <w:tcW w:w="1210"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917"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843"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834"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835"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1773"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r>
      <w:tr w:rsidR="00F41D0C" w:rsidRPr="00F41D0C" w:rsidTr="00F41D0C">
        <w:trPr>
          <w:trHeight w:val="315"/>
        </w:trPr>
        <w:tc>
          <w:tcPr>
            <w:tcW w:w="1605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Подпрограмма II. Строительство новых и совершенствование существующих автомобильных дорог по средствам реконструкции, капитального ремонта, ремонта.</w:t>
            </w:r>
          </w:p>
        </w:tc>
      </w:tr>
      <w:tr w:rsidR="00F41D0C" w:rsidRPr="00F41D0C" w:rsidTr="00F41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 xml:space="preserve"> 2.1</w:t>
            </w:r>
          </w:p>
        </w:tc>
        <w:tc>
          <w:tcPr>
            <w:tcW w:w="1414" w:type="dxa"/>
            <w:tcBorders>
              <w:top w:val="nil"/>
              <w:left w:val="nil"/>
              <w:bottom w:val="single" w:sz="4" w:space="0" w:color="auto"/>
              <w:right w:val="single" w:sz="4" w:space="0" w:color="auto"/>
            </w:tcBorders>
            <w:shd w:val="clear" w:color="auto" w:fill="auto"/>
            <w:vAlign w:val="center"/>
            <w:hideMark/>
          </w:tcPr>
          <w:p w:rsidR="00F41D0C" w:rsidRDefault="00F41D0C" w:rsidP="00F41D0C">
            <w:pPr>
              <w:widowControl/>
              <w:autoSpaceDE/>
              <w:autoSpaceDN/>
              <w:adjustRightInd/>
              <w:jc w:val="center"/>
              <w:rPr>
                <w:color w:val="000000"/>
                <w:sz w:val="16"/>
                <w:szCs w:val="16"/>
              </w:rPr>
            </w:pPr>
            <w:r w:rsidRPr="00F353C1">
              <w:rPr>
                <w:color w:val="000000"/>
                <w:sz w:val="16"/>
                <w:szCs w:val="16"/>
              </w:rPr>
              <w:t>Протяженность автомобильных дорог общего пользования города Покачи</w:t>
            </w:r>
          </w:p>
          <w:p w:rsidR="00D032F3" w:rsidRPr="00F353C1" w:rsidRDefault="00D032F3" w:rsidP="00F41D0C">
            <w:pPr>
              <w:widowControl/>
              <w:autoSpaceDE/>
              <w:autoSpaceDN/>
              <w:adjustRightInd/>
              <w:jc w:val="center"/>
              <w:rPr>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proofErr w:type="gramStart"/>
            <w:r w:rsidRPr="00F353C1">
              <w:rPr>
                <w:color w:val="000000"/>
                <w:sz w:val="16"/>
                <w:szCs w:val="16"/>
              </w:rPr>
              <w:t>км</w:t>
            </w:r>
            <w:proofErr w:type="gramEnd"/>
            <w:r w:rsidRPr="00F353C1">
              <w:rPr>
                <w:color w:val="000000"/>
                <w:sz w:val="16"/>
                <w:szCs w:val="16"/>
              </w:rPr>
              <w:t>.</w:t>
            </w:r>
          </w:p>
        </w:tc>
        <w:tc>
          <w:tcPr>
            <w:tcW w:w="121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41,7</w:t>
            </w:r>
          </w:p>
        </w:tc>
        <w:tc>
          <w:tcPr>
            <w:tcW w:w="917"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43"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34"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35"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1773"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r>
      <w:tr w:rsidR="00F41D0C" w:rsidRPr="00F41D0C" w:rsidTr="00F41D0C">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2.2.</w:t>
            </w:r>
          </w:p>
        </w:tc>
        <w:tc>
          <w:tcPr>
            <w:tcW w:w="1414" w:type="dxa"/>
            <w:tcBorders>
              <w:top w:val="nil"/>
              <w:left w:val="nil"/>
              <w:bottom w:val="single" w:sz="4" w:space="0" w:color="auto"/>
              <w:right w:val="single" w:sz="4" w:space="0" w:color="auto"/>
            </w:tcBorders>
            <w:shd w:val="clear" w:color="auto" w:fill="auto"/>
            <w:vAlign w:val="center"/>
            <w:hideMark/>
          </w:tcPr>
          <w:p w:rsidR="00F41D0C" w:rsidRDefault="00F41D0C" w:rsidP="00F41D0C">
            <w:pPr>
              <w:widowControl/>
              <w:autoSpaceDE/>
              <w:autoSpaceDN/>
              <w:adjustRightInd/>
              <w:jc w:val="center"/>
              <w:rPr>
                <w:color w:val="000000"/>
                <w:sz w:val="16"/>
                <w:szCs w:val="16"/>
              </w:rPr>
            </w:pPr>
            <w:r w:rsidRPr="00F353C1">
              <w:rPr>
                <w:color w:val="000000"/>
                <w:sz w:val="16"/>
                <w:szCs w:val="16"/>
              </w:rPr>
              <w:t>Прирост протяженности автомобильных дорог общего пользования местного значения в результате строительства автомобильных дорог</w:t>
            </w:r>
          </w:p>
          <w:p w:rsidR="00A81F28" w:rsidRDefault="00A81F28" w:rsidP="00F41D0C">
            <w:pPr>
              <w:widowControl/>
              <w:autoSpaceDE/>
              <w:autoSpaceDN/>
              <w:adjustRightInd/>
              <w:jc w:val="center"/>
              <w:rPr>
                <w:color w:val="000000"/>
                <w:sz w:val="16"/>
                <w:szCs w:val="16"/>
              </w:rPr>
            </w:pPr>
          </w:p>
          <w:p w:rsidR="00D032F3" w:rsidRPr="00F353C1" w:rsidRDefault="00D032F3" w:rsidP="00F41D0C">
            <w:pPr>
              <w:widowControl/>
              <w:autoSpaceDE/>
              <w:autoSpaceDN/>
              <w:adjustRightInd/>
              <w:jc w:val="center"/>
              <w:rPr>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proofErr w:type="spellStart"/>
            <w:r w:rsidRPr="00F353C1">
              <w:rPr>
                <w:color w:val="000000"/>
                <w:sz w:val="16"/>
                <w:szCs w:val="16"/>
              </w:rPr>
              <w:t>тыс.кв.м</w:t>
            </w:r>
            <w:proofErr w:type="spellEnd"/>
            <w:r w:rsidRPr="00F353C1">
              <w:rPr>
                <w:color w:val="000000"/>
                <w:sz w:val="16"/>
                <w:szCs w:val="16"/>
              </w:rPr>
              <w:t>./</w:t>
            </w:r>
            <w:proofErr w:type="spellStart"/>
            <w:r w:rsidRPr="00F353C1">
              <w:rPr>
                <w:color w:val="000000"/>
                <w:sz w:val="16"/>
                <w:szCs w:val="16"/>
              </w:rPr>
              <w:t>мп</w:t>
            </w:r>
            <w:proofErr w:type="spellEnd"/>
            <w:r w:rsidRPr="00F353C1">
              <w:rPr>
                <w:color w:val="000000"/>
                <w:sz w:val="16"/>
                <w:szCs w:val="16"/>
              </w:rPr>
              <w:t>.</w:t>
            </w:r>
          </w:p>
        </w:tc>
        <w:tc>
          <w:tcPr>
            <w:tcW w:w="121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13,3/1663</w:t>
            </w:r>
          </w:p>
        </w:tc>
        <w:tc>
          <w:tcPr>
            <w:tcW w:w="843"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34"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35"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1773"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r>
      <w:tr w:rsidR="00F41D0C" w:rsidRPr="00F41D0C" w:rsidTr="00F41D0C">
        <w:trPr>
          <w:trHeight w:val="19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2.3.</w:t>
            </w:r>
          </w:p>
        </w:tc>
        <w:tc>
          <w:tcPr>
            <w:tcW w:w="1414" w:type="dxa"/>
            <w:tcBorders>
              <w:top w:val="nil"/>
              <w:left w:val="nil"/>
              <w:bottom w:val="single" w:sz="4" w:space="0" w:color="auto"/>
              <w:right w:val="single" w:sz="4" w:space="0" w:color="auto"/>
            </w:tcBorders>
            <w:shd w:val="clear" w:color="auto" w:fill="auto"/>
            <w:vAlign w:val="center"/>
            <w:hideMark/>
          </w:tcPr>
          <w:p w:rsidR="00A81F28" w:rsidRDefault="00F41D0C" w:rsidP="00D032F3">
            <w:pPr>
              <w:widowControl/>
              <w:autoSpaceDE/>
              <w:autoSpaceDN/>
              <w:adjustRightInd/>
              <w:jc w:val="center"/>
              <w:rPr>
                <w:color w:val="000000"/>
                <w:sz w:val="16"/>
                <w:szCs w:val="16"/>
              </w:rPr>
            </w:pPr>
            <w:r w:rsidRPr="00F353C1">
              <w:rPr>
                <w:color w:val="000000"/>
                <w:sz w:val="16"/>
                <w:szCs w:val="16"/>
              </w:rPr>
              <w:t xml:space="preserve">Прирост протяженности автомобильных дорог общего пользования местного значения, соответствующих нормативным требованиям </w:t>
            </w:r>
            <w:proofErr w:type="gramStart"/>
            <w:r w:rsidRPr="00F353C1">
              <w:rPr>
                <w:color w:val="000000"/>
                <w:sz w:val="16"/>
                <w:szCs w:val="16"/>
              </w:rPr>
              <w:t>к</w:t>
            </w:r>
            <w:proofErr w:type="gramEnd"/>
            <w:r w:rsidRPr="00F353C1">
              <w:rPr>
                <w:color w:val="000000"/>
                <w:sz w:val="16"/>
                <w:szCs w:val="16"/>
              </w:rPr>
              <w:t xml:space="preserve"> </w:t>
            </w:r>
          </w:p>
          <w:p w:rsidR="00A81F28" w:rsidRDefault="00A81F28" w:rsidP="00D032F3">
            <w:pPr>
              <w:widowControl/>
              <w:autoSpaceDE/>
              <w:autoSpaceDN/>
              <w:adjustRightInd/>
              <w:jc w:val="center"/>
              <w:rPr>
                <w:color w:val="000000"/>
                <w:sz w:val="16"/>
                <w:szCs w:val="16"/>
              </w:rPr>
            </w:pPr>
          </w:p>
          <w:p w:rsidR="00A81F28" w:rsidRDefault="00F41D0C" w:rsidP="00D032F3">
            <w:pPr>
              <w:widowControl/>
              <w:autoSpaceDE/>
              <w:autoSpaceDN/>
              <w:adjustRightInd/>
              <w:jc w:val="center"/>
              <w:rPr>
                <w:color w:val="000000"/>
                <w:sz w:val="16"/>
                <w:szCs w:val="16"/>
              </w:rPr>
            </w:pPr>
            <w:r w:rsidRPr="00F353C1">
              <w:rPr>
                <w:color w:val="000000"/>
                <w:sz w:val="16"/>
                <w:szCs w:val="16"/>
              </w:rPr>
              <w:t>транспортно-</w:t>
            </w:r>
          </w:p>
          <w:p w:rsidR="00D032F3" w:rsidRDefault="00F41D0C" w:rsidP="00D032F3">
            <w:pPr>
              <w:widowControl/>
              <w:autoSpaceDE/>
              <w:autoSpaceDN/>
              <w:adjustRightInd/>
              <w:jc w:val="center"/>
              <w:rPr>
                <w:color w:val="000000"/>
                <w:sz w:val="16"/>
                <w:szCs w:val="16"/>
              </w:rPr>
            </w:pPr>
            <w:r w:rsidRPr="00F353C1">
              <w:rPr>
                <w:color w:val="000000"/>
                <w:sz w:val="16"/>
                <w:szCs w:val="16"/>
              </w:rPr>
              <w:t xml:space="preserve">эксплуатационным показателям, в результате капитального ремонта и </w:t>
            </w:r>
          </w:p>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ремонта автомобильных дорог</w:t>
            </w:r>
          </w:p>
        </w:tc>
        <w:tc>
          <w:tcPr>
            <w:tcW w:w="854"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proofErr w:type="spellStart"/>
            <w:r w:rsidRPr="00F353C1">
              <w:rPr>
                <w:color w:val="000000"/>
                <w:sz w:val="16"/>
                <w:szCs w:val="16"/>
              </w:rPr>
              <w:lastRenderedPageBreak/>
              <w:t>тыс.кв.м</w:t>
            </w:r>
            <w:proofErr w:type="spellEnd"/>
            <w:r w:rsidRPr="00F353C1">
              <w:rPr>
                <w:color w:val="000000"/>
                <w:sz w:val="16"/>
                <w:szCs w:val="16"/>
              </w:rPr>
              <w:t>./км.</w:t>
            </w:r>
          </w:p>
        </w:tc>
        <w:tc>
          <w:tcPr>
            <w:tcW w:w="121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304,137/33,793</w:t>
            </w:r>
          </w:p>
        </w:tc>
        <w:tc>
          <w:tcPr>
            <w:tcW w:w="917"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43"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8,14/1,357</w:t>
            </w:r>
          </w:p>
        </w:tc>
        <w:tc>
          <w:tcPr>
            <w:tcW w:w="834"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35"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1773" w:type="dxa"/>
            <w:tcBorders>
              <w:top w:val="nil"/>
              <w:left w:val="nil"/>
              <w:bottom w:val="single" w:sz="4" w:space="0" w:color="auto"/>
              <w:right w:val="single" w:sz="4" w:space="0" w:color="auto"/>
            </w:tcBorders>
            <w:shd w:val="clear" w:color="auto" w:fill="auto"/>
            <w:noWrap/>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312,277/35,15</w:t>
            </w:r>
          </w:p>
        </w:tc>
      </w:tr>
      <w:tr w:rsidR="00F41D0C" w:rsidRPr="00F41D0C" w:rsidTr="00F41D0C">
        <w:trPr>
          <w:trHeight w:val="14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lastRenderedPageBreak/>
              <w:t>2.4.</w:t>
            </w:r>
          </w:p>
        </w:tc>
        <w:tc>
          <w:tcPr>
            <w:tcW w:w="1414" w:type="dxa"/>
            <w:tcBorders>
              <w:top w:val="nil"/>
              <w:left w:val="nil"/>
              <w:bottom w:val="single" w:sz="4" w:space="0" w:color="auto"/>
              <w:right w:val="single" w:sz="4" w:space="0" w:color="auto"/>
            </w:tcBorders>
            <w:shd w:val="clear" w:color="auto" w:fill="auto"/>
            <w:vAlign w:val="center"/>
            <w:hideMark/>
          </w:tcPr>
          <w:p w:rsidR="00F41D0C" w:rsidRDefault="00F41D0C" w:rsidP="00F41D0C">
            <w:pPr>
              <w:widowControl/>
              <w:autoSpaceDE/>
              <w:autoSpaceDN/>
              <w:adjustRightInd/>
              <w:jc w:val="center"/>
              <w:rPr>
                <w:color w:val="000000"/>
                <w:sz w:val="16"/>
                <w:szCs w:val="16"/>
              </w:rPr>
            </w:pPr>
            <w:r w:rsidRPr="00F353C1">
              <w:rPr>
                <w:color w:val="000000"/>
                <w:sz w:val="16"/>
                <w:szCs w:val="16"/>
              </w:rPr>
              <w:t xml:space="preserve">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p w:rsidR="00D032F3" w:rsidRPr="00F353C1" w:rsidRDefault="00D032F3" w:rsidP="00F41D0C">
            <w:pPr>
              <w:widowControl/>
              <w:autoSpaceDE/>
              <w:autoSpaceDN/>
              <w:adjustRightInd/>
              <w:jc w:val="center"/>
              <w:rPr>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w:t>
            </w:r>
          </w:p>
        </w:tc>
        <w:tc>
          <w:tcPr>
            <w:tcW w:w="121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100</w:t>
            </w:r>
          </w:p>
        </w:tc>
        <w:tc>
          <w:tcPr>
            <w:tcW w:w="917"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100</w:t>
            </w:r>
          </w:p>
        </w:tc>
        <w:tc>
          <w:tcPr>
            <w:tcW w:w="843"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100</w:t>
            </w:r>
          </w:p>
        </w:tc>
        <w:tc>
          <w:tcPr>
            <w:tcW w:w="834"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100</w:t>
            </w:r>
          </w:p>
        </w:tc>
        <w:tc>
          <w:tcPr>
            <w:tcW w:w="835"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100</w:t>
            </w:r>
          </w:p>
        </w:tc>
        <w:tc>
          <w:tcPr>
            <w:tcW w:w="1773"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100</w:t>
            </w:r>
          </w:p>
        </w:tc>
      </w:tr>
      <w:tr w:rsidR="00F41D0C" w:rsidRPr="00F41D0C" w:rsidTr="00F41D0C">
        <w:trPr>
          <w:trHeight w:val="315"/>
        </w:trPr>
        <w:tc>
          <w:tcPr>
            <w:tcW w:w="160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F41D0C" w:rsidRPr="00F353C1" w:rsidRDefault="00D032F3" w:rsidP="00F41D0C">
            <w:pPr>
              <w:widowControl/>
              <w:autoSpaceDE/>
              <w:autoSpaceDN/>
              <w:adjustRightInd/>
              <w:jc w:val="center"/>
              <w:rPr>
                <w:color w:val="000000"/>
                <w:sz w:val="16"/>
                <w:szCs w:val="16"/>
              </w:rPr>
            </w:pPr>
            <w:r>
              <w:rPr>
                <w:color w:val="000000"/>
                <w:sz w:val="16"/>
                <w:szCs w:val="16"/>
              </w:rPr>
              <w:t xml:space="preserve">Подпрограмма III. </w:t>
            </w:r>
            <w:r w:rsidR="00F41D0C" w:rsidRPr="00F353C1">
              <w:rPr>
                <w:color w:val="000000"/>
                <w:sz w:val="16"/>
                <w:szCs w:val="16"/>
              </w:rPr>
              <w:t xml:space="preserve">Сохранность и приведение в нормативное состояние дорожного полотна и инженерного </w:t>
            </w:r>
            <w:r w:rsidR="00A81F28" w:rsidRPr="00F353C1">
              <w:rPr>
                <w:color w:val="000000"/>
                <w:sz w:val="16"/>
                <w:szCs w:val="16"/>
              </w:rPr>
              <w:t>оборудования,</w:t>
            </w:r>
            <w:r w:rsidR="00F41D0C" w:rsidRPr="00F353C1">
              <w:rPr>
                <w:color w:val="000000"/>
                <w:sz w:val="16"/>
                <w:szCs w:val="16"/>
              </w:rPr>
              <w:t xml:space="preserve"> автомобильных дорог города Покачи</w:t>
            </w:r>
          </w:p>
        </w:tc>
      </w:tr>
      <w:tr w:rsidR="00F41D0C" w:rsidRPr="00F41D0C" w:rsidTr="00F41D0C">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 xml:space="preserve"> 3.1</w:t>
            </w:r>
          </w:p>
        </w:tc>
        <w:tc>
          <w:tcPr>
            <w:tcW w:w="1414" w:type="dxa"/>
            <w:tcBorders>
              <w:top w:val="nil"/>
              <w:left w:val="nil"/>
              <w:bottom w:val="single" w:sz="4" w:space="0" w:color="auto"/>
              <w:right w:val="single" w:sz="4" w:space="0" w:color="auto"/>
            </w:tcBorders>
            <w:shd w:val="clear" w:color="auto" w:fill="auto"/>
            <w:vAlign w:val="center"/>
            <w:hideMark/>
          </w:tcPr>
          <w:p w:rsidR="00F41D0C" w:rsidRDefault="00F41D0C" w:rsidP="00F41D0C">
            <w:pPr>
              <w:widowControl/>
              <w:autoSpaceDE/>
              <w:autoSpaceDN/>
              <w:adjustRightInd/>
              <w:jc w:val="center"/>
              <w:rPr>
                <w:color w:val="000000"/>
                <w:sz w:val="16"/>
                <w:szCs w:val="16"/>
              </w:rPr>
            </w:pPr>
            <w:r w:rsidRPr="00F353C1">
              <w:rPr>
                <w:color w:val="000000"/>
                <w:sz w:val="16"/>
                <w:szCs w:val="16"/>
              </w:rPr>
              <w:t>Количество автомобильных дорог города Покачи, приведенных в нормативное состояние</w:t>
            </w:r>
          </w:p>
          <w:p w:rsidR="00D032F3" w:rsidRPr="00F353C1" w:rsidRDefault="00D032F3" w:rsidP="00F41D0C">
            <w:pPr>
              <w:widowControl/>
              <w:autoSpaceDE/>
              <w:autoSpaceDN/>
              <w:adjustRightInd/>
              <w:jc w:val="center"/>
              <w:rPr>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proofErr w:type="gramStart"/>
            <w:r w:rsidRPr="00F353C1">
              <w:rPr>
                <w:color w:val="000000"/>
                <w:sz w:val="16"/>
                <w:szCs w:val="16"/>
              </w:rPr>
              <w:t>км</w:t>
            </w:r>
            <w:proofErr w:type="gramEnd"/>
            <w:r w:rsidRPr="00F353C1">
              <w:rPr>
                <w:color w:val="000000"/>
                <w:sz w:val="16"/>
                <w:szCs w:val="16"/>
              </w:rPr>
              <w:t>.</w:t>
            </w:r>
          </w:p>
        </w:tc>
        <w:tc>
          <w:tcPr>
            <w:tcW w:w="121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41,7</w:t>
            </w:r>
          </w:p>
        </w:tc>
        <w:tc>
          <w:tcPr>
            <w:tcW w:w="917"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41,7</w:t>
            </w:r>
          </w:p>
        </w:tc>
        <w:tc>
          <w:tcPr>
            <w:tcW w:w="843"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34"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35"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c>
          <w:tcPr>
            <w:tcW w:w="1773"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43,363</w:t>
            </w:r>
          </w:p>
        </w:tc>
      </w:tr>
      <w:tr w:rsidR="00F41D0C" w:rsidRPr="00F41D0C" w:rsidTr="00F41D0C">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 xml:space="preserve"> 3.2</w:t>
            </w:r>
          </w:p>
        </w:tc>
        <w:tc>
          <w:tcPr>
            <w:tcW w:w="1414" w:type="dxa"/>
            <w:tcBorders>
              <w:top w:val="nil"/>
              <w:left w:val="nil"/>
              <w:bottom w:val="single" w:sz="4" w:space="0" w:color="auto"/>
              <w:right w:val="single" w:sz="4" w:space="0" w:color="auto"/>
            </w:tcBorders>
            <w:shd w:val="clear" w:color="auto" w:fill="auto"/>
            <w:vAlign w:val="center"/>
            <w:hideMark/>
          </w:tcPr>
          <w:p w:rsidR="00F41D0C" w:rsidRDefault="00F41D0C" w:rsidP="00F41D0C">
            <w:pPr>
              <w:widowControl/>
              <w:autoSpaceDE/>
              <w:autoSpaceDN/>
              <w:adjustRightInd/>
              <w:jc w:val="center"/>
              <w:rPr>
                <w:color w:val="000000"/>
                <w:sz w:val="16"/>
                <w:szCs w:val="16"/>
              </w:rPr>
            </w:pPr>
            <w:r w:rsidRPr="00F353C1">
              <w:rPr>
                <w:color w:val="000000"/>
                <w:sz w:val="16"/>
                <w:szCs w:val="16"/>
              </w:rPr>
              <w:t>Количество проектов организации дорожного движения, приведенных в соответствие с нормативными требованиями</w:t>
            </w:r>
          </w:p>
          <w:p w:rsidR="00D032F3" w:rsidRPr="00F353C1" w:rsidRDefault="00D032F3" w:rsidP="00F41D0C">
            <w:pPr>
              <w:widowControl/>
              <w:autoSpaceDE/>
              <w:autoSpaceDN/>
              <w:adjustRightInd/>
              <w:jc w:val="center"/>
              <w:rPr>
                <w:color w:val="000000"/>
                <w:sz w:val="16"/>
                <w:szCs w:val="16"/>
              </w:rPr>
            </w:pPr>
          </w:p>
        </w:tc>
        <w:tc>
          <w:tcPr>
            <w:tcW w:w="854"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шт.</w:t>
            </w:r>
          </w:p>
        </w:tc>
        <w:tc>
          <w:tcPr>
            <w:tcW w:w="121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43"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34"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c>
          <w:tcPr>
            <w:tcW w:w="835"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0</w:t>
            </w:r>
          </w:p>
        </w:tc>
        <w:tc>
          <w:tcPr>
            <w:tcW w:w="1773" w:type="dxa"/>
            <w:tcBorders>
              <w:top w:val="nil"/>
              <w:left w:val="nil"/>
              <w:bottom w:val="single" w:sz="4" w:space="0" w:color="auto"/>
              <w:right w:val="single" w:sz="4" w:space="0" w:color="auto"/>
            </w:tcBorders>
            <w:shd w:val="clear" w:color="auto" w:fill="auto"/>
            <w:vAlign w:val="center"/>
            <w:hideMark/>
          </w:tcPr>
          <w:p w:rsidR="00F41D0C" w:rsidRPr="00F353C1" w:rsidRDefault="00F41D0C" w:rsidP="00F41D0C">
            <w:pPr>
              <w:widowControl/>
              <w:autoSpaceDE/>
              <w:autoSpaceDN/>
              <w:adjustRightInd/>
              <w:jc w:val="center"/>
              <w:rPr>
                <w:color w:val="000000"/>
                <w:sz w:val="16"/>
                <w:szCs w:val="16"/>
              </w:rPr>
            </w:pPr>
            <w:r w:rsidRPr="00F353C1">
              <w:rPr>
                <w:color w:val="000000"/>
                <w:sz w:val="16"/>
                <w:szCs w:val="16"/>
              </w:rPr>
              <w:t>1</w:t>
            </w:r>
          </w:p>
        </w:tc>
      </w:tr>
    </w:tbl>
    <w:p w:rsidR="00F41D0C" w:rsidRDefault="00F41D0C" w:rsidP="007D28A3">
      <w:pPr>
        <w:widowControl/>
        <w:ind w:firstLine="540"/>
        <w:jc w:val="both"/>
        <w:rPr>
          <w:rFonts w:eastAsiaTheme="minorHAnsi"/>
          <w:sz w:val="24"/>
          <w:szCs w:val="24"/>
          <w:lang w:eastAsia="en-US"/>
        </w:rPr>
      </w:pPr>
      <w:r>
        <w:rPr>
          <w:rFonts w:eastAsiaTheme="minorHAnsi"/>
          <w:sz w:val="24"/>
          <w:szCs w:val="24"/>
          <w:lang w:eastAsia="en-US"/>
        </w:rPr>
        <w:fldChar w:fldCharType="end"/>
      </w:r>
    </w:p>
    <w:p w:rsidR="00F41D0C" w:rsidRDefault="00F41D0C">
      <w:pPr>
        <w:widowControl/>
        <w:autoSpaceDE/>
        <w:autoSpaceDN/>
        <w:adjustRightInd/>
        <w:spacing w:after="200" w:line="276" w:lineRule="auto"/>
        <w:rPr>
          <w:rFonts w:eastAsiaTheme="minorHAnsi"/>
          <w:sz w:val="24"/>
          <w:szCs w:val="24"/>
          <w:lang w:eastAsia="en-US"/>
        </w:rPr>
      </w:pPr>
      <w:r>
        <w:rPr>
          <w:rFonts w:eastAsiaTheme="minorHAnsi"/>
          <w:sz w:val="24"/>
          <w:szCs w:val="24"/>
          <w:lang w:eastAsia="en-US"/>
        </w:rPr>
        <w:br w:type="page"/>
      </w:r>
    </w:p>
    <w:tbl>
      <w:tblPr>
        <w:tblStyle w:val="a9"/>
        <w:tblW w:w="0" w:type="auto"/>
        <w:jc w:val="center"/>
        <w:tblLayout w:type="fixed"/>
        <w:tblLook w:val="04A0" w:firstRow="1" w:lastRow="0" w:firstColumn="1" w:lastColumn="0" w:noHBand="0" w:noVBand="1"/>
      </w:tblPr>
      <w:tblGrid>
        <w:gridCol w:w="16062"/>
      </w:tblGrid>
      <w:tr w:rsidR="00A867E1" w:rsidRPr="00A867E1" w:rsidTr="004D5775">
        <w:trPr>
          <w:trHeight w:val="698"/>
          <w:jc w:val="center"/>
        </w:trPr>
        <w:tc>
          <w:tcPr>
            <w:tcW w:w="16062" w:type="dxa"/>
            <w:tcBorders>
              <w:top w:val="nil"/>
              <w:left w:val="nil"/>
              <w:bottom w:val="single" w:sz="4" w:space="0" w:color="auto"/>
              <w:right w:val="nil"/>
            </w:tcBorders>
            <w:noWrap/>
            <w:vAlign w:val="center"/>
            <w:hideMark/>
          </w:tcPr>
          <w:p w:rsidR="00A867E1" w:rsidRDefault="00A867E1" w:rsidP="00A867E1">
            <w:pPr>
              <w:widowControl/>
              <w:ind w:firstLine="540"/>
              <w:jc w:val="right"/>
              <w:rPr>
                <w:rFonts w:eastAsiaTheme="minorHAnsi"/>
                <w:lang w:eastAsia="en-US"/>
              </w:rPr>
            </w:pPr>
            <w:bookmarkStart w:id="3" w:name="RANGE!A1:I126"/>
            <w:bookmarkEnd w:id="3"/>
            <w:r w:rsidRPr="00F353C1">
              <w:rPr>
                <w:rFonts w:eastAsiaTheme="minorHAnsi"/>
                <w:sz w:val="24"/>
                <w:lang w:eastAsia="en-US"/>
              </w:rPr>
              <w:lastRenderedPageBreak/>
              <w:t>Таблица 2</w:t>
            </w:r>
          </w:p>
          <w:p w:rsidR="00A867E1" w:rsidRPr="00A867E1" w:rsidRDefault="00A867E1" w:rsidP="00A867E1">
            <w:pPr>
              <w:widowControl/>
              <w:ind w:firstLine="540"/>
              <w:jc w:val="center"/>
              <w:rPr>
                <w:rFonts w:eastAsiaTheme="minorHAnsi"/>
                <w:lang w:eastAsia="en-US"/>
              </w:rPr>
            </w:pPr>
          </w:p>
          <w:p w:rsidR="00F353C1" w:rsidRDefault="004D5775" w:rsidP="00A867E1">
            <w:pPr>
              <w:jc w:val="center"/>
              <w:rPr>
                <w:rFonts w:eastAsiaTheme="minorHAnsi"/>
                <w:b/>
                <w:bCs/>
                <w:sz w:val="24"/>
                <w:lang w:eastAsia="en-US"/>
              </w:rPr>
            </w:pPr>
            <w:r w:rsidRPr="004D5775">
              <w:rPr>
                <w:b/>
                <w:bCs/>
                <w:color w:val="000000"/>
                <w:sz w:val="24"/>
                <w:szCs w:val="24"/>
              </w:rPr>
              <w:t xml:space="preserve">Распределение финансовых ресурсов муниципальной программы </w:t>
            </w:r>
            <w:r w:rsidR="00A867E1" w:rsidRPr="00F353C1">
              <w:rPr>
                <w:rFonts w:eastAsiaTheme="minorHAnsi"/>
                <w:b/>
                <w:bCs/>
                <w:sz w:val="24"/>
                <w:lang w:eastAsia="en-US"/>
              </w:rPr>
              <w:t xml:space="preserve">«Развитие транспортной системы города Покачи на 2019-2025 годы и </w:t>
            </w:r>
          </w:p>
          <w:p w:rsidR="00A867E1" w:rsidRDefault="00A867E1" w:rsidP="00A867E1">
            <w:pPr>
              <w:jc w:val="center"/>
              <w:rPr>
                <w:rFonts w:eastAsiaTheme="minorHAnsi"/>
                <w:b/>
                <w:bCs/>
                <w:sz w:val="24"/>
                <w:lang w:eastAsia="en-US"/>
              </w:rPr>
            </w:pPr>
            <w:r w:rsidRPr="00F353C1">
              <w:rPr>
                <w:rFonts w:eastAsiaTheme="minorHAnsi"/>
                <w:b/>
                <w:bCs/>
                <w:sz w:val="24"/>
                <w:lang w:eastAsia="en-US"/>
              </w:rPr>
              <w:t>плановый период до 2030 года»</w:t>
            </w:r>
          </w:p>
          <w:tbl>
            <w:tblPr>
              <w:tblW w:w="15703" w:type="dxa"/>
              <w:tblLayout w:type="fixed"/>
              <w:tblLook w:val="04A0" w:firstRow="1" w:lastRow="0" w:firstColumn="1" w:lastColumn="0" w:noHBand="0" w:noVBand="1"/>
            </w:tblPr>
            <w:tblGrid>
              <w:gridCol w:w="851"/>
              <w:gridCol w:w="1846"/>
              <w:gridCol w:w="1414"/>
              <w:gridCol w:w="1276"/>
              <w:gridCol w:w="992"/>
              <w:gridCol w:w="991"/>
              <w:gridCol w:w="992"/>
              <w:gridCol w:w="851"/>
              <w:gridCol w:w="852"/>
              <w:gridCol w:w="992"/>
              <w:gridCol w:w="654"/>
              <w:gridCol w:w="654"/>
              <w:gridCol w:w="654"/>
              <w:gridCol w:w="654"/>
              <w:gridCol w:w="654"/>
              <w:gridCol w:w="654"/>
              <w:gridCol w:w="722"/>
            </w:tblGrid>
            <w:tr w:rsidR="004D5775" w:rsidRPr="004D5775" w:rsidTr="004D5775">
              <w:trPr>
                <w:trHeight w:val="735"/>
              </w:trPr>
              <w:tc>
                <w:tcPr>
                  <w:tcW w:w="10065" w:type="dxa"/>
                  <w:gridSpan w:val="9"/>
                  <w:tcBorders>
                    <w:top w:val="nil"/>
                    <w:left w:val="nil"/>
                    <w:bottom w:val="nil"/>
                    <w:right w:val="nil"/>
                  </w:tcBorders>
                  <w:shd w:val="clear" w:color="auto" w:fill="auto"/>
                  <w:vAlign w:val="center"/>
                  <w:hideMark/>
                </w:tcPr>
                <w:p w:rsidR="004D5775" w:rsidRPr="004D5775" w:rsidRDefault="004D5775" w:rsidP="004D5775">
                  <w:pPr>
                    <w:widowControl/>
                    <w:autoSpaceDE/>
                    <w:autoSpaceDN/>
                    <w:adjustRightInd/>
                    <w:jc w:val="center"/>
                    <w:rPr>
                      <w:b/>
                      <w:bCs/>
                      <w:color w:val="000000"/>
                      <w:sz w:val="24"/>
                      <w:szCs w:val="24"/>
                    </w:rPr>
                  </w:pPr>
                </w:p>
              </w:tc>
              <w:tc>
                <w:tcPr>
                  <w:tcW w:w="992" w:type="dxa"/>
                  <w:tcBorders>
                    <w:top w:val="nil"/>
                    <w:left w:val="nil"/>
                    <w:bottom w:val="nil"/>
                    <w:right w:val="nil"/>
                  </w:tcBorders>
                  <w:shd w:val="clear" w:color="auto" w:fill="auto"/>
                  <w:vAlign w:val="center"/>
                  <w:hideMark/>
                </w:tcPr>
                <w:p w:rsidR="004D5775" w:rsidRPr="004D5775" w:rsidRDefault="004D5775" w:rsidP="004D5775">
                  <w:pPr>
                    <w:widowControl/>
                    <w:autoSpaceDE/>
                    <w:autoSpaceDN/>
                    <w:adjustRightInd/>
                    <w:jc w:val="center"/>
                    <w:rPr>
                      <w:b/>
                      <w:bCs/>
                      <w:color w:val="000000"/>
                      <w:sz w:val="24"/>
                      <w:szCs w:val="24"/>
                    </w:rPr>
                  </w:pPr>
                </w:p>
              </w:tc>
              <w:tc>
                <w:tcPr>
                  <w:tcW w:w="654" w:type="dxa"/>
                  <w:tcBorders>
                    <w:top w:val="nil"/>
                    <w:left w:val="nil"/>
                    <w:bottom w:val="nil"/>
                    <w:right w:val="nil"/>
                  </w:tcBorders>
                  <w:shd w:val="clear" w:color="auto" w:fill="auto"/>
                  <w:vAlign w:val="center"/>
                  <w:hideMark/>
                </w:tcPr>
                <w:p w:rsidR="004D5775" w:rsidRPr="004D5775" w:rsidRDefault="004D5775" w:rsidP="004D5775">
                  <w:pPr>
                    <w:widowControl/>
                    <w:autoSpaceDE/>
                    <w:autoSpaceDN/>
                    <w:adjustRightInd/>
                    <w:jc w:val="center"/>
                    <w:rPr>
                      <w:b/>
                      <w:bCs/>
                      <w:color w:val="000000"/>
                      <w:sz w:val="24"/>
                      <w:szCs w:val="24"/>
                    </w:rPr>
                  </w:pPr>
                </w:p>
              </w:tc>
              <w:tc>
                <w:tcPr>
                  <w:tcW w:w="654" w:type="dxa"/>
                  <w:tcBorders>
                    <w:top w:val="nil"/>
                    <w:left w:val="nil"/>
                    <w:bottom w:val="nil"/>
                    <w:right w:val="nil"/>
                  </w:tcBorders>
                  <w:shd w:val="clear" w:color="auto" w:fill="auto"/>
                  <w:vAlign w:val="center"/>
                  <w:hideMark/>
                </w:tcPr>
                <w:p w:rsidR="004D5775" w:rsidRPr="004D5775" w:rsidRDefault="004D5775" w:rsidP="004D5775">
                  <w:pPr>
                    <w:widowControl/>
                    <w:autoSpaceDE/>
                    <w:autoSpaceDN/>
                    <w:adjustRightInd/>
                    <w:jc w:val="center"/>
                    <w:rPr>
                      <w:b/>
                      <w:bCs/>
                      <w:color w:val="000000"/>
                      <w:sz w:val="24"/>
                      <w:szCs w:val="24"/>
                    </w:rPr>
                  </w:pPr>
                </w:p>
              </w:tc>
              <w:tc>
                <w:tcPr>
                  <w:tcW w:w="654" w:type="dxa"/>
                  <w:tcBorders>
                    <w:top w:val="nil"/>
                    <w:left w:val="nil"/>
                    <w:bottom w:val="nil"/>
                    <w:right w:val="nil"/>
                  </w:tcBorders>
                  <w:shd w:val="clear" w:color="auto" w:fill="auto"/>
                  <w:vAlign w:val="center"/>
                  <w:hideMark/>
                </w:tcPr>
                <w:p w:rsidR="004D5775" w:rsidRPr="004D5775" w:rsidRDefault="004D5775" w:rsidP="004D5775">
                  <w:pPr>
                    <w:widowControl/>
                    <w:autoSpaceDE/>
                    <w:autoSpaceDN/>
                    <w:adjustRightInd/>
                    <w:jc w:val="center"/>
                    <w:rPr>
                      <w:b/>
                      <w:bCs/>
                      <w:color w:val="000000"/>
                      <w:sz w:val="24"/>
                      <w:szCs w:val="24"/>
                    </w:rPr>
                  </w:pPr>
                </w:p>
              </w:tc>
              <w:tc>
                <w:tcPr>
                  <w:tcW w:w="654" w:type="dxa"/>
                  <w:tcBorders>
                    <w:top w:val="nil"/>
                    <w:left w:val="nil"/>
                    <w:bottom w:val="nil"/>
                    <w:right w:val="nil"/>
                  </w:tcBorders>
                  <w:shd w:val="clear" w:color="auto" w:fill="auto"/>
                  <w:vAlign w:val="center"/>
                  <w:hideMark/>
                </w:tcPr>
                <w:p w:rsidR="004D5775" w:rsidRPr="004D5775" w:rsidRDefault="004D5775" w:rsidP="004D5775">
                  <w:pPr>
                    <w:widowControl/>
                    <w:autoSpaceDE/>
                    <w:autoSpaceDN/>
                    <w:adjustRightInd/>
                    <w:jc w:val="center"/>
                    <w:rPr>
                      <w:b/>
                      <w:bCs/>
                      <w:color w:val="000000"/>
                      <w:sz w:val="24"/>
                      <w:szCs w:val="24"/>
                    </w:rPr>
                  </w:pPr>
                </w:p>
              </w:tc>
              <w:tc>
                <w:tcPr>
                  <w:tcW w:w="654" w:type="dxa"/>
                  <w:tcBorders>
                    <w:top w:val="nil"/>
                    <w:left w:val="nil"/>
                    <w:bottom w:val="nil"/>
                    <w:right w:val="nil"/>
                  </w:tcBorders>
                  <w:shd w:val="clear" w:color="auto" w:fill="auto"/>
                  <w:vAlign w:val="center"/>
                  <w:hideMark/>
                </w:tcPr>
                <w:p w:rsidR="004D5775" w:rsidRPr="004D5775" w:rsidRDefault="004D5775" w:rsidP="004D5775">
                  <w:pPr>
                    <w:widowControl/>
                    <w:autoSpaceDE/>
                    <w:autoSpaceDN/>
                    <w:adjustRightInd/>
                    <w:jc w:val="center"/>
                    <w:rPr>
                      <w:b/>
                      <w:bCs/>
                      <w:color w:val="000000"/>
                      <w:sz w:val="24"/>
                      <w:szCs w:val="24"/>
                    </w:rPr>
                  </w:pPr>
                </w:p>
              </w:tc>
              <w:tc>
                <w:tcPr>
                  <w:tcW w:w="654" w:type="dxa"/>
                  <w:tcBorders>
                    <w:top w:val="nil"/>
                    <w:left w:val="nil"/>
                    <w:bottom w:val="nil"/>
                    <w:right w:val="nil"/>
                  </w:tcBorders>
                  <w:shd w:val="clear" w:color="auto" w:fill="auto"/>
                  <w:vAlign w:val="center"/>
                  <w:hideMark/>
                </w:tcPr>
                <w:p w:rsidR="004D5775" w:rsidRPr="004D5775" w:rsidRDefault="004D5775" w:rsidP="004D5775">
                  <w:pPr>
                    <w:widowControl/>
                    <w:autoSpaceDE/>
                    <w:autoSpaceDN/>
                    <w:adjustRightInd/>
                    <w:jc w:val="center"/>
                    <w:rPr>
                      <w:b/>
                      <w:bCs/>
                      <w:color w:val="000000"/>
                      <w:sz w:val="24"/>
                      <w:szCs w:val="24"/>
                    </w:rPr>
                  </w:pPr>
                </w:p>
              </w:tc>
              <w:tc>
                <w:tcPr>
                  <w:tcW w:w="722" w:type="dxa"/>
                  <w:tcBorders>
                    <w:top w:val="nil"/>
                    <w:left w:val="nil"/>
                    <w:bottom w:val="nil"/>
                    <w:right w:val="nil"/>
                  </w:tcBorders>
                  <w:shd w:val="clear" w:color="auto" w:fill="auto"/>
                  <w:noWrap/>
                  <w:vAlign w:val="bottom"/>
                  <w:hideMark/>
                </w:tcPr>
                <w:p w:rsidR="004D5775" w:rsidRPr="004D5775" w:rsidRDefault="004D5775" w:rsidP="004D5775">
                  <w:pPr>
                    <w:widowControl/>
                    <w:autoSpaceDE/>
                    <w:autoSpaceDN/>
                    <w:adjustRightInd/>
                    <w:rPr>
                      <w:rFonts w:ascii="Calibri" w:hAnsi="Calibri" w:cs="Calibri"/>
                      <w:color w:val="000000"/>
                      <w:sz w:val="22"/>
                      <w:szCs w:val="22"/>
                    </w:rPr>
                  </w:pPr>
                </w:p>
              </w:tc>
            </w:tr>
            <w:tr w:rsidR="004D5775" w:rsidRPr="004D5775" w:rsidTr="004D5775">
              <w:trPr>
                <w:trHeight w:val="42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Номер основного мероприятия</w:t>
                  </w:r>
                </w:p>
              </w:tc>
              <w:tc>
                <w:tcPr>
                  <w:tcW w:w="18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Основные мероприятия муниципальной программы (их связь с целевыми показателями муниципальной программы)</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Ответственный исполнитель/соисполнитель</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Источники финансирования</w:t>
                  </w:r>
                </w:p>
              </w:tc>
              <w:tc>
                <w:tcPr>
                  <w:tcW w:w="10316" w:type="dxa"/>
                  <w:gridSpan w:val="13"/>
                  <w:tcBorders>
                    <w:top w:val="single" w:sz="4" w:space="0" w:color="auto"/>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Финансовые затраты на реализацию (рублей)</w:t>
                  </w:r>
                </w:p>
              </w:tc>
            </w:tr>
            <w:tr w:rsidR="004D5775" w:rsidRPr="004D5775" w:rsidTr="004D5775">
              <w:trPr>
                <w:trHeight w:val="3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846" w:type="dxa"/>
                  <w:vMerge/>
                  <w:tcBorders>
                    <w:top w:val="single" w:sz="4" w:space="0" w:color="auto"/>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всего</w:t>
                  </w:r>
                </w:p>
              </w:tc>
              <w:tc>
                <w:tcPr>
                  <w:tcW w:w="9324" w:type="dxa"/>
                  <w:gridSpan w:val="12"/>
                  <w:tcBorders>
                    <w:top w:val="single" w:sz="4" w:space="0" w:color="auto"/>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в том числе</w:t>
                  </w:r>
                </w:p>
              </w:tc>
            </w:tr>
            <w:tr w:rsidR="004D5775" w:rsidRPr="004D5775" w:rsidTr="004D5775">
              <w:trPr>
                <w:trHeight w:val="3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846" w:type="dxa"/>
                  <w:vMerge/>
                  <w:tcBorders>
                    <w:top w:val="single" w:sz="4" w:space="0" w:color="auto"/>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991"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2019 г.</w:t>
                  </w:r>
                </w:p>
              </w:tc>
              <w:tc>
                <w:tcPr>
                  <w:tcW w:w="99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2020 г.</w:t>
                  </w:r>
                </w:p>
              </w:tc>
              <w:tc>
                <w:tcPr>
                  <w:tcW w:w="851"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jc w:val="center"/>
                    <w:rPr>
                      <w:color w:val="000000"/>
                    </w:rPr>
                  </w:pPr>
                  <w:r w:rsidRPr="004D5775">
                    <w:rPr>
                      <w:color w:val="000000"/>
                    </w:rPr>
                    <w:t>2021 г.</w:t>
                  </w:r>
                </w:p>
              </w:tc>
              <w:tc>
                <w:tcPr>
                  <w:tcW w:w="852"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jc w:val="center"/>
                    <w:rPr>
                      <w:color w:val="000000"/>
                    </w:rPr>
                  </w:pPr>
                  <w:r w:rsidRPr="004D5775">
                    <w:rPr>
                      <w:color w:val="000000"/>
                    </w:rPr>
                    <w:t>2022 г.</w:t>
                  </w:r>
                </w:p>
              </w:tc>
              <w:tc>
                <w:tcPr>
                  <w:tcW w:w="992"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jc w:val="center"/>
                    <w:rPr>
                      <w:color w:val="000000"/>
                    </w:rPr>
                  </w:pPr>
                  <w:r w:rsidRPr="004D5775">
                    <w:rPr>
                      <w:color w:val="000000"/>
                    </w:rPr>
                    <w:t>2023 г.</w:t>
                  </w:r>
                </w:p>
              </w:tc>
              <w:tc>
                <w:tcPr>
                  <w:tcW w:w="654"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jc w:val="center"/>
                    <w:rPr>
                      <w:color w:val="000000"/>
                    </w:rPr>
                  </w:pPr>
                  <w:r w:rsidRPr="004D5775">
                    <w:rPr>
                      <w:color w:val="000000"/>
                    </w:rPr>
                    <w:t>2024 г.</w:t>
                  </w:r>
                </w:p>
              </w:tc>
              <w:tc>
                <w:tcPr>
                  <w:tcW w:w="654"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jc w:val="center"/>
                    <w:rPr>
                      <w:color w:val="000000"/>
                    </w:rPr>
                  </w:pPr>
                  <w:r w:rsidRPr="004D5775">
                    <w:rPr>
                      <w:color w:val="000000"/>
                    </w:rPr>
                    <w:t>2025 г.</w:t>
                  </w:r>
                </w:p>
              </w:tc>
              <w:tc>
                <w:tcPr>
                  <w:tcW w:w="654"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jc w:val="center"/>
                    <w:rPr>
                      <w:color w:val="000000"/>
                    </w:rPr>
                  </w:pPr>
                  <w:r w:rsidRPr="004D5775">
                    <w:rPr>
                      <w:color w:val="000000"/>
                    </w:rPr>
                    <w:t>2026 г.</w:t>
                  </w:r>
                </w:p>
              </w:tc>
              <w:tc>
                <w:tcPr>
                  <w:tcW w:w="654"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jc w:val="center"/>
                    <w:rPr>
                      <w:color w:val="000000"/>
                    </w:rPr>
                  </w:pPr>
                  <w:r w:rsidRPr="004D5775">
                    <w:rPr>
                      <w:color w:val="000000"/>
                    </w:rPr>
                    <w:t>2027 г.</w:t>
                  </w:r>
                </w:p>
              </w:tc>
              <w:tc>
                <w:tcPr>
                  <w:tcW w:w="654"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jc w:val="center"/>
                    <w:rPr>
                      <w:color w:val="000000"/>
                    </w:rPr>
                  </w:pPr>
                  <w:r w:rsidRPr="004D5775">
                    <w:rPr>
                      <w:color w:val="000000"/>
                    </w:rPr>
                    <w:t>2028 г.</w:t>
                  </w:r>
                </w:p>
              </w:tc>
              <w:tc>
                <w:tcPr>
                  <w:tcW w:w="654"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jc w:val="center"/>
                    <w:rPr>
                      <w:color w:val="000000"/>
                    </w:rPr>
                  </w:pPr>
                  <w:r w:rsidRPr="004D5775">
                    <w:rPr>
                      <w:color w:val="000000"/>
                    </w:rPr>
                    <w:t>2029 г.</w:t>
                  </w:r>
                </w:p>
              </w:tc>
              <w:tc>
                <w:tcPr>
                  <w:tcW w:w="72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2030 г.</w:t>
                  </w:r>
                </w:p>
              </w:tc>
            </w:tr>
            <w:tr w:rsidR="004D5775" w:rsidRPr="004D5775" w:rsidTr="004D5775">
              <w:trPr>
                <w:trHeight w:val="300"/>
              </w:trPr>
              <w:tc>
                <w:tcPr>
                  <w:tcW w:w="851" w:type="dxa"/>
                  <w:tcBorders>
                    <w:top w:val="nil"/>
                    <w:left w:val="single" w:sz="4" w:space="0" w:color="auto"/>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1</w:t>
                  </w:r>
                </w:p>
              </w:tc>
              <w:tc>
                <w:tcPr>
                  <w:tcW w:w="1846"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2</w:t>
                  </w:r>
                </w:p>
              </w:tc>
              <w:tc>
                <w:tcPr>
                  <w:tcW w:w="141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3</w:t>
                  </w:r>
                </w:p>
              </w:tc>
              <w:tc>
                <w:tcPr>
                  <w:tcW w:w="1276"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4</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5</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6</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7</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8</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9</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10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11</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12</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13</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14</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15</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16</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17</w:t>
                  </w:r>
                </w:p>
              </w:tc>
            </w:tr>
            <w:tr w:rsidR="004D5775" w:rsidRPr="004D5775" w:rsidTr="004D5775">
              <w:trPr>
                <w:trHeight w:val="300"/>
              </w:trPr>
              <w:tc>
                <w:tcPr>
                  <w:tcW w:w="15703"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4D5775" w:rsidRPr="004D5775" w:rsidRDefault="004D5775" w:rsidP="004D5775">
                  <w:pPr>
                    <w:widowControl/>
                    <w:autoSpaceDE/>
                    <w:autoSpaceDN/>
                    <w:adjustRightInd/>
                    <w:jc w:val="center"/>
                    <w:rPr>
                      <w:color w:val="000000"/>
                    </w:rPr>
                  </w:pPr>
                  <w:r w:rsidRPr="004D5775">
                    <w:rPr>
                      <w:color w:val="000000"/>
                    </w:rPr>
                    <w:t>Подпрограмма 1. Организация перевозок населения города общественным транспортом</w:t>
                  </w:r>
                </w:p>
              </w:tc>
            </w:tr>
            <w:tr w:rsidR="004D5775" w:rsidRPr="004D5775" w:rsidTr="004D577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1.1</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both"/>
                    <w:rPr>
                      <w:color w:val="000000"/>
                    </w:rPr>
                  </w:pPr>
                  <w:r w:rsidRPr="004D5775">
                    <w:rPr>
                      <w:color w:val="000000"/>
                    </w:rPr>
                    <w:t>Организация перевозок населения города общественным транспортом (1)</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УЖКХ</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29 662 221,78</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6 863 857,56</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7 307 517,90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5 163 615,44</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5 163 615,44</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5 163 615,44</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29 662 221,78</w:t>
                  </w:r>
                </w:p>
              </w:tc>
              <w:tc>
                <w:tcPr>
                  <w:tcW w:w="99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6 863 857,56</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7 307 517,90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5 163 615,44</w:t>
                  </w:r>
                </w:p>
              </w:tc>
              <w:tc>
                <w:tcPr>
                  <w:tcW w:w="85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5 163 615,44</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5 163 615,44</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 </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both"/>
                    <w:rPr>
                      <w:color w:val="000000"/>
                    </w:rPr>
                  </w:pPr>
                  <w:r w:rsidRPr="004D5775">
                    <w:rPr>
                      <w:color w:val="000000"/>
                    </w:rPr>
                    <w:t>Итого по подпрограмме 1</w:t>
                  </w:r>
                </w:p>
              </w:tc>
              <w:tc>
                <w:tcPr>
                  <w:tcW w:w="1414" w:type="dxa"/>
                  <w:vMerge w:val="restart"/>
                  <w:tcBorders>
                    <w:top w:val="nil"/>
                    <w:left w:val="single" w:sz="4" w:space="0" w:color="auto"/>
                    <w:bottom w:val="single" w:sz="4" w:space="0" w:color="000000"/>
                    <w:right w:val="single" w:sz="4" w:space="0" w:color="auto"/>
                  </w:tcBorders>
                  <w:shd w:val="clear" w:color="auto" w:fill="auto"/>
                  <w:hideMark/>
                </w:tcPr>
                <w:p w:rsidR="004D5775" w:rsidRPr="004D5775" w:rsidRDefault="004D5775" w:rsidP="004D5775">
                  <w:pPr>
                    <w:widowControl/>
                    <w:autoSpaceDE/>
                    <w:autoSpaceDN/>
                    <w:adjustRightInd/>
                    <w:jc w:val="center"/>
                    <w:rPr>
                      <w:color w:val="000000"/>
                    </w:rPr>
                  </w:pPr>
                  <w:r w:rsidRPr="004D5775">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29 662 221,78</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6 863 857,56</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7 307 517,90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pPr>
                  <w:r w:rsidRPr="004D5775">
                    <w:t>5 163 615,44</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5 163 615,44</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5 163 615,44</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r>
            <w:tr w:rsidR="004D5775" w:rsidRPr="004D5775" w:rsidTr="004D5775">
              <w:trPr>
                <w:trHeight w:val="27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pPr>
                  <w:r w:rsidRPr="004D5775">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29 662 221,78</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6 863 857,56</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7 307 517,90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pPr>
                  <w:r w:rsidRPr="004D5775">
                    <w:t>5 163 615,44</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5 163 615,44</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5 163 615,44</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r>
            <w:tr w:rsidR="004D5775" w:rsidRPr="004D5775" w:rsidTr="004D5775">
              <w:trPr>
                <w:trHeight w:val="45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pPr>
                  <w:r w:rsidRPr="004D5775">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r>
            <w:tr w:rsidR="004D5775" w:rsidRPr="004D5775" w:rsidTr="004D5775">
              <w:trPr>
                <w:trHeight w:val="300"/>
              </w:trPr>
              <w:tc>
                <w:tcPr>
                  <w:tcW w:w="15703"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4D5775" w:rsidRPr="004D5775" w:rsidRDefault="004D5775" w:rsidP="004D5775">
                  <w:pPr>
                    <w:widowControl/>
                    <w:autoSpaceDE/>
                    <w:autoSpaceDN/>
                    <w:adjustRightInd/>
                    <w:spacing w:after="240"/>
                    <w:jc w:val="center"/>
                    <w:rPr>
                      <w:color w:val="000000"/>
                    </w:rPr>
                  </w:pPr>
                  <w:r w:rsidRPr="004D5775">
                    <w:rPr>
                      <w:color w:val="000000"/>
                    </w:rPr>
                    <w:t>Подпрограмма 2. Строительство новых и совершенствование существующих автомобильных дорог путем реконструкции, капитального ремонта, ремонта</w:t>
                  </w:r>
                </w:p>
              </w:tc>
            </w:tr>
            <w:tr w:rsidR="004D5775" w:rsidRPr="004D5775" w:rsidTr="004D577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2.1.</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Default="004D5775" w:rsidP="004D5775">
                  <w:pPr>
                    <w:widowControl/>
                    <w:autoSpaceDE/>
                    <w:autoSpaceDN/>
                    <w:adjustRightInd/>
                    <w:jc w:val="both"/>
                    <w:rPr>
                      <w:color w:val="000000"/>
                    </w:rPr>
                  </w:pPr>
                  <w:r w:rsidRPr="004D5775">
                    <w:rPr>
                      <w:color w:val="000000"/>
                    </w:rPr>
                    <w:t xml:space="preserve">Строительство и реконструкция </w:t>
                  </w:r>
                </w:p>
                <w:p w:rsidR="004D5775" w:rsidRDefault="004D5775" w:rsidP="004D5775">
                  <w:pPr>
                    <w:widowControl/>
                    <w:autoSpaceDE/>
                    <w:autoSpaceDN/>
                    <w:adjustRightInd/>
                    <w:jc w:val="both"/>
                    <w:rPr>
                      <w:color w:val="000000"/>
                    </w:rPr>
                  </w:pPr>
                </w:p>
                <w:p w:rsidR="004D5775" w:rsidRPr="004D5775" w:rsidRDefault="004D5775" w:rsidP="004D5775">
                  <w:pPr>
                    <w:widowControl/>
                    <w:autoSpaceDE/>
                    <w:autoSpaceDN/>
                    <w:adjustRightInd/>
                    <w:jc w:val="both"/>
                    <w:rPr>
                      <w:color w:val="000000"/>
                    </w:rPr>
                  </w:pPr>
                  <w:r w:rsidRPr="004D5775">
                    <w:rPr>
                      <w:color w:val="000000"/>
                    </w:rPr>
                    <w:t>автомобильных дорог общего пользования города Покачи (2, 4.2, 5, 6)</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lastRenderedPageBreak/>
                    <w:t>МУ «УКС»</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17 409 280,63</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209 280,63</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pPr>
                  <w:r w:rsidRPr="004D5775">
                    <w:t>17 200 000,00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17 409 280,63</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209 280,63</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pPr>
                  <w:r w:rsidRPr="004D5775">
                    <w:t>17 200 000,00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6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2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2.2.</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both"/>
                    <w:rPr>
                      <w:color w:val="000000"/>
                    </w:rPr>
                  </w:pPr>
                  <w:r>
                    <w:rPr>
                      <w:color w:val="000000"/>
                    </w:rPr>
                    <w:t xml:space="preserve">Капитальный ремонт </w:t>
                  </w:r>
                  <w:r w:rsidRPr="004D5775">
                    <w:rPr>
                      <w:color w:val="000000"/>
                    </w:rPr>
                    <w:t>и ремонт автомобильных дорог города Покачи (3, 5, 6)</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МУ «УКС»</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22 368 364,66</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8 380 740,00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1 415 324,66</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6 250 000,00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6 322 300,00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255"/>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525"/>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7 961 700,00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7 961 700,00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14 406 664,66</w:t>
                  </w:r>
                </w:p>
              </w:tc>
              <w:tc>
                <w:tcPr>
                  <w:tcW w:w="99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419 040,00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1 415 324,66</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6 250 000,00</w:t>
                  </w:r>
                </w:p>
              </w:tc>
              <w:tc>
                <w:tcPr>
                  <w:tcW w:w="85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6 322 300,00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72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2.3.</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both"/>
                    <w:rPr>
                      <w:color w:val="000000"/>
                    </w:rPr>
                  </w:pPr>
                  <w:r w:rsidRPr="004D5775">
                    <w:rPr>
                      <w:color w:val="000000"/>
                    </w:rPr>
                    <w:t>Проектирование инженерной инфраструктуры в целях обеспечения инженерной подготовки земельных участков для жилищного строительства (2)</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МУ «УКС»</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2 397 500,00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2 397 500,00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2 397 500,00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2 397 500,00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sz w:val="24"/>
                      <w:szCs w:val="24"/>
                    </w:rPr>
                  </w:pPr>
                  <w:r w:rsidRPr="004D5775">
                    <w:rPr>
                      <w:color w:val="000000"/>
                      <w:sz w:val="24"/>
                      <w:szCs w:val="24"/>
                    </w:rPr>
                    <w:t> </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both"/>
                    <w:rPr>
                      <w:color w:val="000000"/>
                    </w:rPr>
                  </w:pPr>
                  <w:r w:rsidRPr="004D5775">
                    <w:rPr>
                      <w:color w:val="000000"/>
                    </w:rPr>
                    <w:t>Итого по подпрограмме 2</w:t>
                  </w:r>
                </w:p>
              </w:tc>
              <w:tc>
                <w:tcPr>
                  <w:tcW w:w="1414" w:type="dxa"/>
                  <w:vMerge w:val="restart"/>
                  <w:tcBorders>
                    <w:top w:val="nil"/>
                    <w:left w:val="single" w:sz="4" w:space="0" w:color="auto"/>
                    <w:bottom w:val="single" w:sz="4" w:space="0" w:color="auto"/>
                    <w:right w:val="single" w:sz="4" w:space="0" w:color="auto"/>
                  </w:tcBorders>
                  <w:shd w:val="clear" w:color="auto" w:fill="auto"/>
                  <w:hideMark/>
                </w:tcPr>
                <w:p w:rsidR="004D5775" w:rsidRPr="004D5775" w:rsidRDefault="004D5775" w:rsidP="004D5775">
                  <w:pPr>
                    <w:widowControl/>
                    <w:autoSpaceDE/>
                    <w:autoSpaceDN/>
                    <w:adjustRightInd/>
                    <w:jc w:val="center"/>
                    <w:rPr>
                      <w:color w:val="000000"/>
                    </w:rPr>
                  </w:pPr>
                  <w:r w:rsidRPr="004D5775">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42 175 145,29</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10 987 520,63</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1 415 324,66</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pPr>
                  <w:r w:rsidRPr="004D5775">
                    <w:t>6 250 000,00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6 322 300,00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pPr>
                  <w:r w:rsidRPr="004D5775">
                    <w:t>17 200 000,00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r>
            <w:tr w:rsidR="004D5775" w:rsidRPr="004D5775" w:rsidTr="004D5775">
              <w:trPr>
                <w:trHeight w:val="24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4"/>
                      <w:szCs w:val="24"/>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525"/>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4"/>
                      <w:szCs w:val="24"/>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7 961 700,00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7 961 700,00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4"/>
                      <w:szCs w:val="24"/>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34 213 445,29</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3 025 820,63</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1 415 324,66</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pPr>
                  <w:r w:rsidRPr="004D5775">
                    <w:t>6 250 000,00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6 322 300,00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pPr>
                  <w:r w:rsidRPr="004D5775">
                    <w:t>17 200 000,00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r>
            <w:tr w:rsidR="004D5775" w:rsidRPr="004D5775" w:rsidTr="004D5775">
              <w:trPr>
                <w:trHeight w:val="465"/>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4"/>
                      <w:szCs w:val="24"/>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pPr>
                  <w:r w:rsidRPr="004D5775">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15703"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4D5775" w:rsidRPr="004D5775" w:rsidRDefault="004D5775" w:rsidP="004D5775">
                  <w:pPr>
                    <w:widowControl/>
                    <w:autoSpaceDE/>
                    <w:autoSpaceDN/>
                    <w:adjustRightInd/>
                    <w:jc w:val="center"/>
                    <w:rPr>
                      <w:color w:val="000000"/>
                    </w:rPr>
                  </w:pPr>
                  <w:r w:rsidRPr="004D5775">
                    <w:rPr>
                      <w:color w:val="000000"/>
                    </w:rPr>
                    <w:t>Подпрограмма 3. Сохранность и приведение в нормативное состояние дорожного полотна и инженерного оборудования, автомобильных дорог города Покачи</w:t>
                  </w:r>
                </w:p>
              </w:tc>
            </w:tr>
            <w:tr w:rsidR="004D5775" w:rsidRPr="004D5775" w:rsidTr="004D577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lastRenderedPageBreak/>
                    <w:t>3.1.</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both"/>
                    <w:rPr>
                      <w:color w:val="000000"/>
                    </w:rPr>
                  </w:pPr>
                  <w:r w:rsidRPr="004D5775">
                    <w:rPr>
                      <w:color w:val="000000"/>
                    </w:rPr>
                    <w:t xml:space="preserve">Содержание и приведение в нормативное состояние дорожного полотна и инженерного </w:t>
                  </w:r>
                  <w:proofErr w:type="gramStart"/>
                  <w:r w:rsidRPr="004D5775">
                    <w:rPr>
                      <w:color w:val="000000"/>
                    </w:rPr>
                    <w:t>оборудования</w:t>
                  </w:r>
                  <w:proofErr w:type="gramEnd"/>
                  <w:r w:rsidRPr="004D5775">
                    <w:rPr>
                      <w:color w:val="000000"/>
                    </w:rPr>
                    <w:t xml:space="preserve"> автомобильных дорог города Покачи (4, 4.1)</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proofErr w:type="spellStart"/>
                  <w:r w:rsidRPr="004D5775">
                    <w:rPr>
                      <w:color w:val="000000"/>
                    </w:rPr>
                    <w:t>УпоВБГОиЧС</w:t>
                  </w:r>
                  <w:proofErr w:type="spellEnd"/>
                  <w:r w:rsidRPr="004D5775">
                    <w:rPr>
                      <w:color w:val="000000"/>
                    </w:rPr>
                    <w:t>, УЖКХ, МУ «УКС»</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134 322 754,53</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31 209 984,91</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25 211 798,61</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21 929 084,56</w:t>
                  </w:r>
                </w:p>
              </w:tc>
              <w:tc>
                <w:tcPr>
                  <w:tcW w:w="85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21 929 084,56</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34 042 801,89</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134 322 754,53</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31 209 984,91</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25 211 798,61</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pPr>
                  <w:r w:rsidRPr="004D5775">
                    <w:t>21 929 084,56</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21 929 084,56</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34 042 801,89</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sz w:val="16"/>
                      <w:szCs w:val="16"/>
                    </w:rPr>
                  </w:pPr>
                  <w:r w:rsidRPr="004D5775">
                    <w:rPr>
                      <w:color w:val="000000"/>
                      <w:sz w:val="16"/>
                      <w:szCs w:val="16"/>
                    </w:rPr>
                    <w:t>3.2.</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both"/>
                    <w:rPr>
                      <w:color w:val="000000"/>
                    </w:rPr>
                  </w:pPr>
                  <w:r w:rsidRPr="004D5775">
                    <w:rPr>
                      <w:color w:val="000000"/>
                    </w:rPr>
                    <w:t>Замена и установка дорожных знаков (исполнение протокольного поручения - разработка схем проездов) (4, 4.1)</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proofErr w:type="spellStart"/>
                  <w:r w:rsidRPr="004D5775">
                    <w:rPr>
                      <w:color w:val="000000"/>
                    </w:rPr>
                    <w:t>УпоВБГОиЧС</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700 000,00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700 000,00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700 000,00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700 000,00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16"/>
                      <w:szCs w:val="16"/>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D5775" w:rsidRPr="004D5775" w:rsidRDefault="004D5775" w:rsidP="004D5775">
                  <w:pPr>
                    <w:widowControl/>
                    <w:autoSpaceDE/>
                    <w:autoSpaceDN/>
                    <w:adjustRightInd/>
                    <w:jc w:val="center"/>
                    <w:rPr>
                      <w:color w:val="000000"/>
                      <w:sz w:val="22"/>
                      <w:szCs w:val="22"/>
                    </w:rPr>
                  </w:pPr>
                  <w:r w:rsidRPr="004D5775">
                    <w:rPr>
                      <w:color w:val="000000"/>
                      <w:sz w:val="22"/>
                      <w:szCs w:val="22"/>
                    </w:rPr>
                    <w:t> </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rPr>
                  </w:pPr>
                  <w:r w:rsidRPr="004D5775">
                    <w:rPr>
                      <w:color w:val="000000"/>
                    </w:rPr>
                    <w:t>Итого по подпрограмме 3</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24"/>
                      <w:szCs w:val="24"/>
                    </w:rPr>
                  </w:pPr>
                  <w:r w:rsidRPr="004D5775">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135 022 754,53</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31 909 984,91</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25 211 798,61</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21 929 084,56</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21 929 084,56</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34 042 801,89</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135 022 754,53</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31 909 984,91</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25 211 798,61</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21 929 084,56</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21 929 084,56</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34 042 801,89</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851"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846"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rPr>
                      <w:color w:val="000000"/>
                    </w:rPr>
                  </w:pPr>
                  <w:r w:rsidRPr="004D5775">
                    <w:rPr>
                      <w:color w:val="000000"/>
                    </w:rPr>
                    <w:t>Всего по муниципальной программе:</w:t>
                  </w:r>
                </w:p>
              </w:tc>
              <w:tc>
                <w:tcPr>
                  <w:tcW w:w="14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D5775" w:rsidRPr="004D5775" w:rsidRDefault="004D5775" w:rsidP="004D5775">
                  <w:pPr>
                    <w:widowControl/>
                    <w:autoSpaceDE/>
                    <w:autoSpaceDN/>
                    <w:adjustRightInd/>
                    <w:jc w:val="center"/>
                    <w:rPr>
                      <w:color w:val="000000"/>
                      <w:sz w:val="22"/>
                      <w:szCs w:val="22"/>
                    </w:rPr>
                  </w:pPr>
                  <w:r w:rsidRPr="004D5775">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206 860 121,60</w:t>
                  </w:r>
                </w:p>
              </w:tc>
              <w:tc>
                <w:tcPr>
                  <w:tcW w:w="991"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49 761 363,10</w:t>
                  </w:r>
                </w:p>
              </w:tc>
              <w:tc>
                <w:tcPr>
                  <w:tcW w:w="99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33 934 641,17</w:t>
                  </w:r>
                </w:p>
              </w:tc>
              <w:tc>
                <w:tcPr>
                  <w:tcW w:w="851"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jc w:val="center"/>
                    <w:rPr>
                      <w:color w:val="000000"/>
                    </w:rPr>
                  </w:pPr>
                  <w:r w:rsidRPr="004D5775">
                    <w:rPr>
                      <w:color w:val="000000"/>
                    </w:rPr>
                    <w:t>33 342 700,00</w:t>
                  </w:r>
                </w:p>
              </w:tc>
              <w:tc>
                <w:tcPr>
                  <w:tcW w:w="85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33 415 000,00</w:t>
                  </w:r>
                </w:p>
              </w:tc>
              <w:tc>
                <w:tcPr>
                  <w:tcW w:w="99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56 406 417,33</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2697" w:type="dxa"/>
                  <w:gridSpan w:val="2"/>
                  <w:vMerge/>
                  <w:tcBorders>
                    <w:top w:val="single" w:sz="4" w:space="0" w:color="auto"/>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7 961 700,00</w:t>
                  </w:r>
                </w:p>
              </w:tc>
              <w:tc>
                <w:tcPr>
                  <w:tcW w:w="991"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7 961 700,00</w:t>
                  </w:r>
                </w:p>
              </w:tc>
              <w:tc>
                <w:tcPr>
                  <w:tcW w:w="99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tcBorders>
                    <w:top w:val="single" w:sz="4" w:space="0" w:color="auto"/>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198 898 421,60</w:t>
                  </w:r>
                </w:p>
              </w:tc>
              <w:tc>
                <w:tcPr>
                  <w:tcW w:w="991"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41 799 663,10</w:t>
                  </w:r>
                </w:p>
              </w:tc>
              <w:tc>
                <w:tcPr>
                  <w:tcW w:w="99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33 934 641,17</w:t>
                  </w:r>
                </w:p>
              </w:tc>
              <w:tc>
                <w:tcPr>
                  <w:tcW w:w="851"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jc w:val="center"/>
                    <w:rPr>
                      <w:color w:val="000000"/>
                    </w:rPr>
                  </w:pPr>
                  <w:r w:rsidRPr="004D5775">
                    <w:rPr>
                      <w:color w:val="000000"/>
                    </w:rPr>
                    <w:t>33 342 700,00</w:t>
                  </w:r>
                </w:p>
              </w:tc>
              <w:tc>
                <w:tcPr>
                  <w:tcW w:w="85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33 415 000,00</w:t>
                  </w:r>
                </w:p>
              </w:tc>
              <w:tc>
                <w:tcPr>
                  <w:tcW w:w="99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56 406 417,33</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2697" w:type="dxa"/>
                  <w:gridSpan w:val="2"/>
                  <w:vMerge/>
                  <w:tcBorders>
                    <w:top w:val="single" w:sz="4" w:space="0" w:color="auto"/>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auto"/>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5775" w:rsidRPr="004D5775" w:rsidRDefault="004D5775" w:rsidP="004D5775">
                  <w:pPr>
                    <w:widowControl/>
                    <w:autoSpaceDE/>
                    <w:autoSpaceDN/>
                    <w:adjustRightInd/>
                    <w:rPr>
                      <w:color w:val="000000"/>
                    </w:rPr>
                  </w:pPr>
                  <w:r w:rsidRPr="004D5775">
                    <w:rPr>
                      <w:color w:val="000000"/>
                    </w:rPr>
                    <w:t xml:space="preserve">Инвестиции в объекты </w:t>
                  </w:r>
                  <w:r w:rsidRPr="004D5775">
                    <w:rPr>
                      <w:color w:val="000000"/>
                    </w:rPr>
                    <w:lastRenderedPageBreak/>
                    <w:t>муниципальной собственности</w:t>
                  </w:r>
                </w:p>
              </w:tc>
              <w:tc>
                <w:tcPr>
                  <w:tcW w:w="1414" w:type="dxa"/>
                  <w:vMerge w:val="restart"/>
                  <w:tcBorders>
                    <w:top w:val="nil"/>
                    <w:left w:val="single" w:sz="4" w:space="0" w:color="auto"/>
                    <w:bottom w:val="single" w:sz="4" w:space="0" w:color="000000"/>
                    <w:right w:val="single" w:sz="4" w:space="0" w:color="auto"/>
                  </w:tcBorders>
                  <w:shd w:val="clear" w:color="auto" w:fill="auto"/>
                  <w:vAlign w:val="bottom"/>
                  <w:hideMark/>
                </w:tcPr>
                <w:p w:rsidR="004D5775" w:rsidRPr="004D5775" w:rsidRDefault="004D5775" w:rsidP="004D5775">
                  <w:pPr>
                    <w:widowControl/>
                    <w:autoSpaceDE/>
                    <w:autoSpaceDN/>
                    <w:adjustRightInd/>
                    <w:jc w:val="center"/>
                    <w:rPr>
                      <w:color w:val="000000"/>
                      <w:sz w:val="22"/>
                      <w:szCs w:val="22"/>
                    </w:rPr>
                  </w:pPr>
                  <w:r w:rsidRPr="004D5775">
                    <w:rPr>
                      <w:color w:val="000000"/>
                      <w:sz w:val="22"/>
                      <w:szCs w:val="22"/>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27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5775" w:rsidRPr="004D5775" w:rsidRDefault="004D5775" w:rsidP="004D5775">
                  <w:pPr>
                    <w:widowControl/>
                    <w:autoSpaceDE/>
                    <w:autoSpaceDN/>
                    <w:adjustRightInd/>
                    <w:rPr>
                      <w:color w:val="000000"/>
                    </w:rPr>
                  </w:pPr>
                  <w:r w:rsidRPr="004D5775">
                    <w:rPr>
                      <w:color w:val="000000"/>
                    </w:rPr>
                    <w:t>Прочие расходы</w:t>
                  </w:r>
                </w:p>
              </w:tc>
              <w:tc>
                <w:tcPr>
                  <w:tcW w:w="14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D5775" w:rsidRPr="004D5775" w:rsidRDefault="004D5775" w:rsidP="004D5775">
                  <w:pPr>
                    <w:widowControl/>
                    <w:autoSpaceDE/>
                    <w:autoSpaceDN/>
                    <w:adjustRightInd/>
                    <w:jc w:val="center"/>
                    <w:rPr>
                      <w:color w:val="000000"/>
                      <w:sz w:val="22"/>
                      <w:szCs w:val="22"/>
                    </w:rPr>
                  </w:pPr>
                  <w:r w:rsidRPr="004D5775">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D5775" w:rsidRPr="004D5775" w:rsidRDefault="004D5775" w:rsidP="004D5775">
                  <w:pPr>
                    <w:widowControl/>
                    <w:autoSpaceDE/>
                    <w:autoSpaceDN/>
                    <w:adjustRightInd/>
                    <w:rPr>
                      <w:color w:val="000000"/>
                    </w:rPr>
                  </w:pPr>
                  <w:r w:rsidRPr="004D5775">
                    <w:rPr>
                      <w:color w:val="000000"/>
                    </w:rPr>
                    <w:t>В том числе:</w:t>
                  </w:r>
                </w:p>
              </w:tc>
              <w:tc>
                <w:tcPr>
                  <w:tcW w:w="1414" w:type="dxa"/>
                  <w:tcBorders>
                    <w:top w:val="nil"/>
                    <w:left w:val="nil"/>
                    <w:bottom w:val="single" w:sz="4" w:space="0" w:color="auto"/>
                    <w:right w:val="single" w:sz="4" w:space="0" w:color="auto"/>
                  </w:tcBorders>
                  <w:shd w:val="clear" w:color="auto" w:fill="auto"/>
                  <w:noWrap/>
                  <w:vAlign w:val="bottom"/>
                  <w:hideMark/>
                </w:tcPr>
                <w:p w:rsidR="004D5775" w:rsidRPr="004D5775" w:rsidRDefault="004D5775" w:rsidP="004D5775">
                  <w:pPr>
                    <w:widowControl/>
                    <w:autoSpaceDE/>
                    <w:autoSpaceDN/>
                    <w:adjustRightInd/>
                    <w:jc w:val="center"/>
                    <w:rPr>
                      <w:color w:val="000000"/>
                      <w:sz w:val="22"/>
                      <w:szCs w:val="22"/>
                    </w:rPr>
                  </w:pPr>
                  <w:r w:rsidRPr="004D5775">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 </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 </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 </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 </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 </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 </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 </w:t>
                  </w:r>
                </w:p>
              </w:tc>
            </w:tr>
            <w:tr w:rsidR="004D5775" w:rsidRPr="004D5775" w:rsidTr="004D5775">
              <w:trPr>
                <w:trHeight w:val="300"/>
              </w:trPr>
              <w:tc>
                <w:tcPr>
                  <w:tcW w:w="26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5775" w:rsidRPr="004D5775" w:rsidRDefault="004D5775" w:rsidP="004D5775">
                  <w:pPr>
                    <w:widowControl/>
                    <w:autoSpaceDE/>
                    <w:autoSpaceDN/>
                    <w:adjustRightInd/>
                    <w:jc w:val="both"/>
                    <w:rPr>
                      <w:color w:val="000000"/>
                    </w:rPr>
                  </w:pPr>
                  <w:r w:rsidRPr="004D5775">
                    <w:rPr>
                      <w:color w:val="000000"/>
                    </w:rPr>
                    <w:t>Ответственный исполнитель (УЖКХ)</w:t>
                  </w:r>
                </w:p>
              </w:tc>
              <w:tc>
                <w:tcPr>
                  <w:tcW w:w="14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D5775" w:rsidRPr="004D5775" w:rsidRDefault="004D5775" w:rsidP="004D5775">
                  <w:pPr>
                    <w:widowControl/>
                    <w:autoSpaceDE/>
                    <w:autoSpaceDN/>
                    <w:adjustRightInd/>
                    <w:jc w:val="center"/>
                    <w:rPr>
                      <w:color w:val="000000"/>
                      <w:sz w:val="22"/>
                      <w:szCs w:val="22"/>
                    </w:rPr>
                  </w:pPr>
                  <w:r w:rsidRPr="004D5775">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34 348 666,02</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7 105 749,22</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8 389 445,30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6 284 490,50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6 284 490,50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6 284 490,50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34 348 666,02</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7 105 749,22</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8 389 445,30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6 284 490,50</w:t>
                  </w:r>
                </w:p>
              </w:tc>
              <w:tc>
                <w:tcPr>
                  <w:tcW w:w="85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6 284 490,50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6 284 490,50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jc w:val="both"/>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5775" w:rsidRPr="004D5775" w:rsidRDefault="004D5775" w:rsidP="004D5775">
                  <w:pPr>
                    <w:widowControl/>
                    <w:autoSpaceDE/>
                    <w:autoSpaceDN/>
                    <w:adjustRightInd/>
                    <w:jc w:val="both"/>
                    <w:rPr>
                      <w:color w:val="000000"/>
                    </w:rPr>
                  </w:pPr>
                  <w:r w:rsidRPr="004D5775">
                    <w:rPr>
                      <w:color w:val="000000"/>
                    </w:rPr>
                    <w:t>Соисполнитель 1 (</w:t>
                  </w:r>
                  <w:proofErr w:type="spellStart"/>
                  <w:r w:rsidRPr="004D5775">
                    <w:rPr>
                      <w:color w:val="000000"/>
                    </w:rPr>
                    <w:t>УпоВБГОиЧС</w:t>
                  </w:r>
                  <w:proofErr w:type="spellEnd"/>
                  <w:r w:rsidRPr="004D5775">
                    <w:rPr>
                      <w:color w:val="000000"/>
                    </w:rPr>
                    <w:t>)</w:t>
                  </w:r>
                </w:p>
              </w:tc>
              <w:tc>
                <w:tcPr>
                  <w:tcW w:w="14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D5775" w:rsidRPr="004D5775" w:rsidRDefault="004D5775" w:rsidP="004D5775">
                  <w:pPr>
                    <w:widowControl/>
                    <w:autoSpaceDE/>
                    <w:autoSpaceDN/>
                    <w:adjustRightInd/>
                    <w:jc w:val="center"/>
                    <w:rPr>
                      <w:color w:val="000000"/>
                      <w:sz w:val="22"/>
                      <w:szCs w:val="22"/>
                    </w:rPr>
                  </w:pPr>
                  <w:r w:rsidRPr="004D5775">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117 824 988,44</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31 270 488,73</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24 129 871,21</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20 808 209,50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20 808 209,50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20 808 209,50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15"/>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117 824 988,44</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31 270 488,73</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24 129 871,21</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20 808 209,50</w:t>
                  </w:r>
                </w:p>
              </w:tc>
              <w:tc>
                <w:tcPr>
                  <w:tcW w:w="85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20 808 209,50</w:t>
                  </w:r>
                </w:p>
              </w:tc>
              <w:tc>
                <w:tcPr>
                  <w:tcW w:w="992"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20 808 209,50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5775" w:rsidRPr="004D5775" w:rsidRDefault="004D5775" w:rsidP="004D5775">
                  <w:pPr>
                    <w:widowControl/>
                    <w:autoSpaceDE/>
                    <w:autoSpaceDN/>
                    <w:adjustRightInd/>
                    <w:rPr>
                      <w:color w:val="000000"/>
                    </w:rPr>
                  </w:pPr>
                  <w:r w:rsidRPr="004D5775">
                    <w:rPr>
                      <w:color w:val="000000"/>
                    </w:rPr>
                    <w:t>Соисполнитель 2 (КУМИ)</w:t>
                  </w:r>
                </w:p>
              </w:tc>
              <w:tc>
                <w:tcPr>
                  <w:tcW w:w="14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D5775" w:rsidRPr="004D5775" w:rsidRDefault="004D5775" w:rsidP="004D5775">
                  <w:pPr>
                    <w:widowControl/>
                    <w:autoSpaceDE/>
                    <w:autoSpaceDN/>
                    <w:adjustRightInd/>
                    <w:jc w:val="center"/>
                    <w:rPr>
                      <w:color w:val="000000"/>
                      <w:sz w:val="22"/>
                      <w:szCs w:val="22"/>
                    </w:rPr>
                  </w:pPr>
                  <w:r w:rsidRPr="004D5775">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3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D5775" w:rsidRPr="004D5775" w:rsidRDefault="004D5775" w:rsidP="004D5775">
                  <w:pPr>
                    <w:widowControl/>
                    <w:autoSpaceDE/>
                    <w:autoSpaceDN/>
                    <w:adjustRightInd/>
                    <w:rPr>
                      <w:color w:val="000000"/>
                    </w:rPr>
                  </w:pPr>
                  <w:r w:rsidRPr="004D5775">
                    <w:rPr>
                      <w:color w:val="000000"/>
                    </w:rPr>
                    <w:t>Соисполнитель 3 (МУ «УКС»)</w:t>
                  </w:r>
                </w:p>
              </w:tc>
              <w:tc>
                <w:tcPr>
                  <w:tcW w:w="14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D5775" w:rsidRPr="004D5775" w:rsidRDefault="004D5775" w:rsidP="004D5775">
                  <w:pPr>
                    <w:widowControl/>
                    <w:autoSpaceDE/>
                    <w:autoSpaceDN/>
                    <w:adjustRightInd/>
                    <w:jc w:val="center"/>
                    <w:rPr>
                      <w:color w:val="000000"/>
                      <w:sz w:val="22"/>
                      <w:szCs w:val="22"/>
                    </w:rPr>
                  </w:pPr>
                  <w:r w:rsidRPr="004D5775">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всего</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42 572 749,81</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11 385 125,15</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1 415 324,66</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6 250 000,00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6 322 300,00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17 200 000,00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0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7 961 700,00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7 961 700,00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vAlign w:val="center"/>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315"/>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34 611 049,81</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3 423 425,15</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1 415 324,66</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6 250 000,00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6 322 300,00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17 200 000,00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r w:rsidR="004D5775" w:rsidRPr="004D5775" w:rsidTr="004D5775">
              <w:trPr>
                <w:trHeight w:val="450"/>
              </w:trPr>
              <w:tc>
                <w:tcPr>
                  <w:tcW w:w="2697" w:type="dxa"/>
                  <w:gridSpan w:val="2"/>
                  <w:vMerge/>
                  <w:tcBorders>
                    <w:top w:val="single" w:sz="4" w:space="0" w:color="auto"/>
                    <w:left w:val="single" w:sz="4" w:space="0" w:color="auto"/>
                    <w:bottom w:val="single" w:sz="4" w:space="0" w:color="000000"/>
                    <w:right w:val="single" w:sz="4" w:space="0" w:color="000000"/>
                  </w:tcBorders>
                  <w:vAlign w:val="center"/>
                  <w:hideMark/>
                </w:tcPr>
                <w:p w:rsidR="004D5775" w:rsidRPr="004D5775" w:rsidRDefault="004D5775" w:rsidP="004D5775">
                  <w:pPr>
                    <w:widowControl/>
                    <w:autoSpaceDE/>
                    <w:autoSpaceDN/>
                    <w:adjustRightInd/>
                    <w:rPr>
                      <w:color w:val="000000"/>
                    </w:rPr>
                  </w:pPr>
                </w:p>
              </w:tc>
              <w:tc>
                <w:tcPr>
                  <w:tcW w:w="1414" w:type="dxa"/>
                  <w:vMerge/>
                  <w:tcBorders>
                    <w:top w:val="nil"/>
                    <w:left w:val="single" w:sz="4" w:space="0" w:color="auto"/>
                    <w:bottom w:val="single" w:sz="4" w:space="0" w:color="000000"/>
                    <w:right w:val="single" w:sz="4" w:space="0" w:color="auto"/>
                  </w:tcBorders>
                  <w:vAlign w:val="center"/>
                  <w:hideMark/>
                </w:tcPr>
                <w:p w:rsidR="004D5775" w:rsidRPr="004D5775" w:rsidRDefault="004D5775" w:rsidP="004D5775">
                  <w:pPr>
                    <w:widowControl/>
                    <w:autoSpaceDE/>
                    <w:autoSpaceDN/>
                    <w:adjustRightInd/>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4D5775" w:rsidRPr="004D5775" w:rsidRDefault="004D5775" w:rsidP="004D5775">
                  <w:pPr>
                    <w:widowControl/>
                    <w:autoSpaceDE/>
                    <w:autoSpaceDN/>
                    <w:adjustRightInd/>
                    <w:rPr>
                      <w:color w:val="000000"/>
                      <w:sz w:val="16"/>
                      <w:szCs w:val="16"/>
                    </w:rPr>
                  </w:pPr>
                  <w:r w:rsidRPr="004D5775">
                    <w:rPr>
                      <w:color w:val="000000"/>
                      <w:sz w:val="16"/>
                      <w:szCs w:val="16"/>
                    </w:rPr>
                    <w:t>иные источники финансирования</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1"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1" w:type="dxa"/>
                  <w:tcBorders>
                    <w:top w:val="nil"/>
                    <w:left w:val="nil"/>
                    <w:bottom w:val="single" w:sz="4" w:space="0" w:color="auto"/>
                    <w:right w:val="single" w:sz="4" w:space="0" w:color="auto"/>
                  </w:tcBorders>
                  <w:shd w:val="clear" w:color="000000" w:fill="FFFFFF"/>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85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654"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c>
                <w:tcPr>
                  <w:tcW w:w="722" w:type="dxa"/>
                  <w:tcBorders>
                    <w:top w:val="nil"/>
                    <w:left w:val="nil"/>
                    <w:bottom w:val="single" w:sz="4" w:space="0" w:color="auto"/>
                    <w:right w:val="single" w:sz="4" w:space="0" w:color="auto"/>
                  </w:tcBorders>
                  <w:shd w:val="clear" w:color="auto" w:fill="auto"/>
                  <w:noWrap/>
                  <w:hideMark/>
                </w:tcPr>
                <w:p w:rsidR="004D5775" w:rsidRPr="004D5775" w:rsidRDefault="004D5775" w:rsidP="004D5775">
                  <w:pPr>
                    <w:widowControl/>
                    <w:autoSpaceDE/>
                    <w:autoSpaceDN/>
                    <w:adjustRightInd/>
                    <w:jc w:val="center"/>
                    <w:rPr>
                      <w:color w:val="000000"/>
                    </w:rPr>
                  </w:pPr>
                  <w:r w:rsidRPr="004D5775">
                    <w:rPr>
                      <w:color w:val="000000"/>
                    </w:rPr>
                    <w:t>0,00</w:t>
                  </w:r>
                </w:p>
              </w:tc>
            </w:tr>
          </w:tbl>
          <w:p w:rsidR="004D5775" w:rsidRPr="00F353C1" w:rsidRDefault="004D5775" w:rsidP="00A867E1">
            <w:pPr>
              <w:jc w:val="center"/>
              <w:rPr>
                <w:rFonts w:eastAsiaTheme="minorHAnsi"/>
                <w:sz w:val="24"/>
                <w:lang w:eastAsia="en-US"/>
              </w:rPr>
            </w:pPr>
          </w:p>
          <w:p w:rsidR="00A867E1" w:rsidRPr="00A867E1" w:rsidRDefault="00A867E1" w:rsidP="00A867E1">
            <w:pPr>
              <w:tabs>
                <w:tab w:val="left" w:pos="3469"/>
              </w:tabs>
              <w:jc w:val="center"/>
              <w:rPr>
                <w:lang w:eastAsia="en-US"/>
              </w:rPr>
            </w:pPr>
          </w:p>
        </w:tc>
      </w:tr>
    </w:tbl>
    <w:p w:rsidR="004D5775" w:rsidRDefault="004D5775" w:rsidP="00FC6F01">
      <w:pPr>
        <w:widowControl/>
        <w:ind w:firstLine="540"/>
        <w:jc w:val="right"/>
        <w:rPr>
          <w:rFonts w:eastAsiaTheme="minorHAnsi"/>
          <w:sz w:val="24"/>
          <w:szCs w:val="24"/>
          <w:lang w:eastAsia="en-US"/>
        </w:rPr>
      </w:pPr>
    </w:p>
    <w:p w:rsidR="004D5775" w:rsidRDefault="004D5775" w:rsidP="00FC6F01">
      <w:pPr>
        <w:widowControl/>
        <w:ind w:firstLine="540"/>
        <w:jc w:val="right"/>
        <w:rPr>
          <w:rFonts w:eastAsiaTheme="minorHAnsi"/>
          <w:sz w:val="24"/>
          <w:szCs w:val="24"/>
          <w:lang w:eastAsia="en-US"/>
        </w:rPr>
      </w:pPr>
    </w:p>
    <w:p w:rsidR="00FC6F01" w:rsidRDefault="00B21788" w:rsidP="00FC6F01">
      <w:pPr>
        <w:widowControl/>
        <w:ind w:firstLine="540"/>
        <w:jc w:val="right"/>
        <w:rPr>
          <w:rFonts w:eastAsiaTheme="minorHAnsi"/>
          <w:sz w:val="24"/>
          <w:szCs w:val="24"/>
          <w:lang w:eastAsia="en-US"/>
        </w:rPr>
      </w:pPr>
      <w:r w:rsidRPr="00B21788">
        <w:rPr>
          <w:rFonts w:eastAsiaTheme="minorHAnsi"/>
          <w:sz w:val="24"/>
          <w:szCs w:val="24"/>
          <w:lang w:eastAsia="en-US"/>
        </w:rPr>
        <w:t>Таблица 4</w:t>
      </w:r>
    </w:p>
    <w:p w:rsidR="00B21788" w:rsidRDefault="00B21788" w:rsidP="00B21788">
      <w:pPr>
        <w:widowControl/>
        <w:ind w:firstLine="540"/>
        <w:jc w:val="center"/>
        <w:rPr>
          <w:rFonts w:eastAsiaTheme="minorHAnsi"/>
          <w:sz w:val="24"/>
          <w:szCs w:val="24"/>
          <w:lang w:eastAsia="en-US"/>
        </w:rPr>
      </w:pPr>
      <w:r w:rsidRPr="00B21788">
        <w:rPr>
          <w:rFonts w:eastAsiaTheme="minorHAnsi"/>
          <w:sz w:val="24"/>
          <w:szCs w:val="24"/>
          <w:lang w:eastAsia="en-US"/>
        </w:rPr>
        <w:t>Характеристика основных мероп</w:t>
      </w:r>
      <w:r w:rsidR="00A17A7D">
        <w:rPr>
          <w:rFonts w:eastAsiaTheme="minorHAnsi"/>
          <w:sz w:val="24"/>
          <w:szCs w:val="24"/>
          <w:lang w:eastAsia="en-US"/>
        </w:rPr>
        <w:t xml:space="preserve">риятий муниципальной программы </w:t>
      </w:r>
      <w:r>
        <w:rPr>
          <w:rFonts w:eastAsiaTheme="minorHAnsi"/>
          <w:sz w:val="24"/>
          <w:szCs w:val="24"/>
          <w:lang w:eastAsia="en-US"/>
        </w:rPr>
        <w:t>«</w:t>
      </w:r>
      <w:r w:rsidR="00A17A7D">
        <w:rPr>
          <w:rFonts w:eastAsiaTheme="minorHAnsi"/>
          <w:sz w:val="24"/>
          <w:szCs w:val="24"/>
          <w:lang w:eastAsia="en-US"/>
        </w:rPr>
        <w:t>Развитие</w:t>
      </w:r>
      <w:r w:rsidRPr="00B21788">
        <w:rPr>
          <w:rFonts w:eastAsiaTheme="minorHAnsi"/>
          <w:sz w:val="24"/>
          <w:szCs w:val="24"/>
          <w:lang w:eastAsia="en-US"/>
        </w:rPr>
        <w:t xml:space="preserve"> транспортной системы города Покачи на 2019 годы и плановый период 2025-2030 годы</w:t>
      </w:r>
      <w:r>
        <w:rPr>
          <w:rFonts w:eastAsiaTheme="minorHAnsi"/>
          <w:sz w:val="24"/>
          <w:szCs w:val="24"/>
          <w:lang w:eastAsia="en-US"/>
        </w:rPr>
        <w:t>»</w:t>
      </w:r>
      <w:r w:rsidRPr="00B21788">
        <w:rPr>
          <w:rFonts w:eastAsiaTheme="minorHAnsi"/>
          <w:sz w:val="24"/>
          <w:szCs w:val="24"/>
          <w:lang w:eastAsia="en-US"/>
        </w:rPr>
        <w:t>, их связь с целевыми показателями</w:t>
      </w:r>
    </w:p>
    <w:p w:rsidR="00B21788" w:rsidRDefault="00B21788" w:rsidP="00B21788">
      <w:pPr>
        <w:widowControl/>
        <w:ind w:firstLine="540"/>
        <w:jc w:val="center"/>
        <w:rPr>
          <w:rFonts w:eastAsiaTheme="minorHAnsi"/>
          <w:sz w:val="24"/>
          <w:szCs w:val="24"/>
          <w:lang w:eastAsia="en-US"/>
        </w:rPr>
      </w:pPr>
    </w:p>
    <w:tbl>
      <w:tblPr>
        <w:tblW w:w="15469" w:type="dxa"/>
        <w:jc w:val="center"/>
        <w:tblInd w:w="93" w:type="dxa"/>
        <w:tblLook w:val="04A0" w:firstRow="1" w:lastRow="0" w:firstColumn="1" w:lastColumn="0" w:noHBand="0" w:noVBand="1"/>
      </w:tblPr>
      <w:tblGrid>
        <w:gridCol w:w="960"/>
        <w:gridCol w:w="3605"/>
        <w:gridCol w:w="1807"/>
        <w:gridCol w:w="4777"/>
        <w:gridCol w:w="4320"/>
      </w:tblGrid>
      <w:tr w:rsidR="00B21788" w:rsidRPr="00B21788" w:rsidTr="00973781">
        <w:trPr>
          <w:trHeight w:val="30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1788" w:rsidRPr="00B21788" w:rsidRDefault="00B21788" w:rsidP="00B21788">
            <w:pPr>
              <w:widowControl/>
              <w:autoSpaceDE/>
              <w:autoSpaceDN/>
              <w:adjustRightInd/>
              <w:jc w:val="center"/>
              <w:rPr>
                <w:b/>
                <w:bCs/>
                <w:color w:val="000000"/>
              </w:rPr>
            </w:pPr>
            <w:r w:rsidRPr="00B21788">
              <w:rPr>
                <w:b/>
                <w:bCs/>
                <w:color w:val="000000"/>
              </w:rPr>
              <w:t xml:space="preserve">№ </w:t>
            </w:r>
            <w:proofErr w:type="gramStart"/>
            <w:r w:rsidRPr="00B21788">
              <w:rPr>
                <w:b/>
                <w:bCs/>
                <w:color w:val="000000"/>
              </w:rPr>
              <w:t>п</w:t>
            </w:r>
            <w:proofErr w:type="gramEnd"/>
            <w:r w:rsidRPr="00B21788">
              <w:rPr>
                <w:b/>
                <w:bCs/>
                <w:color w:val="000000"/>
              </w:rPr>
              <w:t>/п</w:t>
            </w:r>
          </w:p>
        </w:tc>
        <w:tc>
          <w:tcPr>
            <w:tcW w:w="10189" w:type="dxa"/>
            <w:gridSpan w:val="3"/>
            <w:tcBorders>
              <w:top w:val="single" w:sz="4" w:space="0" w:color="auto"/>
              <w:left w:val="nil"/>
              <w:bottom w:val="single" w:sz="4" w:space="0" w:color="auto"/>
              <w:right w:val="single" w:sz="4" w:space="0" w:color="auto"/>
            </w:tcBorders>
            <w:shd w:val="clear" w:color="auto" w:fill="auto"/>
            <w:noWrap/>
            <w:hideMark/>
          </w:tcPr>
          <w:p w:rsidR="00B21788" w:rsidRPr="00B21788" w:rsidRDefault="00B21788" w:rsidP="00B21788">
            <w:pPr>
              <w:widowControl/>
              <w:autoSpaceDE/>
              <w:autoSpaceDN/>
              <w:adjustRightInd/>
              <w:jc w:val="center"/>
              <w:rPr>
                <w:b/>
                <w:bCs/>
                <w:color w:val="000000"/>
              </w:rPr>
            </w:pPr>
            <w:r w:rsidRPr="00B21788">
              <w:rPr>
                <w:b/>
                <w:bCs/>
                <w:color w:val="000000"/>
              </w:rPr>
              <w:t>Основные мероприятия</w:t>
            </w:r>
          </w:p>
        </w:tc>
        <w:tc>
          <w:tcPr>
            <w:tcW w:w="4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21788" w:rsidRPr="00B21788" w:rsidRDefault="00B21788" w:rsidP="00B21788">
            <w:pPr>
              <w:widowControl/>
              <w:autoSpaceDE/>
              <w:autoSpaceDN/>
              <w:adjustRightInd/>
              <w:jc w:val="center"/>
              <w:rPr>
                <w:b/>
                <w:bCs/>
                <w:color w:val="000000"/>
              </w:rPr>
            </w:pPr>
            <w:r w:rsidRPr="00B21788">
              <w:rPr>
                <w:b/>
                <w:bCs/>
                <w:color w:val="000000"/>
              </w:rPr>
              <w:t>Наименование целевого показателя</w:t>
            </w:r>
          </w:p>
        </w:tc>
      </w:tr>
      <w:tr w:rsidR="00B21788" w:rsidRPr="00B21788" w:rsidTr="00973781">
        <w:trPr>
          <w:trHeight w:val="56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21788" w:rsidRPr="00B21788" w:rsidRDefault="00B21788" w:rsidP="00B21788">
            <w:pPr>
              <w:widowControl/>
              <w:autoSpaceDE/>
              <w:autoSpaceDN/>
              <w:adjustRightInd/>
              <w:rPr>
                <w:b/>
                <w:bCs/>
                <w:color w:val="000000"/>
              </w:rPr>
            </w:pPr>
          </w:p>
        </w:tc>
        <w:tc>
          <w:tcPr>
            <w:tcW w:w="3605" w:type="dxa"/>
            <w:tcBorders>
              <w:top w:val="nil"/>
              <w:left w:val="nil"/>
              <w:bottom w:val="single" w:sz="4" w:space="0" w:color="auto"/>
              <w:right w:val="single" w:sz="4" w:space="0" w:color="auto"/>
            </w:tcBorders>
            <w:shd w:val="clear" w:color="auto" w:fill="auto"/>
            <w:hideMark/>
          </w:tcPr>
          <w:p w:rsidR="00B21788" w:rsidRPr="00B21788" w:rsidRDefault="00B21788" w:rsidP="00B21788">
            <w:pPr>
              <w:widowControl/>
              <w:autoSpaceDE/>
              <w:autoSpaceDN/>
              <w:adjustRightInd/>
              <w:jc w:val="center"/>
              <w:rPr>
                <w:b/>
                <w:bCs/>
                <w:color w:val="000000"/>
              </w:rPr>
            </w:pPr>
            <w:r w:rsidRPr="00B21788">
              <w:rPr>
                <w:b/>
                <w:bCs/>
                <w:color w:val="000000"/>
              </w:rPr>
              <w:t>Наименование</w:t>
            </w:r>
          </w:p>
        </w:tc>
        <w:tc>
          <w:tcPr>
            <w:tcW w:w="1807" w:type="dxa"/>
            <w:tcBorders>
              <w:top w:val="nil"/>
              <w:left w:val="nil"/>
              <w:bottom w:val="single" w:sz="4" w:space="0" w:color="auto"/>
              <w:right w:val="single" w:sz="4" w:space="0" w:color="auto"/>
            </w:tcBorders>
            <w:shd w:val="clear" w:color="auto" w:fill="auto"/>
            <w:hideMark/>
          </w:tcPr>
          <w:p w:rsidR="00B21788" w:rsidRPr="00B21788" w:rsidRDefault="00B21788" w:rsidP="00B21788">
            <w:pPr>
              <w:widowControl/>
              <w:autoSpaceDE/>
              <w:autoSpaceDN/>
              <w:adjustRightInd/>
              <w:jc w:val="center"/>
              <w:rPr>
                <w:b/>
                <w:bCs/>
                <w:color w:val="000000"/>
              </w:rPr>
            </w:pPr>
            <w:r w:rsidRPr="00B21788">
              <w:rPr>
                <w:b/>
                <w:bCs/>
                <w:color w:val="000000"/>
              </w:rPr>
              <w:t>Содержание (направления расходов)</w:t>
            </w:r>
          </w:p>
        </w:tc>
        <w:tc>
          <w:tcPr>
            <w:tcW w:w="4777" w:type="dxa"/>
            <w:tcBorders>
              <w:top w:val="nil"/>
              <w:left w:val="nil"/>
              <w:bottom w:val="single" w:sz="4" w:space="0" w:color="auto"/>
              <w:right w:val="single" w:sz="4" w:space="0" w:color="auto"/>
            </w:tcBorders>
            <w:shd w:val="clear" w:color="auto" w:fill="auto"/>
            <w:hideMark/>
          </w:tcPr>
          <w:p w:rsidR="00B21788" w:rsidRPr="00B21788" w:rsidRDefault="00B21788" w:rsidP="00B21788">
            <w:pPr>
              <w:widowControl/>
              <w:autoSpaceDE/>
              <w:autoSpaceDN/>
              <w:adjustRightInd/>
              <w:jc w:val="center"/>
              <w:rPr>
                <w:b/>
                <w:bCs/>
                <w:color w:val="000000"/>
              </w:rPr>
            </w:pPr>
            <w:proofErr w:type="gramStart"/>
            <w:r w:rsidRPr="00B21788">
              <w:rPr>
                <w:b/>
                <w:bCs/>
                <w:color w:val="000000"/>
              </w:rPr>
              <w:t xml:space="preserve">Номер приложения к муниципальной программе, реквизиты нормативно правового акта, наименование портфеля проектов (проекта)) </w:t>
            </w:r>
            <w:proofErr w:type="gramEnd"/>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B21788" w:rsidRPr="00B21788" w:rsidRDefault="00B21788" w:rsidP="00B21788">
            <w:pPr>
              <w:widowControl/>
              <w:autoSpaceDE/>
              <w:autoSpaceDN/>
              <w:adjustRightInd/>
              <w:rPr>
                <w:b/>
                <w:bCs/>
                <w:color w:val="000000"/>
              </w:rPr>
            </w:pPr>
          </w:p>
        </w:tc>
      </w:tr>
      <w:tr w:rsidR="00B21788" w:rsidRPr="00B21788" w:rsidTr="00973781">
        <w:trPr>
          <w:trHeight w:val="11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b/>
                <w:bCs/>
                <w:color w:val="000000"/>
              </w:rPr>
            </w:pPr>
            <w:r w:rsidRPr="00B21788">
              <w:rPr>
                <w:b/>
                <w:bCs/>
                <w:color w:val="000000"/>
              </w:rPr>
              <w:t>1</w:t>
            </w:r>
          </w:p>
        </w:tc>
        <w:tc>
          <w:tcPr>
            <w:tcW w:w="3605"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b/>
                <w:bCs/>
                <w:color w:val="000000"/>
              </w:rPr>
            </w:pPr>
            <w:r w:rsidRPr="00B21788">
              <w:rPr>
                <w:b/>
                <w:bCs/>
                <w:color w:val="000000"/>
              </w:rPr>
              <w:t>2</w:t>
            </w:r>
          </w:p>
        </w:tc>
        <w:tc>
          <w:tcPr>
            <w:tcW w:w="1807"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b/>
                <w:bCs/>
                <w:color w:val="000000"/>
              </w:rPr>
            </w:pPr>
            <w:r w:rsidRPr="00B21788">
              <w:rPr>
                <w:b/>
                <w:bCs/>
                <w:color w:val="000000"/>
              </w:rPr>
              <w:t>3</w:t>
            </w:r>
          </w:p>
        </w:tc>
        <w:tc>
          <w:tcPr>
            <w:tcW w:w="4777"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b/>
                <w:bCs/>
                <w:color w:val="000000"/>
              </w:rPr>
            </w:pPr>
            <w:r w:rsidRPr="00B21788">
              <w:rPr>
                <w:b/>
                <w:bCs/>
                <w:color w:val="000000"/>
              </w:rPr>
              <w:t>4</w:t>
            </w:r>
          </w:p>
        </w:tc>
        <w:tc>
          <w:tcPr>
            <w:tcW w:w="432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b/>
                <w:bCs/>
                <w:color w:val="000000"/>
              </w:rPr>
            </w:pPr>
            <w:r w:rsidRPr="00B21788">
              <w:rPr>
                <w:b/>
                <w:bCs/>
                <w:color w:val="000000"/>
              </w:rPr>
              <w:t>5</w:t>
            </w:r>
          </w:p>
        </w:tc>
      </w:tr>
      <w:tr w:rsidR="00B21788" w:rsidRPr="00B21788" w:rsidTr="00973781">
        <w:trPr>
          <w:trHeight w:val="470"/>
          <w:jc w:val="center"/>
        </w:trPr>
        <w:tc>
          <w:tcPr>
            <w:tcW w:w="1546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1788" w:rsidRPr="00B21788" w:rsidRDefault="00B21788" w:rsidP="00973781">
            <w:pPr>
              <w:widowControl/>
              <w:autoSpaceDE/>
              <w:autoSpaceDN/>
              <w:adjustRightInd/>
              <w:jc w:val="center"/>
              <w:rPr>
                <w:color w:val="000000"/>
              </w:rPr>
            </w:pPr>
            <w:r w:rsidRPr="00B21788">
              <w:rPr>
                <w:color w:val="000000"/>
              </w:rPr>
              <w:t>Цель "Развитие современной транспортной системы, обеспечивающей повышение доступности и безопасности услуг транспортного комплекса для населения города Покачи"</w:t>
            </w:r>
          </w:p>
        </w:tc>
      </w:tr>
      <w:tr w:rsidR="00B21788" w:rsidRPr="00B21788" w:rsidTr="00973781">
        <w:trPr>
          <w:trHeight w:val="230"/>
          <w:jc w:val="center"/>
        </w:trPr>
        <w:tc>
          <w:tcPr>
            <w:tcW w:w="15469" w:type="dxa"/>
            <w:gridSpan w:val="5"/>
            <w:vMerge/>
            <w:tcBorders>
              <w:top w:val="single" w:sz="4" w:space="0" w:color="auto"/>
              <w:left w:val="single" w:sz="4" w:space="0" w:color="auto"/>
              <w:bottom w:val="single" w:sz="4" w:space="0" w:color="000000"/>
              <w:right w:val="single" w:sz="4" w:space="0" w:color="000000"/>
            </w:tcBorders>
            <w:vAlign w:val="center"/>
            <w:hideMark/>
          </w:tcPr>
          <w:p w:rsidR="00B21788" w:rsidRPr="00B21788" w:rsidRDefault="00B21788" w:rsidP="00B21788">
            <w:pPr>
              <w:widowControl/>
              <w:autoSpaceDE/>
              <w:autoSpaceDN/>
              <w:adjustRightInd/>
              <w:rPr>
                <w:color w:val="000000"/>
              </w:rPr>
            </w:pPr>
          </w:p>
        </w:tc>
      </w:tr>
      <w:tr w:rsidR="00B21788" w:rsidRPr="00B21788" w:rsidTr="00973781">
        <w:trPr>
          <w:trHeight w:val="315"/>
          <w:jc w:val="center"/>
        </w:trPr>
        <w:tc>
          <w:tcPr>
            <w:tcW w:w="154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788" w:rsidRPr="00B21788" w:rsidRDefault="00B21788" w:rsidP="00973781">
            <w:pPr>
              <w:widowControl/>
              <w:autoSpaceDE/>
              <w:autoSpaceDN/>
              <w:adjustRightInd/>
              <w:jc w:val="center"/>
              <w:rPr>
                <w:color w:val="000000"/>
              </w:rPr>
            </w:pPr>
            <w:r w:rsidRPr="00B21788">
              <w:rPr>
                <w:color w:val="000000"/>
              </w:rPr>
              <w:t>Задача 1. "Обеспечение перевозок населения города общественным транспортом по городским маршрутам"</w:t>
            </w:r>
          </w:p>
        </w:tc>
      </w:tr>
      <w:tr w:rsidR="00B21788" w:rsidRPr="00B21788" w:rsidTr="00973781">
        <w:trPr>
          <w:trHeight w:val="315"/>
          <w:jc w:val="center"/>
        </w:trPr>
        <w:tc>
          <w:tcPr>
            <w:tcW w:w="154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788" w:rsidRPr="00B21788" w:rsidRDefault="00B21788" w:rsidP="00973781">
            <w:pPr>
              <w:widowControl/>
              <w:autoSpaceDE/>
              <w:autoSpaceDN/>
              <w:adjustRightInd/>
              <w:jc w:val="center"/>
              <w:rPr>
                <w:color w:val="000000"/>
              </w:rPr>
            </w:pPr>
            <w:r w:rsidRPr="00B21788">
              <w:rPr>
                <w:color w:val="000000"/>
              </w:rPr>
              <w:t>Подпрограмма 1"Организация перевозок населения общественным транспортом"</w:t>
            </w:r>
          </w:p>
        </w:tc>
      </w:tr>
      <w:tr w:rsidR="00B21788" w:rsidRPr="00B21788" w:rsidTr="00973781">
        <w:trPr>
          <w:trHeight w:val="386"/>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rPr>
            </w:pPr>
            <w:r w:rsidRPr="00B21788">
              <w:rPr>
                <w:color w:val="000000"/>
              </w:rPr>
              <w:t>1.1</w:t>
            </w:r>
          </w:p>
        </w:tc>
        <w:tc>
          <w:tcPr>
            <w:tcW w:w="3605" w:type="dxa"/>
            <w:tcBorders>
              <w:top w:val="nil"/>
              <w:left w:val="nil"/>
              <w:bottom w:val="single" w:sz="4" w:space="0" w:color="auto"/>
              <w:right w:val="single" w:sz="4" w:space="0" w:color="auto"/>
            </w:tcBorders>
            <w:shd w:val="clear" w:color="auto" w:fill="auto"/>
            <w:vAlign w:val="center"/>
            <w:hideMark/>
          </w:tcPr>
          <w:p w:rsidR="00B21788" w:rsidRPr="00B21788" w:rsidRDefault="00B21788" w:rsidP="00B21788">
            <w:pPr>
              <w:widowControl/>
              <w:autoSpaceDE/>
              <w:autoSpaceDN/>
              <w:adjustRightInd/>
              <w:rPr>
                <w:color w:val="000000"/>
              </w:rPr>
            </w:pPr>
            <w:r w:rsidRPr="00B21788">
              <w:rPr>
                <w:color w:val="000000"/>
              </w:rPr>
              <w:t>Организация перевозок населения общественным транспортом</w:t>
            </w:r>
          </w:p>
        </w:tc>
        <w:tc>
          <w:tcPr>
            <w:tcW w:w="1807"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rPr>
                <w:color w:val="000000"/>
              </w:rPr>
            </w:pPr>
            <w:r w:rsidRPr="00B21788">
              <w:rPr>
                <w:color w:val="000000"/>
              </w:rPr>
              <w:t> </w:t>
            </w:r>
          </w:p>
        </w:tc>
        <w:tc>
          <w:tcPr>
            <w:tcW w:w="4777"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rPr>
                <w:color w:val="000000"/>
              </w:rPr>
            </w:pPr>
            <w:r w:rsidRPr="00B21788">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rsidR="00B21788" w:rsidRPr="00B21788" w:rsidRDefault="00B21788" w:rsidP="00B21788">
            <w:pPr>
              <w:widowControl/>
              <w:autoSpaceDE/>
              <w:autoSpaceDN/>
              <w:adjustRightInd/>
              <w:rPr>
                <w:color w:val="000000"/>
              </w:rPr>
            </w:pPr>
            <w:r w:rsidRPr="00B21788">
              <w:rPr>
                <w:color w:val="000000"/>
              </w:rPr>
              <w:t>Количество действующих городских автобусных маршрутов</w:t>
            </w:r>
          </w:p>
        </w:tc>
      </w:tr>
      <w:tr w:rsidR="00B21788" w:rsidRPr="00B21788" w:rsidTr="00973781">
        <w:trPr>
          <w:trHeight w:val="315"/>
          <w:jc w:val="center"/>
        </w:trPr>
        <w:tc>
          <w:tcPr>
            <w:tcW w:w="1546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1788" w:rsidRPr="00B21788" w:rsidRDefault="00B21788" w:rsidP="00973781">
            <w:pPr>
              <w:widowControl/>
              <w:autoSpaceDE/>
              <w:autoSpaceDN/>
              <w:adjustRightInd/>
              <w:jc w:val="center"/>
              <w:rPr>
                <w:color w:val="000000"/>
              </w:rPr>
            </w:pPr>
            <w:r w:rsidRPr="00B21788">
              <w:rPr>
                <w:color w:val="000000"/>
              </w:rPr>
              <w:t>Цель "Развитие современной транспортной системы, обеспечивающей повышение доступности и безопасности услуг транспортного комплекса для населения города Покачи"</w:t>
            </w:r>
          </w:p>
        </w:tc>
      </w:tr>
      <w:tr w:rsidR="00B21788" w:rsidRPr="00B21788" w:rsidTr="00973781">
        <w:trPr>
          <w:trHeight w:val="230"/>
          <w:jc w:val="center"/>
        </w:trPr>
        <w:tc>
          <w:tcPr>
            <w:tcW w:w="15469" w:type="dxa"/>
            <w:gridSpan w:val="5"/>
            <w:vMerge/>
            <w:tcBorders>
              <w:top w:val="single" w:sz="4" w:space="0" w:color="auto"/>
              <w:left w:val="single" w:sz="4" w:space="0" w:color="auto"/>
              <w:bottom w:val="single" w:sz="4" w:space="0" w:color="000000"/>
              <w:right w:val="single" w:sz="4" w:space="0" w:color="000000"/>
            </w:tcBorders>
            <w:vAlign w:val="center"/>
            <w:hideMark/>
          </w:tcPr>
          <w:p w:rsidR="00B21788" w:rsidRPr="00B21788" w:rsidRDefault="00B21788" w:rsidP="00973781">
            <w:pPr>
              <w:widowControl/>
              <w:autoSpaceDE/>
              <w:autoSpaceDN/>
              <w:adjustRightInd/>
              <w:jc w:val="center"/>
              <w:rPr>
                <w:color w:val="000000"/>
              </w:rPr>
            </w:pPr>
          </w:p>
        </w:tc>
      </w:tr>
      <w:tr w:rsidR="00B21788" w:rsidRPr="00B21788" w:rsidTr="00973781">
        <w:trPr>
          <w:trHeight w:val="315"/>
          <w:jc w:val="center"/>
        </w:trPr>
        <w:tc>
          <w:tcPr>
            <w:tcW w:w="1546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1788" w:rsidRPr="00B21788" w:rsidRDefault="00B21788" w:rsidP="00973781">
            <w:pPr>
              <w:widowControl/>
              <w:autoSpaceDE/>
              <w:autoSpaceDN/>
              <w:adjustRightInd/>
              <w:jc w:val="center"/>
              <w:rPr>
                <w:color w:val="000000"/>
              </w:rPr>
            </w:pPr>
            <w:r w:rsidRPr="00B21788">
              <w:rPr>
                <w:color w:val="000000"/>
              </w:rPr>
              <w:lastRenderedPageBreak/>
              <w:t>Задачи 2 "Строительство новых и совершенствование существующих автомобильных дорог путем реконструкции, капитального ремонта, ремонта"</w:t>
            </w:r>
          </w:p>
        </w:tc>
      </w:tr>
      <w:tr w:rsidR="00B21788" w:rsidRPr="00B21788" w:rsidTr="00973781">
        <w:trPr>
          <w:trHeight w:val="230"/>
          <w:jc w:val="center"/>
        </w:trPr>
        <w:tc>
          <w:tcPr>
            <w:tcW w:w="15469" w:type="dxa"/>
            <w:gridSpan w:val="5"/>
            <w:vMerge/>
            <w:tcBorders>
              <w:top w:val="single" w:sz="4" w:space="0" w:color="auto"/>
              <w:left w:val="single" w:sz="4" w:space="0" w:color="auto"/>
              <w:bottom w:val="single" w:sz="4" w:space="0" w:color="000000"/>
              <w:right w:val="single" w:sz="4" w:space="0" w:color="000000"/>
            </w:tcBorders>
            <w:vAlign w:val="center"/>
            <w:hideMark/>
          </w:tcPr>
          <w:p w:rsidR="00B21788" w:rsidRPr="00B21788" w:rsidRDefault="00B21788" w:rsidP="00973781">
            <w:pPr>
              <w:widowControl/>
              <w:autoSpaceDE/>
              <w:autoSpaceDN/>
              <w:adjustRightInd/>
              <w:jc w:val="center"/>
              <w:rPr>
                <w:color w:val="000000"/>
              </w:rPr>
            </w:pPr>
          </w:p>
        </w:tc>
      </w:tr>
      <w:tr w:rsidR="00B21788" w:rsidRPr="00B21788" w:rsidTr="00973781">
        <w:trPr>
          <w:trHeight w:val="315"/>
          <w:jc w:val="center"/>
        </w:trPr>
        <w:tc>
          <w:tcPr>
            <w:tcW w:w="1546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1788" w:rsidRPr="00B21788" w:rsidRDefault="00B21788" w:rsidP="00973781">
            <w:pPr>
              <w:widowControl/>
              <w:autoSpaceDE/>
              <w:autoSpaceDN/>
              <w:adjustRightInd/>
              <w:jc w:val="center"/>
              <w:rPr>
                <w:color w:val="000000"/>
              </w:rPr>
            </w:pPr>
            <w:r w:rsidRPr="00B21788">
              <w:rPr>
                <w:color w:val="000000"/>
              </w:rPr>
              <w:t>Подпрограмма 2 "Строительство новых и совершенствование существующих автомобильных дорог путем реконструкции, капитального ремонта, ремонта"</w:t>
            </w:r>
          </w:p>
        </w:tc>
      </w:tr>
      <w:tr w:rsidR="00B21788" w:rsidRPr="00B21788" w:rsidTr="00973781">
        <w:trPr>
          <w:trHeight w:val="230"/>
          <w:jc w:val="center"/>
        </w:trPr>
        <w:tc>
          <w:tcPr>
            <w:tcW w:w="15469" w:type="dxa"/>
            <w:gridSpan w:val="5"/>
            <w:vMerge/>
            <w:tcBorders>
              <w:top w:val="single" w:sz="4" w:space="0" w:color="auto"/>
              <w:left w:val="single" w:sz="4" w:space="0" w:color="auto"/>
              <w:bottom w:val="single" w:sz="4" w:space="0" w:color="000000"/>
              <w:right w:val="single" w:sz="4" w:space="0" w:color="000000"/>
            </w:tcBorders>
            <w:vAlign w:val="center"/>
            <w:hideMark/>
          </w:tcPr>
          <w:p w:rsidR="00B21788" w:rsidRPr="00B21788" w:rsidRDefault="00B21788" w:rsidP="00B21788">
            <w:pPr>
              <w:widowControl/>
              <w:autoSpaceDE/>
              <w:autoSpaceDN/>
              <w:adjustRightInd/>
              <w:rPr>
                <w:color w:val="000000"/>
              </w:rPr>
            </w:pPr>
          </w:p>
        </w:tc>
      </w:tr>
      <w:tr w:rsidR="00B21788" w:rsidRPr="00B21788" w:rsidTr="00973781">
        <w:trPr>
          <w:trHeight w:val="114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rPr>
            </w:pPr>
            <w:r w:rsidRPr="00B21788">
              <w:rPr>
                <w:color w:val="000000"/>
              </w:rPr>
              <w:t>2.1</w:t>
            </w:r>
          </w:p>
        </w:tc>
        <w:tc>
          <w:tcPr>
            <w:tcW w:w="3605" w:type="dxa"/>
            <w:tcBorders>
              <w:top w:val="nil"/>
              <w:left w:val="nil"/>
              <w:bottom w:val="single" w:sz="4" w:space="0" w:color="auto"/>
              <w:right w:val="single" w:sz="4" w:space="0" w:color="auto"/>
            </w:tcBorders>
            <w:shd w:val="clear" w:color="auto" w:fill="auto"/>
            <w:vAlign w:val="center"/>
            <w:hideMark/>
          </w:tcPr>
          <w:p w:rsidR="00B21788" w:rsidRPr="00B21788" w:rsidRDefault="00B21788" w:rsidP="00B21788">
            <w:pPr>
              <w:widowControl/>
              <w:autoSpaceDE/>
              <w:autoSpaceDN/>
              <w:adjustRightInd/>
              <w:rPr>
                <w:color w:val="000000"/>
              </w:rPr>
            </w:pPr>
            <w:r w:rsidRPr="00B21788">
              <w:rPr>
                <w:color w:val="000000"/>
              </w:rPr>
              <w:t>Строительство новых и совершенствование существующих автомобильных дорог путем реконструкции, капитального ремонта, ремонта</w:t>
            </w:r>
          </w:p>
        </w:tc>
        <w:tc>
          <w:tcPr>
            <w:tcW w:w="1807"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rPr>
            </w:pPr>
            <w:r w:rsidRPr="00B21788">
              <w:rPr>
                <w:color w:val="000000"/>
              </w:rPr>
              <w:t> </w:t>
            </w:r>
          </w:p>
        </w:tc>
        <w:tc>
          <w:tcPr>
            <w:tcW w:w="4777"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rPr>
            </w:pPr>
            <w:r w:rsidRPr="00B21788">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rsidR="00B21788" w:rsidRPr="00B21788" w:rsidRDefault="00B21788" w:rsidP="00973781">
            <w:pPr>
              <w:widowControl/>
              <w:autoSpaceDE/>
              <w:autoSpaceDN/>
              <w:adjustRightInd/>
              <w:rPr>
                <w:color w:val="000000"/>
              </w:rPr>
            </w:pPr>
            <w:r w:rsidRPr="00B21788">
              <w:rPr>
                <w:color w:val="000000"/>
              </w:rPr>
              <w:t>Прирост протяженности автомобильных дорог общего пользования местного значения в результате строительства автомобильных дорог</w:t>
            </w:r>
          </w:p>
        </w:tc>
      </w:tr>
      <w:tr w:rsidR="00B21788" w:rsidRPr="00B21788" w:rsidTr="00973781">
        <w:trPr>
          <w:trHeight w:val="315"/>
          <w:jc w:val="center"/>
        </w:trPr>
        <w:tc>
          <w:tcPr>
            <w:tcW w:w="1546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1788" w:rsidRPr="00B21788" w:rsidRDefault="00B21788" w:rsidP="00973781">
            <w:pPr>
              <w:widowControl/>
              <w:autoSpaceDE/>
              <w:autoSpaceDN/>
              <w:adjustRightInd/>
              <w:jc w:val="center"/>
              <w:rPr>
                <w:color w:val="000000"/>
              </w:rPr>
            </w:pPr>
            <w:r w:rsidRPr="00B21788">
              <w:rPr>
                <w:color w:val="000000"/>
              </w:rPr>
              <w:t>Цель "Развитие современной транспортной системы, обеспечивающей повышение доступности и безопасности услуг транспортного комплекса для населения города Покачи"</w:t>
            </w:r>
          </w:p>
        </w:tc>
      </w:tr>
      <w:tr w:rsidR="00B21788" w:rsidRPr="00B21788" w:rsidTr="00973781">
        <w:trPr>
          <w:trHeight w:val="230"/>
          <w:jc w:val="center"/>
        </w:trPr>
        <w:tc>
          <w:tcPr>
            <w:tcW w:w="15469" w:type="dxa"/>
            <w:gridSpan w:val="5"/>
            <w:vMerge/>
            <w:tcBorders>
              <w:top w:val="single" w:sz="4" w:space="0" w:color="auto"/>
              <w:left w:val="single" w:sz="4" w:space="0" w:color="auto"/>
              <w:bottom w:val="single" w:sz="4" w:space="0" w:color="000000"/>
              <w:right w:val="single" w:sz="4" w:space="0" w:color="000000"/>
            </w:tcBorders>
            <w:vAlign w:val="center"/>
            <w:hideMark/>
          </w:tcPr>
          <w:p w:rsidR="00B21788" w:rsidRPr="00B21788" w:rsidRDefault="00B21788" w:rsidP="00B21788">
            <w:pPr>
              <w:widowControl/>
              <w:autoSpaceDE/>
              <w:autoSpaceDN/>
              <w:adjustRightInd/>
              <w:rPr>
                <w:color w:val="000000"/>
              </w:rPr>
            </w:pPr>
          </w:p>
        </w:tc>
      </w:tr>
      <w:tr w:rsidR="00B21788" w:rsidRPr="00B21788" w:rsidTr="00973781">
        <w:trPr>
          <w:trHeight w:val="315"/>
          <w:jc w:val="center"/>
        </w:trPr>
        <w:tc>
          <w:tcPr>
            <w:tcW w:w="1546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1788" w:rsidRPr="00B21788" w:rsidRDefault="00B21788" w:rsidP="00973781">
            <w:pPr>
              <w:widowControl/>
              <w:autoSpaceDE/>
              <w:autoSpaceDN/>
              <w:adjustRightInd/>
              <w:jc w:val="center"/>
              <w:rPr>
                <w:color w:val="000000"/>
              </w:rPr>
            </w:pPr>
            <w:r w:rsidRPr="00B21788">
              <w:rPr>
                <w:color w:val="000000"/>
              </w:rPr>
              <w:t xml:space="preserve">Задачи 3 "Сохранность и приведение  в нормативное состояние дорожного  полотна и инженерного </w:t>
            </w:r>
            <w:r w:rsidR="004D5775" w:rsidRPr="00B21788">
              <w:rPr>
                <w:color w:val="000000"/>
              </w:rPr>
              <w:t>оборудования,</w:t>
            </w:r>
            <w:r w:rsidRPr="00B21788">
              <w:rPr>
                <w:color w:val="000000"/>
              </w:rPr>
              <w:t xml:space="preserve"> автомобильных дорог города Покачи"</w:t>
            </w:r>
          </w:p>
        </w:tc>
      </w:tr>
      <w:tr w:rsidR="00B21788" w:rsidRPr="00B21788" w:rsidTr="00973781">
        <w:trPr>
          <w:trHeight w:val="230"/>
          <w:jc w:val="center"/>
        </w:trPr>
        <w:tc>
          <w:tcPr>
            <w:tcW w:w="15469" w:type="dxa"/>
            <w:gridSpan w:val="5"/>
            <w:vMerge/>
            <w:tcBorders>
              <w:top w:val="single" w:sz="4" w:space="0" w:color="auto"/>
              <w:left w:val="single" w:sz="4" w:space="0" w:color="auto"/>
              <w:bottom w:val="single" w:sz="4" w:space="0" w:color="000000"/>
              <w:right w:val="single" w:sz="4" w:space="0" w:color="000000"/>
            </w:tcBorders>
            <w:vAlign w:val="center"/>
            <w:hideMark/>
          </w:tcPr>
          <w:p w:rsidR="00B21788" w:rsidRPr="00B21788" w:rsidRDefault="00B21788" w:rsidP="00B21788">
            <w:pPr>
              <w:widowControl/>
              <w:autoSpaceDE/>
              <w:autoSpaceDN/>
              <w:adjustRightInd/>
              <w:rPr>
                <w:color w:val="000000"/>
              </w:rPr>
            </w:pPr>
          </w:p>
        </w:tc>
      </w:tr>
      <w:tr w:rsidR="00B21788" w:rsidRPr="00B21788" w:rsidTr="00973781">
        <w:trPr>
          <w:trHeight w:val="315"/>
          <w:jc w:val="center"/>
        </w:trPr>
        <w:tc>
          <w:tcPr>
            <w:tcW w:w="1546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1788" w:rsidRPr="00B21788" w:rsidRDefault="00B21788" w:rsidP="00973781">
            <w:pPr>
              <w:widowControl/>
              <w:autoSpaceDE/>
              <w:autoSpaceDN/>
              <w:adjustRightInd/>
              <w:jc w:val="center"/>
              <w:rPr>
                <w:color w:val="000000"/>
              </w:rPr>
            </w:pPr>
            <w:r w:rsidRPr="00B21788">
              <w:rPr>
                <w:color w:val="000000"/>
              </w:rPr>
              <w:t>Подпрограмма 3 "Сохранность и приведение в нормативное состояние дорожного полотна и инженерного оборудования, автомобильных дорог города Покачи"</w:t>
            </w:r>
          </w:p>
        </w:tc>
      </w:tr>
      <w:tr w:rsidR="00B21788" w:rsidRPr="00B21788" w:rsidTr="00973781">
        <w:trPr>
          <w:trHeight w:val="230"/>
          <w:jc w:val="center"/>
        </w:trPr>
        <w:tc>
          <w:tcPr>
            <w:tcW w:w="15469" w:type="dxa"/>
            <w:gridSpan w:val="5"/>
            <w:vMerge/>
            <w:tcBorders>
              <w:top w:val="single" w:sz="4" w:space="0" w:color="auto"/>
              <w:left w:val="single" w:sz="4" w:space="0" w:color="auto"/>
              <w:bottom w:val="single" w:sz="4" w:space="0" w:color="000000"/>
              <w:right w:val="single" w:sz="4" w:space="0" w:color="000000"/>
            </w:tcBorders>
            <w:vAlign w:val="center"/>
            <w:hideMark/>
          </w:tcPr>
          <w:p w:rsidR="00B21788" w:rsidRPr="00B21788" w:rsidRDefault="00B21788" w:rsidP="00B21788">
            <w:pPr>
              <w:widowControl/>
              <w:autoSpaceDE/>
              <w:autoSpaceDN/>
              <w:adjustRightInd/>
              <w:rPr>
                <w:color w:val="000000"/>
              </w:rPr>
            </w:pPr>
          </w:p>
        </w:tc>
      </w:tr>
      <w:tr w:rsidR="00B21788" w:rsidRPr="00B21788" w:rsidTr="00973781">
        <w:trPr>
          <w:trHeight w:val="1401"/>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rPr>
            </w:pPr>
            <w:r w:rsidRPr="00B21788">
              <w:rPr>
                <w:color w:val="000000"/>
              </w:rPr>
              <w:t>3.1</w:t>
            </w:r>
          </w:p>
        </w:tc>
        <w:tc>
          <w:tcPr>
            <w:tcW w:w="3605" w:type="dxa"/>
            <w:tcBorders>
              <w:top w:val="nil"/>
              <w:left w:val="nil"/>
              <w:bottom w:val="single" w:sz="4" w:space="0" w:color="auto"/>
              <w:right w:val="single" w:sz="4" w:space="0" w:color="auto"/>
            </w:tcBorders>
            <w:shd w:val="clear" w:color="auto" w:fill="auto"/>
            <w:vAlign w:val="center"/>
            <w:hideMark/>
          </w:tcPr>
          <w:p w:rsidR="00B21788" w:rsidRPr="00B21788" w:rsidRDefault="00B21788" w:rsidP="00B21788">
            <w:pPr>
              <w:widowControl/>
              <w:autoSpaceDE/>
              <w:autoSpaceDN/>
              <w:adjustRightInd/>
              <w:rPr>
                <w:color w:val="000000"/>
              </w:rPr>
            </w:pPr>
            <w:r w:rsidRPr="00B21788">
              <w:rPr>
                <w:color w:val="000000"/>
              </w:rPr>
              <w:t>Сохранность и приведение в нормативное состояние дорожного полотна и инженерного оборудования, автомобильных дорог города Покачи</w:t>
            </w:r>
          </w:p>
        </w:tc>
        <w:tc>
          <w:tcPr>
            <w:tcW w:w="1807"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rPr>
            </w:pPr>
            <w:r w:rsidRPr="00B21788">
              <w:rPr>
                <w:color w:val="000000"/>
              </w:rPr>
              <w:t> </w:t>
            </w:r>
          </w:p>
        </w:tc>
        <w:tc>
          <w:tcPr>
            <w:tcW w:w="4777"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rPr>
            </w:pPr>
            <w:r w:rsidRPr="00B21788">
              <w:rPr>
                <w:color w:val="000000"/>
              </w:rPr>
              <w:t> </w:t>
            </w:r>
          </w:p>
        </w:tc>
        <w:tc>
          <w:tcPr>
            <w:tcW w:w="4320" w:type="dxa"/>
            <w:tcBorders>
              <w:top w:val="nil"/>
              <w:left w:val="nil"/>
              <w:bottom w:val="single" w:sz="4" w:space="0" w:color="auto"/>
              <w:right w:val="single" w:sz="4" w:space="0" w:color="auto"/>
            </w:tcBorders>
            <w:shd w:val="clear" w:color="auto" w:fill="auto"/>
            <w:vAlign w:val="center"/>
            <w:hideMark/>
          </w:tcPr>
          <w:p w:rsidR="00B21788" w:rsidRPr="00B21788" w:rsidRDefault="00B21788" w:rsidP="00B21788">
            <w:pPr>
              <w:widowControl/>
              <w:autoSpaceDE/>
              <w:autoSpaceDN/>
              <w:adjustRightInd/>
              <w:jc w:val="center"/>
              <w:rPr>
                <w:color w:val="000000"/>
              </w:rPr>
            </w:pPr>
            <w:r w:rsidRPr="00B21788">
              <w:rPr>
                <w:color w:val="000000"/>
              </w:rPr>
              <w:t>Количество автомобильных дорог города Покачи, приведенных в нормативное состояние</w:t>
            </w:r>
          </w:p>
        </w:tc>
      </w:tr>
    </w:tbl>
    <w:p w:rsidR="00B21788" w:rsidRDefault="00B21788" w:rsidP="00B21788">
      <w:pPr>
        <w:widowControl/>
        <w:ind w:firstLine="540"/>
        <w:jc w:val="center"/>
        <w:rPr>
          <w:rFonts w:eastAsiaTheme="minorHAnsi"/>
          <w:sz w:val="24"/>
          <w:szCs w:val="24"/>
          <w:lang w:eastAsia="en-US"/>
        </w:rPr>
      </w:pPr>
    </w:p>
    <w:p w:rsidR="00B21788" w:rsidRDefault="00B21788" w:rsidP="00A17A7D">
      <w:pPr>
        <w:widowControl/>
        <w:autoSpaceDE/>
        <w:autoSpaceDN/>
        <w:adjustRightInd/>
        <w:spacing w:after="200" w:line="276" w:lineRule="auto"/>
        <w:jc w:val="right"/>
        <w:rPr>
          <w:rFonts w:eastAsiaTheme="minorHAnsi"/>
          <w:sz w:val="24"/>
          <w:szCs w:val="24"/>
          <w:lang w:eastAsia="en-US"/>
        </w:rPr>
      </w:pPr>
      <w:r>
        <w:rPr>
          <w:rFonts w:eastAsiaTheme="minorHAnsi"/>
          <w:sz w:val="24"/>
          <w:szCs w:val="24"/>
          <w:lang w:eastAsia="en-US"/>
        </w:rPr>
        <w:br w:type="page"/>
      </w:r>
      <w:r w:rsidRPr="00B21788">
        <w:rPr>
          <w:rFonts w:eastAsiaTheme="minorHAnsi"/>
          <w:sz w:val="24"/>
          <w:szCs w:val="24"/>
          <w:lang w:eastAsia="en-US"/>
        </w:rPr>
        <w:lastRenderedPageBreak/>
        <w:t>Таблица 5</w:t>
      </w:r>
    </w:p>
    <w:p w:rsidR="00B21788" w:rsidRDefault="00B21788" w:rsidP="00B21788">
      <w:pPr>
        <w:widowControl/>
        <w:ind w:firstLine="540"/>
        <w:jc w:val="center"/>
        <w:rPr>
          <w:rFonts w:eastAsiaTheme="minorHAnsi"/>
          <w:sz w:val="24"/>
          <w:szCs w:val="24"/>
          <w:lang w:eastAsia="en-US"/>
        </w:rPr>
      </w:pPr>
    </w:p>
    <w:p w:rsidR="00B21788" w:rsidRDefault="00B21788" w:rsidP="00B21788">
      <w:pPr>
        <w:widowControl/>
        <w:ind w:firstLine="540"/>
        <w:jc w:val="center"/>
        <w:rPr>
          <w:rFonts w:eastAsiaTheme="minorHAnsi"/>
          <w:sz w:val="24"/>
          <w:szCs w:val="24"/>
          <w:lang w:eastAsia="en-US"/>
        </w:rPr>
      </w:pPr>
      <w:r w:rsidRPr="00B21788">
        <w:rPr>
          <w:rFonts w:eastAsiaTheme="minorHAnsi"/>
          <w:sz w:val="24"/>
          <w:szCs w:val="24"/>
          <w:lang w:eastAsia="en-US"/>
        </w:rPr>
        <w:t xml:space="preserve">Сводные показатели муниципальных заданий муниципальной программы </w:t>
      </w:r>
      <w:r>
        <w:rPr>
          <w:rFonts w:eastAsiaTheme="minorHAnsi"/>
          <w:sz w:val="24"/>
          <w:szCs w:val="24"/>
          <w:lang w:eastAsia="en-US"/>
        </w:rPr>
        <w:t>«</w:t>
      </w:r>
      <w:r w:rsidRPr="00B21788">
        <w:rPr>
          <w:rFonts w:eastAsiaTheme="minorHAnsi"/>
          <w:sz w:val="24"/>
          <w:szCs w:val="24"/>
          <w:lang w:eastAsia="en-US"/>
        </w:rPr>
        <w:t>Развитие транспортной системы города Покачи на 2019 год и</w:t>
      </w:r>
      <w:r>
        <w:rPr>
          <w:rFonts w:eastAsiaTheme="minorHAnsi"/>
          <w:sz w:val="24"/>
          <w:szCs w:val="24"/>
          <w:lang w:eastAsia="en-US"/>
        </w:rPr>
        <w:t xml:space="preserve"> плановый период 2025-2030 годы»</w:t>
      </w:r>
    </w:p>
    <w:p w:rsidR="00B21788" w:rsidRDefault="00B21788" w:rsidP="00B21788">
      <w:pPr>
        <w:widowControl/>
        <w:ind w:firstLine="540"/>
        <w:jc w:val="center"/>
        <w:rPr>
          <w:rFonts w:eastAsiaTheme="minorHAnsi"/>
          <w:sz w:val="24"/>
          <w:szCs w:val="24"/>
          <w:lang w:eastAsia="en-US"/>
        </w:rPr>
      </w:pPr>
    </w:p>
    <w:tbl>
      <w:tblPr>
        <w:tblW w:w="15857" w:type="dxa"/>
        <w:tblInd w:w="93" w:type="dxa"/>
        <w:tblLayout w:type="fixed"/>
        <w:tblLook w:val="04A0" w:firstRow="1" w:lastRow="0" w:firstColumn="1" w:lastColumn="0" w:noHBand="0" w:noVBand="1"/>
      </w:tblPr>
      <w:tblGrid>
        <w:gridCol w:w="486"/>
        <w:gridCol w:w="1372"/>
        <w:gridCol w:w="1383"/>
        <w:gridCol w:w="851"/>
        <w:gridCol w:w="850"/>
        <w:gridCol w:w="960"/>
        <w:gridCol w:w="883"/>
        <w:gridCol w:w="960"/>
        <w:gridCol w:w="960"/>
        <w:gridCol w:w="915"/>
        <w:gridCol w:w="960"/>
        <w:gridCol w:w="960"/>
        <w:gridCol w:w="960"/>
        <w:gridCol w:w="960"/>
        <w:gridCol w:w="960"/>
        <w:gridCol w:w="1437"/>
      </w:tblGrid>
      <w:tr w:rsidR="00B21788" w:rsidRPr="00B21788" w:rsidTr="00973781">
        <w:trPr>
          <w:trHeight w:val="1156"/>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 xml:space="preserve">№ </w:t>
            </w:r>
            <w:proofErr w:type="gramStart"/>
            <w:r w:rsidRPr="00B21788">
              <w:rPr>
                <w:color w:val="000000"/>
                <w:sz w:val="18"/>
                <w:szCs w:val="24"/>
              </w:rPr>
              <w:t>п</w:t>
            </w:r>
            <w:proofErr w:type="gramEnd"/>
            <w:r w:rsidRPr="00B21788">
              <w:rPr>
                <w:color w:val="000000"/>
                <w:sz w:val="18"/>
                <w:szCs w:val="24"/>
              </w:rPr>
              <w:t>/п</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Наименование муниципальных услуг (работ)</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Наименование показателя объема (единицы измерения) муниципальных услуг (работ)</w:t>
            </w:r>
          </w:p>
        </w:tc>
        <w:tc>
          <w:tcPr>
            <w:tcW w:w="1117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 </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Значение показателя на момент окончания реализации муниципальной программы</w:t>
            </w:r>
          </w:p>
        </w:tc>
      </w:tr>
      <w:tr w:rsidR="00B21788" w:rsidRPr="00B21788" w:rsidTr="00B21788">
        <w:trPr>
          <w:trHeight w:val="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B21788" w:rsidRPr="00B21788" w:rsidRDefault="00B21788" w:rsidP="00B21788">
            <w:pPr>
              <w:widowControl/>
              <w:autoSpaceDE/>
              <w:autoSpaceDN/>
              <w:adjustRightInd/>
              <w:rPr>
                <w:color w:val="000000"/>
                <w:sz w:val="18"/>
                <w:szCs w:val="24"/>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B21788" w:rsidRPr="00B21788" w:rsidRDefault="00B21788" w:rsidP="00B21788">
            <w:pPr>
              <w:widowControl/>
              <w:autoSpaceDE/>
              <w:autoSpaceDN/>
              <w:adjustRightInd/>
              <w:rPr>
                <w:color w:val="000000"/>
                <w:sz w:val="18"/>
                <w:szCs w:val="24"/>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B21788" w:rsidRPr="00B21788" w:rsidRDefault="00B21788" w:rsidP="00B21788">
            <w:pPr>
              <w:widowControl/>
              <w:autoSpaceDE/>
              <w:autoSpaceDN/>
              <w:adjustRightInd/>
              <w:rPr>
                <w:color w:val="000000"/>
                <w:sz w:val="18"/>
                <w:szCs w:val="24"/>
              </w:rPr>
            </w:pPr>
          </w:p>
        </w:tc>
        <w:tc>
          <w:tcPr>
            <w:tcW w:w="851" w:type="dxa"/>
            <w:tcBorders>
              <w:top w:val="nil"/>
              <w:left w:val="nil"/>
              <w:bottom w:val="single" w:sz="4" w:space="0" w:color="auto"/>
              <w:right w:val="single" w:sz="4" w:space="0" w:color="auto"/>
            </w:tcBorders>
            <w:shd w:val="clear" w:color="auto" w:fill="auto"/>
            <w:noWrap/>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2019 г.</w:t>
            </w:r>
          </w:p>
        </w:tc>
        <w:tc>
          <w:tcPr>
            <w:tcW w:w="850" w:type="dxa"/>
            <w:tcBorders>
              <w:top w:val="nil"/>
              <w:left w:val="nil"/>
              <w:bottom w:val="single" w:sz="4" w:space="0" w:color="auto"/>
              <w:right w:val="single" w:sz="4" w:space="0" w:color="auto"/>
            </w:tcBorders>
            <w:shd w:val="clear" w:color="auto" w:fill="auto"/>
            <w:noWrap/>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2020 г.</w:t>
            </w:r>
          </w:p>
        </w:tc>
        <w:tc>
          <w:tcPr>
            <w:tcW w:w="960" w:type="dxa"/>
            <w:tcBorders>
              <w:top w:val="nil"/>
              <w:left w:val="nil"/>
              <w:bottom w:val="single" w:sz="4" w:space="0" w:color="auto"/>
              <w:right w:val="single" w:sz="4" w:space="0" w:color="auto"/>
            </w:tcBorders>
            <w:shd w:val="clear" w:color="auto" w:fill="auto"/>
            <w:noWrap/>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2021 г.</w:t>
            </w:r>
          </w:p>
        </w:tc>
        <w:tc>
          <w:tcPr>
            <w:tcW w:w="883" w:type="dxa"/>
            <w:tcBorders>
              <w:top w:val="nil"/>
              <w:left w:val="nil"/>
              <w:bottom w:val="single" w:sz="4" w:space="0" w:color="auto"/>
              <w:right w:val="single" w:sz="4" w:space="0" w:color="auto"/>
            </w:tcBorders>
            <w:shd w:val="clear" w:color="auto" w:fill="auto"/>
            <w:noWrap/>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2020 г.</w:t>
            </w:r>
          </w:p>
        </w:tc>
        <w:tc>
          <w:tcPr>
            <w:tcW w:w="960" w:type="dxa"/>
            <w:tcBorders>
              <w:top w:val="nil"/>
              <w:left w:val="nil"/>
              <w:bottom w:val="single" w:sz="4" w:space="0" w:color="auto"/>
              <w:right w:val="single" w:sz="4" w:space="0" w:color="auto"/>
            </w:tcBorders>
            <w:shd w:val="clear" w:color="auto" w:fill="auto"/>
            <w:noWrap/>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2023 г.</w:t>
            </w:r>
          </w:p>
        </w:tc>
        <w:tc>
          <w:tcPr>
            <w:tcW w:w="960" w:type="dxa"/>
            <w:tcBorders>
              <w:top w:val="nil"/>
              <w:left w:val="nil"/>
              <w:bottom w:val="single" w:sz="4" w:space="0" w:color="auto"/>
              <w:right w:val="single" w:sz="4" w:space="0" w:color="auto"/>
            </w:tcBorders>
            <w:shd w:val="clear" w:color="auto" w:fill="auto"/>
            <w:noWrap/>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2024 г.</w:t>
            </w:r>
          </w:p>
        </w:tc>
        <w:tc>
          <w:tcPr>
            <w:tcW w:w="915" w:type="dxa"/>
            <w:tcBorders>
              <w:top w:val="nil"/>
              <w:left w:val="nil"/>
              <w:bottom w:val="single" w:sz="4" w:space="0" w:color="auto"/>
              <w:right w:val="single" w:sz="4" w:space="0" w:color="auto"/>
            </w:tcBorders>
            <w:shd w:val="clear" w:color="auto" w:fill="auto"/>
            <w:noWrap/>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2025 г.</w:t>
            </w:r>
          </w:p>
        </w:tc>
        <w:tc>
          <w:tcPr>
            <w:tcW w:w="960" w:type="dxa"/>
            <w:tcBorders>
              <w:top w:val="nil"/>
              <w:left w:val="nil"/>
              <w:bottom w:val="single" w:sz="4" w:space="0" w:color="auto"/>
              <w:right w:val="single" w:sz="4" w:space="0" w:color="auto"/>
            </w:tcBorders>
            <w:shd w:val="clear" w:color="auto" w:fill="auto"/>
            <w:noWrap/>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2026 г.</w:t>
            </w:r>
          </w:p>
        </w:tc>
        <w:tc>
          <w:tcPr>
            <w:tcW w:w="960" w:type="dxa"/>
            <w:tcBorders>
              <w:top w:val="nil"/>
              <w:left w:val="nil"/>
              <w:bottom w:val="single" w:sz="4" w:space="0" w:color="auto"/>
              <w:right w:val="single" w:sz="4" w:space="0" w:color="auto"/>
            </w:tcBorders>
            <w:shd w:val="clear" w:color="auto" w:fill="auto"/>
            <w:noWrap/>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2027 г.</w:t>
            </w:r>
          </w:p>
        </w:tc>
        <w:tc>
          <w:tcPr>
            <w:tcW w:w="960" w:type="dxa"/>
            <w:tcBorders>
              <w:top w:val="nil"/>
              <w:left w:val="nil"/>
              <w:bottom w:val="single" w:sz="4" w:space="0" w:color="auto"/>
              <w:right w:val="single" w:sz="4" w:space="0" w:color="auto"/>
            </w:tcBorders>
            <w:shd w:val="clear" w:color="auto" w:fill="auto"/>
            <w:noWrap/>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2028 г.</w:t>
            </w:r>
          </w:p>
        </w:tc>
        <w:tc>
          <w:tcPr>
            <w:tcW w:w="960" w:type="dxa"/>
            <w:tcBorders>
              <w:top w:val="nil"/>
              <w:left w:val="nil"/>
              <w:bottom w:val="single" w:sz="4" w:space="0" w:color="auto"/>
              <w:right w:val="single" w:sz="4" w:space="0" w:color="auto"/>
            </w:tcBorders>
            <w:shd w:val="clear" w:color="auto" w:fill="auto"/>
            <w:noWrap/>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2029 г.</w:t>
            </w:r>
          </w:p>
        </w:tc>
        <w:tc>
          <w:tcPr>
            <w:tcW w:w="960" w:type="dxa"/>
            <w:tcBorders>
              <w:top w:val="nil"/>
              <w:left w:val="nil"/>
              <w:bottom w:val="single" w:sz="4" w:space="0" w:color="auto"/>
              <w:right w:val="single" w:sz="4" w:space="0" w:color="auto"/>
            </w:tcBorders>
            <w:shd w:val="clear" w:color="auto" w:fill="auto"/>
            <w:noWrap/>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2030 г.</w:t>
            </w: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B21788" w:rsidRPr="00B21788" w:rsidRDefault="00B21788" w:rsidP="00B21788">
            <w:pPr>
              <w:widowControl/>
              <w:autoSpaceDE/>
              <w:autoSpaceDN/>
              <w:adjustRightInd/>
              <w:rPr>
                <w:color w:val="000000"/>
                <w:sz w:val="18"/>
                <w:szCs w:val="24"/>
              </w:rPr>
            </w:pPr>
          </w:p>
        </w:tc>
      </w:tr>
      <w:tr w:rsidR="00B21788" w:rsidRPr="00B21788" w:rsidTr="00B21788">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1</w:t>
            </w:r>
          </w:p>
        </w:tc>
        <w:tc>
          <w:tcPr>
            <w:tcW w:w="1372"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2</w:t>
            </w:r>
          </w:p>
        </w:tc>
        <w:tc>
          <w:tcPr>
            <w:tcW w:w="1383"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7</w:t>
            </w:r>
          </w:p>
        </w:tc>
        <w:tc>
          <w:tcPr>
            <w:tcW w:w="883"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10</w:t>
            </w:r>
          </w:p>
        </w:tc>
        <w:tc>
          <w:tcPr>
            <w:tcW w:w="915"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11</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16</w:t>
            </w:r>
          </w:p>
        </w:tc>
        <w:tc>
          <w:tcPr>
            <w:tcW w:w="1437"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17</w:t>
            </w:r>
          </w:p>
        </w:tc>
      </w:tr>
      <w:tr w:rsidR="00B21788" w:rsidRPr="00B21788" w:rsidTr="00B21788">
        <w:trPr>
          <w:trHeight w:val="31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1372"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1383"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883"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915"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c>
          <w:tcPr>
            <w:tcW w:w="1437" w:type="dxa"/>
            <w:tcBorders>
              <w:top w:val="nil"/>
              <w:left w:val="nil"/>
              <w:bottom w:val="single" w:sz="4" w:space="0" w:color="auto"/>
              <w:right w:val="single" w:sz="4" w:space="0" w:color="auto"/>
            </w:tcBorders>
            <w:shd w:val="clear" w:color="auto" w:fill="auto"/>
            <w:noWrap/>
            <w:vAlign w:val="center"/>
            <w:hideMark/>
          </w:tcPr>
          <w:p w:rsidR="00B21788" w:rsidRPr="00B21788" w:rsidRDefault="00B21788" w:rsidP="00B21788">
            <w:pPr>
              <w:widowControl/>
              <w:autoSpaceDE/>
              <w:autoSpaceDN/>
              <w:adjustRightInd/>
              <w:jc w:val="center"/>
              <w:rPr>
                <w:color w:val="000000"/>
                <w:sz w:val="18"/>
                <w:szCs w:val="24"/>
              </w:rPr>
            </w:pPr>
            <w:r w:rsidRPr="00B21788">
              <w:rPr>
                <w:color w:val="000000"/>
                <w:sz w:val="18"/>
                <w:szCs w:val="24"/>
              </w:rPr>
              <w:t>-</w:t>
            </w:r>
          </w:p>
        </w:tc>
      </w:tr>
      <w:tr w:rsidR="00B21788" w:rsidRPr="00B21788" w:rsidTr="00B21788">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1372"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1383"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15"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r>
      <w:tr w:rsidR="00B21788" w:rsidRPr="00B21788" w:rsidTr="00B21788">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1372"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1383"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883"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15"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B21788" w:rsidRPr="00B21788" w:rsidRDefault="00B21788" w:rsidP="00B21788">
            <w:pPr>
              <w:widowControl/>
              <w:autoSpaceDE/>
              <w:autoSpaceDN/>
              <w:adjustRightInd/>
              <w:rPr>
                <w:color w:val="000000"/>
                <w:sz w:val="18"/>
                <w:szCs w:val="24"/>
              </w:rPr>
            </w:pPr>
            <w:r w:rsidRPr="00B21788">
              <w:rPr>
                <w:color w:val="000000"/>
                <w:sz w:val="18"/>
                <w:szCs w:val="24"/>
              </w:rPr>
              <w:t> </w:t>
            </w:r>
          </w:p>
        </w:tc>
      </w:tr>
    </w:tbl>
    <w:p w:rsidR="00973781" w:rsidRDefault="00973781" w:rsidP="00B21788">
      <w:pPr>
        <w:widowControl/>
        <w:ind w:firstLine="540"/>
        <w:jc w:val="center"/>
        <w:rPr>
          <w:rFonts w:eastAsiaTheme="minorHAnsi"/>
          <w:sz w:val="24"/>
          <w:szCs w:val="24"/>
          <w:lang w:eastAsia="en-US"/>
        </w:rPr>
      </w:pPr>
    </w:p>
    <w:p w:rsidR="00973781" w:rsidRDefault="00973781">
      <w:pPr>
        <w:widowControl/>
        <w:autoSpaceDE/>
        <w:autoSpaceDN/>
        <w:adjustRightInd/>
        <w:spacing w:after="200" w:line="276" w:lineRule="auto"/>
        <w:rPr>
          <w:rFonts w:eastAsiaTheme="minorHAnsi"/>
          <w:sz w:val="24"/>
          <w:szCs w:val="24"/>
          <w:lang w:eastAsia="en-US"/>
        </w:rPr>
      </w:pPr>
      <w:r>
        <w:rPr>
          <w:rFonts w:eastAsiaTheme="minorHAnsi"/>
          <w:sz w:val="24"/>
          <w:szCs w:val="24"/>
          <w:lang w:eastAsia="en-US"/>
        </w:rPr>
        <w:br w:type="page"/>
      </w:r>
    </w:p>
    <w:p w:rsidR="00B21788" w:rsidRDefault="00973781" w:rsidP="00973781">
      <w:pPr>
        <w:widowControl/>
        <w:ind w:firstLine="540"/>
        <w:jc w:val="right"/>
        <w:rPr>
          <w:rFonts w:eastAsiaTheme="minorHAnsi"/>
          <w:sz w:val="24"/>
          <w:szCs w:val="24"/>
          <w:lang w:eastAsia="en-US"/>
        </w:rPr>
      </w:pPr>
      <w:r w:rsidRPr="00973781">
        <w:rPr>
          <w:rFonts w:eastAsiaTheme="minorHAnsi"/>
          <w:sz w:val="24"/>
          <w:szCs w:val="24"/>
          <w:lang w:eastAsia="en-US"/>
        </w:rPr>
        <w:lastRenderedPageBreak/>
        <w:t>Таблица 6</w:t>
      </w:r>
    </w:p>
    <w:p w:rsidR="00973781" w:rsidRDefault="00973781" w:rsidP="00973781">
      <w:pPr>
        <w:widowControl/>
        <w:ind w:firstLine="540"/>
        <w:jc w:val="right"/>
        <w:rPr>
          <w:rFonts w:eastAsiaTheme="minorHAnsi"/>
          <w:sz w:val="24"/>
          <w:szCs w:val="24"/>
          <w:lang w:eastAsia="en-US"/>
        </w:rPr>
      </w:pPr>
    </w:p>
    <w:p w:rsidR="00973781" w:rsidRDefault="00973781" w:rsidP="00973781">
      <w:pPr>
        <w:widowControl/>
        <w:ind w:firstLine="540"/>
        <w:jc w:val="center"/>
        <w:rPr>
          <w:rFonts w:eastAsiaTheme="minorHAnsi"/>
          <w:sz w:val="24"/>
          <w:szCs w:val="24"/>
          <w:lang w:eastAsia="en-US"/>
        </w:rPr>
      </w:pPr>
      <w:r w:rsidRPr="00973781">
        <w:rPr>
          <w:rFonts w:eastAsiaTheme="minorHAnsi"/>
          <w:sz w:val="24"/>
          <w:szCs w:val="24"/>
          <w:lang w:eastAsia="en-US"/>
        </w:rPr>
        <w:t>Перечень возможных рисков при реализации муниципальной программы "Развитие транспортной системы города Покачи на 2018 год и плановый период 2025-2030 годы" и мер по их преодолению</w:t>
      </w:r>
    </w:p>
    <w:p w:rsidR="00973781" w:rsidRDefault="00973781" w:rsidP="00973781">
      <w:pPr>
        <w:widowControl/>
        <w:ind w:firstLine="540"/>
        <w:jc w:val="center"/>
        <w:rPr>
          <w:rFonts w:eastAsiaTheme="minorHAnsi"/>
          <w:sz w:val="24"/>
          <w:szCs w:val="24"/>
          <w:lang w:eastAsia="en-US"/>
        </w:rPr>
      </w:pPr>
    </w:p>
    <w:tbl>
      <w:tblPr>
        <w:tblW w:w="15820" w:type="dxa"/>
        <w:tblInd w:w="93" w:type="dxa"/>
        <w:tblLook w:val="04A0" w:firstRow="1" w:lastRow="0" w:firstColumn="1" w:lastColumn="0" w:noHBand="0" w:noVBand="1"/>
      </w:tblPr>
      <w:tblGrid>
        <w:gridCol w:w="960"/>
        <w:gridCol w:w="8940"/>
        <w:gridCol w:w="5920"/>
      </w:tblGrid>
      <w:tr w:rsidR="00973781" w:rsidRPr="00973781" w:rsidTr="0097378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 xml:space="preserve">№ </w:t>
            </w:r>
            <w:proofErr w:type="gramStart"/>
            <w:r w:rsidRPr="00973781">
              <w:rPr>
                <w:color w:val="000000"/>
                <w:sz w:val="24"/>
                <w:szCs w:val="24"/>
              </w:rPr>
              <w:t>п</w:t>
            </w:r>
            <w:proofErr w:type="gramEnd"/>
            <w:r w:rsidRPr="00973781">
              <w:rPr>
                <w:color w:val="000000"/>
                <w:sz w:val="24"/>
                <w:szCs w:val="24"/>
              </w:rPr>
              <w:t>/п</w:t>
            </w:r>
          </w:p>
        </w:tc>
        <w:tc>
          <w:tcPr>
            <w:tcW w:w="8940" w:type="dxa"/>
            <w:tcBorders>
              <w:top w:val="single" w:sz="4" w:space="0" w:color="auto"/>
              <w:left w:val="nil"/>
              <w:bottom w:val="single" w:sz="4" w:space="0" w:color="auto"/>
              <w:right w:val="single" w:sz="4" w:space="0" w:color="auto"/>
            </w:tcBorders>
            <w:shd w:val="clear" w:color="auto" w:fill="auto"/>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 xml:space="preserve">Описание риска </w:t>
            </w:r>
          </w:p>
        </w:tc>
        <w:tc>
          <w:tcPr>
            <w:tcW w:w="5920" w:type="dxa"/>
            <w:tcBorders>
              <w:top w:val="single" w:sz="4" w:space="0" w:color="auto"/>
              <w:left w:val="nil"/>
              <w:bottom w:val="single" w:sz="4" w:space="0" w:color="auto"/>
              <w:right w:val="single" w:sz="4" w:space="0" w:color="auto"/>
            </w:tcBorders>
            <w:shd w:val="clear" w:color="auto" w:fill="auto"/>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Меры по преодолению рисков</w:t>
            </w:r>
          </w:p>
        </w:tc>
      </w:tr>
      <w:tr w:rsidR="00973781" w:rsidRPr="00973781" w:rsidTr="0097378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1</w:t>
            </w:r>
          </w:p>
        </w:tc>
        <w:tc>
          <w:tcPr>
            <w:tcW w:w="894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2</w:t>
            </w:r>
          </w:p>
        </w:tc>
        <w:tc>
          <w:tcPr>
            <w:tcW w:w="592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3</w:t>
            </w:r>
          </w:p>
        </w:tc>
      </w:tr>
      <w:tr w:rsidR="00973781" w:rsidRPr="00973781" w:rsidTr="00973781">
        <w:trPr>
          <w:trHeight w:val="795"/>
        </w:trPr>
        <w:tc>
          <w:tcPr>
            <w:tcW w:w="960" w:type="dxa"/>
            <w:tcBorders>
              <w:top w:val="nil"/>
              <w:left w:val="single" w:sz="4" w:space="0" w:color="auto"/>
              <w:bottom w:val="single" w:sz="4" w:space="0" w:color="auto"/>
              <w:right w:val="single" w:sz="4" w:space="0" w:color="auto"/>
            </w:tcBorders>
            <w:shd w:val="clear" w:color="auto" w:fill="auto"/>
            <w:noWrap/>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1</w:t>
            </w:r>
          </w:p>
        </w:tc>
        <w:tc>
          <w:tcPr>
            <w:tcW w:w="8940" w:type="dxa"/>
            <w:tcBorders>
              <w:top w:val="nil"/>
              <w:left w:val="nil"/>
              <w:bottom w:val="single" w:sz="4" w:space="0" w:color="auto"/>
              <w:right w:val="single" w:sz="4" w:space="0" w:color="auto"/>
            </w:tcBorders>
            <w:shd w:val="clear" w:color="auto" w:fill="auto"/>
            <w:hideMark/>
          </w:tcPr>
          <w:p w:rsidR="00973781" w:rsidRPr="00973781" w:rsidRDefault="00973781" w:rsidP="004D5775">
            <w:pPr>
              <w:widowControl/>
              <w:autoSpaceDE/>
              <w:autoSpaceDN/>
              <w:adjustRightInd/>
              <w:jc w:val="both"/>
              <w:rPr>
                <w:color w:val="000000"/>
                <w:sz w:val="24"/>
                <w:szCs w:val="24"/>
              </w:rPr>
            </w:pPr>
            <w:r w:rsidRPr="00973781">
              <w:rPr>
                <w:color w:val="000000"/>
                <w:sz w:val="24"/>
                <w:szCs w:val="24"/>
              </w:rPr>
              <w:t xml:space="preserve">юридические риски - непредвиденные изменения бюджетного законодательства федерального и регионального уровня, рассогласованность нормативных документов </w:t>
            </w:r>
          </w:p>
        </w:tc>
        <w:tc>
          <w:tcPr>
            <w:tcW w:w="5920" w:type="dxa"/>
            <w:vMerge w:val="restart"/>
            <w:tcBorders>
              <w:top w:val="nil"/>
              <w:left w:val="single" w:sz="4" w:space="0" w:color="auto"/>
              <w:bottom w:val="single" w:sz="4" w:space="0" w:color="000000"/>
              <w:right w:val="single" w:sz="4" w:space="0" w:color="auto"/>
            </w:tcBorders>
            <w:shd w:val="clear" w:color="auto" w:fill="auto"/>
            <w:vAlign w:val="center"/>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упреждающее прогнозирование последствий рисков, осуществление взаимодействия с участниками бюджетного процесса</w:t>
            </w:r>
          </w:p>
        </w:tc>
      </w:tr>
      <w:tr w:rsidR="00973781" w:rsidRPr="00973781" w:rsidTr="00973781">
        <w:trPr>
          <w:trHeight w:val="945"/>
        </w:trPr>
        <w:tc>
          <w:tcPr>
            <w:tcW w:w="960" w:type="dxa"/>
            <w:tcBorders>
              <w:top w:val="nil"/>
              <w:left w:val="single" w:sz="4" w:space="0" w:color="auto"/>
              <w:bottom w:val="single" w:sz="4" w:space="0" w:color="auto"/>
              <w:right w:val="single" w:sz="4" w:space="0" w:color="auto"/>
            </w:tcBorders>
            <w:shd w:val="clear" w:color="auto" w:fill="auto"/>
            <w:noWrap/>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2</w:t>
            </w:r>
          </w:p>
        </w:tc>
        <w:tc>
          <w:tcPr>
            <w:tcW w:w="8940" w:type="dxa"/>
            <w:tcBorders>
              <w:top w:val="nil"/>
              <w:left w:val="nil"/>
              <w:bottom w:val="single" w:sz="4" w:space="0" w:color="auto"/>
              <w:right w:val="single" w:sz="4" w:space="0" w:color="auto"/>
            </w:tcBorders>
            <w:shd w:val="clear" w:color="auto" w:fill="auto"/>
            <w:hideMark/>
          </w:tcPr>
          <w:p w:rsidR="00973781" w:rsidRPr="00973781" w:rsidRDefault="00973781" w:rsidP="004D5775">
            <w:pPr>
              <w:widowControl/>
              <w:autoSpaceDE/>
              <w:autoSpaceDN/>
              <w:adjustRightInd/>
              <w:jc w:val="both"/>
              <w:rPr>
                <w:color w:val="000000"/>
                <w:sz w:val="24"/>
                <w:szCs w:val="24"/>
              </w:rPr>
            </w:pPr>
            <w:r w:rsidRPr="00973781">
              <w:rPr>
                <w:color w:val="000000"/>
                <w:sz w:val="24"/>
                <w:szCs w:val="24"/>
              </w:rPr>
              <w:t>экономические риски - ухудшение экономической ситуации в стране, регионе, городе и сопряженные с ним изменения показателей муниципального прогноза социально-экономического развития, влияющие на параметры бюджета города</w:t>
            </w:r>
          </w:p>
        </w:tc>
        <w:tc>
          <w:tcPr>
            <w:tcW w:w="5920" w:type="dxa"/>
            <w:vMerge/>
            <w:tcBorders>
              <w:top w:val="nil"/>
              <w:left w:val="single" w:sz="4" w:space="0" w:color="auto"/>
              <w:bottom w:val="single" w:sz="4" w:space="0" w:color="000000"/>
              <w:right w:val="single" w:sz="4" w:space="0" w:color="auto"/>
            </w:tcBorders>
            <w:vAlign w:val="center"/>
            <w:hideMark/>
          </w:tcPr>
          <w:p w:rsidR="00973781" w:rsidRPr="00973781" w:rsidRDefault="00973781" w:rsidP="00973781">
            <w:pPr>
              <w:widowControl/>
              <w:autoSpaceDE/>
              <w:autoSpaceDN/>
              <w:adjustRightInd/>
              <w:rPr>
                <w:color w:val="000000"/>
                <w:sz w:val="24"/>
                <w:szCs w:val="24"/>
              </w:rPr>
            </w:pPr>
          </w:p>
        </w:tc>
      </w:tr>
      <w:tr w:rsidR="00973781" w:rsidRPr="00973781" w:rsidTr="00973781">
        <w:trPr>
          <w:trHeight w:val="1260"/>
        </w:trPr>
        <w:tc>
          <w:tcPr>
            <w:tcW w:w="960" w:type="dxa"/>
            <w:tcBorders>
              <w:top w:val="nil"/>
              <w:left w:val="single" w:sz="4" w:space="0" w:color="auto"/>
              <w:bottom w:val="single" w:sz="4" w:space="0" w:color="auto"/>
              <w:right w:val="single" w:sz="4" w:space="0" w:color="auto"/>
            </w:tcBorders>
            <w:shd w:val="clear" w:color="auto" w:fill="auto"/>
            <w:noWrap/>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3</w:t>
            </w:r>
          </w:p>
        </w:tc>
        <w:tc>
          <w:tcPr>
            <w:tcW w:w="8940" w:type="dxa"/>
            <w:tcBorders>
              <w:top w:val="nil"/>
              <w:left w:val="nil"/>
              <w:bottom w:val="single" w:sz="4" w:space="0" w:color="auto"/>
              <w:right w:val="single" w:sz="4" w:space="0" w:color="auto"/>
            </w:tcBorders>
            <w:shd w:val="clear" w:color="auto" w:fill="auto"/>
            <w:hideMark/>
          </w:tcPr>
          <w:p w:rsidR="00973781" w:rsidRPr="00973781" w:rsidRDefault="00973781" w:rsidP="004D5775">
            <w:pPr>
              <w:widowControl/>
              <w:autoSpaceDE/>
              <w:autoSpaceDN/>
              <w:adjustRightInd/>
              <w:jc w:val="both"/>
              <w:rPr>
                <w:color w:val="000000"/>
                <w:sz w:val="24"/>
                <w:szCs w:val="24"/>
              </w:rPr>
            </w:pPr>
            <w:r w:rsidRPr="00973781">
              <w:rPr>
                <w:color w:val="000000"/>
                <w:sz w:val="24"/>
                <w:szCs w:val="24"/>
              </w:rPr>
              <w:t>управленческие риски - несоблюдение иными участниками бюджетного процесса установленных сроков и требований к осуществлению процедур, представление документов и материалов, используемых исполнителями программы для исполнения закрепленных за ним функций</w:t>
            </w:r>
          </w:p>
        </w:tc>
        <w:tc>
          <w:tcPr>
            <w:tcW w:w="5920" w:type="dxa"/>
            <w:vMerge/>
            <w:tcBorders>
              <w:top w:val="nil"/>
              <w:left w:val="single" w:sz="4" w:space="0" w:color="auto"/>
              <w:bottom w:val="single" w:sz="4" w:space="0" w:color="000000"/>
              <w:right w:val="single" w:sz="4" w:space="0" w:color="auto"/>
            </w:tcBorders>
            <w:vAlign w:val="center"/>
            <w:hideMark/>
          </w:tcPr>
          <w:p w:rsidR="00973781" w:rsidRPr="00973781" w:rsidRDefault="00973781" w:rsidP="00973781">
            <w:pPr>
              <w:widowControl/>
              <w:autoSpaceDE/>
              <w:autoSpaceDN/>
              <w:adjustRightInd/>
              <w:rPr>
                <w:color w:val="000000"/>
                <w:sz w:val="24"/>
                <w:szCs w:val="24"/>
              </w:rPr>
            </w:pPr>
          </w:p>
        </w:tc>
      </w:tr>
    </w:tbl>
    <w:p w:rsidR="00973781" w:rsidRDefault="00973781" w:rsidP="00973781">
      <w:pPr>
        <w:widowControl/>
        <w:ind w:firstLine="540"/>
        <w:jc w:val="center"/>
        <w:rPr>
          <w:rFonts w:eastAsiaTheme="minorHAnsi"/>
          <w:sz w:val="24"/>
          <w:szCs w:val="24"/>
          <w:lang w:eastAsia="en-US"/>
        </w:rPr>
      </w:pPr>
    </w:p>
    <w:p w:rsidR="00973781" w:rsidRDefault="00973781">
      <w:pPr>
        <w:widowControl/>
        <w:autoSpaceDE/>
        <w:autoSpaceDN/>
        <w:adjustRightInd/>
        <w:spacing w:after="200" w:line="276" w:lineRule="auto"/>
        <w:rPr>
          <w:rFonts w:eastAsiaTheme="minorHAnsi"/>
          <w:sz w:val="24"/>
          <w:szCs w:val="24"/>
          <w:lang w:eastAsia="en-US"/>
        </w:rPr>
      </w:pPr>
      <w:r>
        <w:rPr>
          <w:rFonts w:eastAsiaTheme="minorHAnsi"/>
          <w:sz w:val="24"/>
          <w:szCs w:val="24"/>
          <w:lang w:eastAsia="en-US"/>
        </w:rPr>
        <w:br w:type="page"/>
      </w:r>
    </w:p>
    <w:p w:rsidR="00973781" w:rsidRDefault="00973781" w:rsidP="00973781">
      <w:pPr>
        <w:widowControl/>
        <w:ind w:firstLine="540"/>
        <w:jc w:val="right"/>
        <w:rPr>
          <w:rFonts w:eastAsiaTheme="minorHAnsi"/>
          <w:sz w:val="24"/>
          <w:szCs w:val="24"/>
          <w:lang w:eastAsia="en-US"/>
        </w:rPr>
      </w:pPr>
      <w:r w:rsidRPr="00973781">
        <w:rPr>
          <w:rFonts w:eastAsiaTheme="minorHAnsi"/>
          <w:sz w:val="24"/>
          <w:szCs w:val="24"/>
          <w:lang w:eastAsia="en-US"/>
        </w:rPr>
        <w:lastRenderedPageBreak/>
        <w:t>Таблица 7</w:t>
      </w:r>
    </w:p>
    <w:p w:rsidR="00973781" w:rsidRDefault="00973781" w:rsidP="00973781">
      <w:pPr>
        <w:widowControl/>
        <w:ind w:firstLine="540"/>
        <w:jc w:val="center"/>
        <w:rPr>
          <w:rFonts w:eastAsiaTheme="minorHAnsi"/>
          <w:sz w:val="24"/>
          <w:szCs w:val="24"/>
          <w:lang w:eastAsia="en-US"/>
        </w:rPr>
      </w:pPr>
    </w:p>
    <w:p w:rsidR="00973781" w:rsidRDefault="00973781" w:rsidP="00973781">
      <w:pPr>
        <w:widowControl/>
        <w:ind w:firstLine="540"/>
        <w:jc w:val="center"/>
        <w:rPr>
          <w:rFonts w:eastAsiaTheme="minorHAnsi"/>
          <w:sz w:val="24"/>
          <w:szCs w:val="24"/>
          <w:lang w:eastAsia="en-US"/>
        </w:rPr>
      </w:pPr>
      <w:r w:rsidRPr="00973781">
        <w:rPr>
          <w:rFonts w:eastAsiaTheme="minorHAnsi"/>
          <w:sz w:val="24"/>
          <w:szCs w:val="24"/>
          <w:lang w:eastAsia="en-US"/>
        </w:rPr>
        <w:t>Перечень объектов капитального строительства муниципальной программы "Развитие транспортной системы города Покачи на 2019 год и плановый период 2025-2030 годы"</w:t>
      </w:r>
    </w:p>
    <w:p w:rsidR="00973781" w:rsidRDefault="00973781" w:rsidP="00973781">
      <w:pPr>
        <w:widowControl/>
        <w:ind w:firstLine="540"/>
        <w:jc w:val="center"/>
        <w:rPr>
          <w:rFonts w:eastAsiaTheme="minorHAnsi"/>
          <w:sz w:val="24"/>
          <w:szCs w:val="24"/>
          <w:lang w:eastAsia="en-US"/>
        </w:rPr>
      </w:pPr>
    </w:p>
    <w:tbl>
      <w:tblPr>
        <w:tblW w:w="11660" w:type="dxa"/>
        <w:jc w:val="center"/>
        <w:tblInd w:w="93" w:type="dxa"/>
        <w:tblLook w:val="04A0" w:firstRow="1" w:lastRow="0" w:firstColumn="1" w:lastColumn="0" w:noHBand="0" w:noVBand="1"/>
      </w:tblPr>
      <w:tblGrid>
        <w:gridCol w:w="580"/>
        <w:gridCol w:w="1933"/>
        <w:gridCol w:w="3900"/>
        <w:gridCol w:w="1760"/>
        <w:gridCol w:w="1868"/>
        <w:gridCol w:w="1926"/>
      </w:tblGrid>
      <w:tr w:rsidR="00973781" w:rsidRPr="00973781" w:rsidTr="00973781">
        <w:trPr>
          <w:trHeight w:val="126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 xml:space="preserve">№ </w:t>
            </w:r>
            <w:proofErr w:type="gramStart"/>
            <w:r w:rsidRPr="00973781">
              <w:rPr>
                <w:color w:val="000000"/>
                <w:sz w:val="24"/>
                <w:szCs w:val="24"/>
              </w:rPr>
              <w:t>п</w:t>
            </w:r>
            <w:proofErr w:type="gramEnd"/>
            <w:r w:rsidRPr="00973781">
              <w:rPr>
                <w:color w:val="000000"/>
                <w:sz w:val="24"/>
                <w:szCs w:val="24"/>
              </w:rPr>
              <w:t>/п</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Наименование муниципального образования</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Наименование объекта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Мощность</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Срок строительства, проектирования</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Источник финансирования</w:t>
            </w:r>
          </w:p>
        </w:tc>
      </w:tr>
      <w:tr w:rsidR="00973781" w:rsidRPr="00973781" w:rsidTr="00973781">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1</w:t>
            </w:r>
          </w:p>
        </w:tc>
        <w:tc>
          <w:tcPr>
            <w:tcW w:w="182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2</w:t>
            </w:r>
          </w:p>
        </w:tc>
        <w:tc>
          <w:tcPr>
            <w:tcW w:w="390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3</w:t>
            </w:r>
          </w:p>
        </w:tc>
        <w:tc>
          <w:tcPr>
            <w:tcW w:w="176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4</w:t>
            </w:r>
          </w:p>
        </w:tc>
        <w:tc>
          <w:tcPr>
            <w:tcW w:w="176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5</w:t>
            </w:r>
          </w:p>
        </w:tc>
        <w:tc>
          <w:tcPr>
            <w:tcW w:w="184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6</w:t>
            </w:r>
          </w:p>
        </w:tc>
      </w:tr>
      <w:tr w:rsidR="00973781" w:rsidRPr="00973781" w:rsidTr="00973781">
        <w:trPr>
          <w:trHeight w:val="12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1</w:t>
            </w:r>
          </w:p>
        </w:tc>
        <w:tc>
          <w:tcPr>
            <w:tcW w:w="1820" w:type="dxa"/>
            <w:tcBorders>
              <w:top w:val="nil"/>
              <w:left w:val="nil"/>
              <w:bottom w:val="single" w:sz="4" w:space="0" w:color="auto"/>
              <w:right w:val="single" w:sz="4" w:space="0" w:color="auto"/>
            </w:tcBorders>
            <w:shd w:val="clear" w:color="auto" w:fill="auto"/>
            <w:noWrap/>
            <w:vAlign w:val="center"/>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Покачи</w:t>
            </w:r>
          </w:p>
        </w:tc>
        <w:tc>
          <w:tcPr>
            <w:tcW w:w="3900" w:type="dxa"/>
            <w:tcBorders>
              <w:top w:val="nil"/>
              <w:left w:val="nil"/>
              <w:bottom w:val="single" w:sz="4" w:space="0" w:color="auto"/>
              <w:right w:val="single" w:sz="4" w:space="0" w:color="auto"/>
            </w:tcBorders>
            <w:shd w:val="clear" w:color="auto" w:fill="auto"/>
            <w:vAlign w:val="center"/>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 xml:space="preserve">Строительство и реконструкция автомобильных дорог общего пользования города Покачи </w:t>
            </w:r>
          </w:p>
        </w:tc>
        <w:tc>
          <w:tcPr>
            <w:tcW w:w="1760" w:type="dxa"/>
            <w:tcBorders>
              <w:top w:val="nil"/>
              <w:left w:val="nil"/>
              <w:bottom w:val="single" w:sz="4" w:space="0" w:color="auto"/>
              <w:right w:val="single" w:sz="4" w:space="0" w:color="auto"/>
            </w:tcBorders>
            <w:shd w:val="clear" w:color="auto" w:fill="auto"/>
            <w:noWrap/>
            <w:vAlign w:val="center"/>
            <w:hideMark/>
          </w:tcPr>
          <w:p w:rsidR="00973781" w:rsidRPr="00973781" w:rsidRDefault="00973781" w:rsidP="00973781">
            <w:pPr>
              <w:widowControl/>
              <w:autoSpaceDE/>
              <w:autoSpaceDN/>
              <w:adjustRightInd/>
              <w:jc w:val="center"/>
              <w:rPr>
                <w:color w:val="000000"/>
                <w:sz w:val="24"/>
                <w:szCs w:val="24"/>
              </w:rPr>
            </w:pPr>
            <w:proofErr w:type="spellStart"/>
            <w:r w:rsidRPr="00973781">
              <w:rPr>
                <w:color w:val="000000"/>
                <w:sz w:val="24"/>
                <w:szCs w:val="24"/>
              </w:rPr>
              <w:t>тыс.кв.м</w:t>
            </w:r>
            <w:proofErr w:type="spellEnd"/>
            <w:r w:rsidRPr="00973781">
              <w:rPr>
                <w:color w:val="000000"/>
                <w:sz w:val="24"/>
                <w:szCs w:val="24"/>
              </w:rPr>
              <w:t>./</w:t>
            </w:r>
            <w:proofErr w:type="spellStart"/>
            <w:r w:rsidRPr="00973781">
              <w:rPr>
                <w:color w:val="000000"/>
                <w:sz w:val="24"/>
                <w:szCs w:val="24"/>
              </w:rPr>
              <w:t>мп</w:t>
            </w:r>
            <w:proofErr w:type="spellEnd"/>
            <w:r w:rsidRPr="00973781">
              <w:rPr>
                <w:color w:val="000000"/>
                <w:sz w:val="24"/>
                <w:szCs w:val="24"/>
              </w:rPr>
              <w:t>.</w:t>
            </w:r>
          </w:p>
        </w:tc>
        <w:tc>
          <w:tcPr>
            <w:tcW w:w="1760" w:type="dxa"/>
            <w:tcBorders>
              <w:top w:val="nil"/>
              <w:left w:val="nil"/>
              <w:bottom w:val="single" w:sz="4" w:space="0" w:color="auto"/>
              <w:right w:val="single" w:sz="4" w:space="0" w:color="auto"/>
            </w:tcBorders>
            <w:shd w:val="clear" w:color="auto" w:fill="auto"/>
            <w:noWrap/>
            <w:vAlign w:val="center"/>
            <w:hideMark/>
          </w:tcPr>
          <w:p w:rsidR="00973781" w:rsidRPr="00973781" w:rsidRDefault="00973781" w:rsidP="004D5775">
            <w:pPr>
              <w:widowControl/>
              <w:autoSpaceDE/>
              <w:autoSpaceDN/>
              <w:adjustRightInd/>
              <w:jc w:val="center"/>
              <w:rPr>
                <w:color w:val="000000"/>
                <w:sz w:val="24"/>
                <w:szCs w:val="24"/>
              </w:rPr>
            </w:pPr>
            <w:r w:rsidRPr="00973781">
              <w:rPr>
                <w:color w:val="000000"/>
                <w:sz w:val="24"/>
                <w:szCs w:val="24"/>
              </w:rPr>
              <w:t>20</w:t>
            </w:r>
            <w:r w:rsidR="004D5775">
              <w:rPr>
                <w:color w:val="000000"/>
                <w:sz w:val="24"/>
                <w:szCs w:val="24"/>
              </w:rPr>
              <w:t>21</w:t>
            </w:r>
            <w:bookmarkStart w:id="4" w:name="_GoBack"/>
            <w:bookmarkEnd w:id="4"/>
            <w:r w:rsidRPr="00973781">
              <w:rPr>
                <w:color w:val="000000"/>
                <w:sz w:val="24"/>
                <w:szCs w:val="24"/>
              </w:rPr>
              <w:t xml:space="preserve"> год</w:t>
            </w:r>
          </w:p>
        </w:tc>
        <w:tc>
          <w:tcPr>
            <w:tcW w:w="1840" w:type="dxa"/>
            <w:tcBorders>
              <w:top w:val="nil"/>
              <w:left w:val="nil"/>
              <w:bottom w:val="single" w:sz="4" w:space="0" w:color="auto"/>
              <w:right w:val="single" w:sz="4" w:space="0" w:color="auto"/>
            </w:tcBorders>
            <w:shd w:val="clear" w:color="auto" w:fill="auto"/>
            <w:vAlign w:val="center"/>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Окружной бюджет, местный бюджет</w:t>
            </w:r>
          </w:p>
        </w:tc>
      </w:tr>
    </w:tbl>
    <w:p w:rsidR="00973781" w:rsidRDefault="00973781" w:rsidP="00973781">
      <w:pPr>
        <w:widowControl/>
        <w:ind w:firstLine="540"/>
        <w:rPr>
          <w:rFonts w:eastAsiaTheme="minorHAnsi"/>
          <w:sz w:val="24"/>
          <w:szCs w:val="24"/>
          <w:lang w:eastAsia="en-US"/>
        </w:rPr>
      </w:pPr>
    </w:p>
    <w:p w:rsidR="00973781" w:rsidRDefault="00973781">
      <w:pPr>
        <w:widowControl/>
        <w:autoSpaceDE/>
        <w:autoSpaceDN/>
        <w:adjustRightInd/>
        <w:spacing w:after="200" w:line="276" w:lineRule="auto"/>
        <w:rPr>
          <w:rFonts w:eastAsiaTheme="minorHAnsi"/>
          <w:sz w:val="24"/>
          <w:szCs w:val="24"/>
          <w:lang w:eastAsia="en-US"/>
        </w:rPr>
      </w:pPr>
      <w:r>
        <w:rPr>
          <w:rFonts w:eastAsiaTheme="minorHAnsi"/>
          <w:sz w:val="24"/>
          <w:szCs w:val="24"/>
          <w:lang w:eastAsia="en-US"/>
        </w:rPr>
        <w:br w:type="page"/>
      </w:r>
    </w:p>
    <w:p w:rsidR="00973781" w:rsidRDefault="00973781" w:rsidP="00973781">
      <w:pPr>
        <w:widowControl/>
        <w:ind w:firstLine="540"/>
        <w:jc w:val="right"/>
        <w:rPr>
          <w:rFonts w:eastAsiaTheme="minorHAnsi"/>
          <w:sz w:val="24"/>
          <w:szCs w:val="24"/>
          <w:lang w:eastAsia="en-US"/>
        </w:rPr>
      </w:pPr>
      <w:r w:rsidRPr="00973781">
        <w:rPr>
          <w:rFonts w:eastAsiaTheme="minorHAnsi"/>
          <w:sz w:val="24"/>
          <w:szCs w:val="24"/>
          <w:lang w:eastAsia="en-US"/>
        </w:rPr>
        <w:lastRenderedPageBreak/>
        <w:t>Таблица 8</w:t>
      </w:r>
    </w:p>
    <w:p w:rsidR="00973781" w:rsidRDefault="00973781" w:rsidP="00973781">
      <w:pPr>
        <w:widowControl/>
        <w:ind w:firstLine="540"/>
        <w:rPr>
          <w:rFonts w:eastAsiaTheme="minorHAnsi"/>
          <w:sz w:val="24"/>
          <w:szCs w:val="24"/>
          <w:lang w:eastAsia="en-US"/>
        </w:rPr>
      </w:pPr>
    </w:p>
    <w:p w:rsidR="00973781" w:rsidRDefault="00973781" w:rsidP="00973781">
      <w:pPr>
        <w:widowControl/>
        <w:ind w:firstLine="540"/>
        <w:jc w:val="center"/>
        <w:rPr>
          <w:rFonts w:eastAsiaTheme="minorHAnsi"/>
          <w:sz w:val="24"/>
          <w:szCs w:val="24"/>
          <w:lang w:eastAsia="en-US"/>
        </w:rPr>
      </w:pPr>
      <w:r w:rsidRPr="00973781">
        <w:rPr>
          <w:rFonts w:eastAsiaTheme="minorHAnsi"/>
          <w:sz w:val="24"/>
          <w:szCs w:val="24"/>
          <w:lang w:eastAsia="en-US"/>
        </w:rPr>
        <w:t>Перечень объектов социально-культурного и коммунально-бытового назначения, инвестиционные проекты (далее-инвестиционные проекты) муниципальной программы "Развитие транспортной системы города Покачи на 2019 год и плановый период 2025-2030 годы"</w:t>
      </w:r>
    </w:p>
    <w:p w:rsidR="00973781" w:rsidRDefault="00973781" w:rsidP="00973781">
      <w:pPr>
        <w:widowControl/>
        <w:ind w:firstLine="540"/>
        <w:rPr>
          <w:rFonts w:eastAsiaTheme="minorHAnsi"/>
          <w:sz w:val="24"/>
          <w:szCs w:val="24"/>
          <w:lang w:eastAsia="en-US"/>
        </w:rPr>
      </w:pPr>
    </w:p>
    <w:tbl>
      <w:tblPr>
        <w:tblW w:w="10540" w:type="dxa"/>
        <w:jc w:val="center"/>
        <w:tblInd w:w="93" w:type="dxa"/>
        <w:tblLook w:val="04A0" w:firstRow="1" w:lastRow="0" w:firstColumn="1" w:lastColumn="0" w:noHBand="0" w:noVBand="1"/>
      </w:tblPr>
      <w:tblGrid>
        <w:gridCol w:w="960"/>
        <w:gridCol w:w="2000"/>
        <w:gridCol w:w="2005"/>
        <w:gridCol w:w="2005"/>
        <w:gridCol w:w="3580"/>
      </w:tblGrid>
      <w:tr w:rsidR="00973781" w:rsidRPr="00973781" w:rsidTr="00973781">
        <w:trPr>
          <w:trHeight w:val="202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 xml:space="preserve">№ </w:t>
            </w:r>
            <w:proofErr w:type="gramStart"/>
            <w:r w:rsidRPr="00973781">
              <w:rPr>
                <w:color w:val="000000"/>
                <w:sz w:val="24"/>
                <w:szCs w:val="24"/>
              </w:rPr>
              <w:t>п</w:t>
            </w:r>
            <w:proofErr w:type="gramEnd"/>
            <w:r w:rsidRPr="00973781">
              <w:rPr>
                <w:color w:val="000000"/>
                <w:sz w:val="24"/>
                <w:szCs w:val="24"/>
              </w:rPr>
              <w:t>/п</w:t>
            </w:r>
          </w:p>
        </w:tc>
        <w:tc>
          <w:tcPr>
            <w:tcW w:w="2000" w:type="dxa"/>
            <w:tcBorders>
              <w:top w:val="single" w:sz="4" w:space="0" w:color="auto"/>
              <w:left w:val="nil"/>
              <w:bottom w:val="single" w:sz="4" w:space="0" w:color="auto"/>
              <w:right w:val="single" w:sz="4" w:space="0" w:color="auto"/>
            </w:tcBorders>
            <w:shd w:val="clear" w:color="auto" w:fill="auto"/>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Наименование муниципального образования</w:t>
            </w:r>
          </w:p>
        </w:tc>
        <w:tc>
          <w:tcPr>
            <w:tcW w:w="2000" w:type="dxa"/>
            <w:tcBorders>
              <w:top w:val="single" w:sz="4" w:space="0" w:color="auto"/>
              <w:left w:val="nil"/>
              <w:bottom w:val="single" w:sz="4" w:space="0" w:color="auto"/>
              <w:right w:val="single" w:sz="4" w:space="0" w:color="auto"/>
            </w:tcBorders>
            <w:shd w:val="clear" w:color="auto" w:fill="auto"/>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Наименование инвестиционного проекта</w:t>
            </w:r>
          </w:p>
        </w:tc>
        <w:tc>
          <w:tcPr>
            <w:tcW w:w="2000" w:type="dxa"/>
            <w:tcBorders>
              <w:top w:val="single" w:sz="4" w:space="0" w:color="auto"/>
              <w:left w:val="nil"/>
              <w:bottom w:val="single" w:sz="4" w:space="0" w:color="auto"/>
              <w:right w:val="single" w:sz="4" w:space="0" w:color="auto"/>
            </w:tcBorders>
            <w:shd w:val="clear" w:color="auto" w:fill="auto"/>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Объем финансирования инвестиционного проекта</w:t>
            </w:r>
          </w:p>
        </w:tc>
        <w:tc>
          <w:tcPr>
            <w:tcW w:w="3580" w:type="dxa"/>
            <w:tcBorders>
              <w:top w:val="single" w:sz="4" w:space="0" w:color="auto"/>
              <w:left w:val="nil"/>
              <w:bottom w:val="single" w:sz="4" w:space="0" w:color="auto"/>
              <w:right w:val="single" w:sz="4" w:space="0" w:color="auto"/>
            </w:tcBorders>
            <w:shd w:val="clear" w:color="auto" w:fill="auto"/>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Эффект от реализации инвестиционного проекта</w:t>
            </w:r>
            <w:r w:rsidR="004D5775">
              <w:rPr>
                <w:color w:val="000000"/>
                <w:sz w:val="24"/>
                <w:szCs w:val="24"/>
              </w:rPr>
              <w:t xml:space="preserve"> </w:t>
            </w:r>
            <w:r w:rsidRPr="00973781">
              <w:rPr>
                <w:color w:val="000000"/>
                <w:sz w:val="24"/>
                <w:szCs w:val="24"/>
              </w:rPr>
              <w:t>(налоговые поступления, количество создаваемых мест в детских дошкольных учреждениях и т.п.)</w:t>
            </w:r>
          </w:p>
        </w:tc>
      </w:tr>
      <w:tr w:rsidR="00973781" w:rsidRPr="00973781" w:rsidTr="00973781">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1</w:t>
            </w:r>
          </w:p>
        </w:tc>
        <w:tc>
          <w:tcPr>
            <w:tcW w:w="200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2</w:t>
            </w:r>
          </w:p>
        </w:tc>
        <w:tc>
          <w:tcPr>
            <w:tcW w:w="200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3</w:t>
            </w:r>
          </w:p>
        </w:tc>
        <w:tc>
          <w:tcPr>
            <w:tcW w:w="200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4</w:t>
            </w:r>
          </w:p>
        </w:tc>
        <w:tc>
          <w:tcPr>
            <w:tcW w:w="358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5</w:t>
            </w:r>
          </w:p>
        </w:tc>
      </w:tr>
      <w:tr w:rsidR="00973781" w:rsidRPr="00973781" w:rsidTr="0097378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1</w:t>
            </w:r>
          </w:p>
        </w:tc>
        <w:tc>
          <w:tcPr>
            <w:tcW w:w="200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rPr>
                <w:color w:val="000000"/>
                <w:sz w:val="24"/>
                <w:szCs w:val="24"/>
              </w:rPr>
            </w:pPr>
            <w:r w:rsidRPr="00973781">
              <w:rPr>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rPr>
                <w:color w:val="000000"/>
                <w:sz w:val="24"/>
                <w:szCs w:val="24"/>
              </w:rPr>
            </w:pPr>
            <w:r w:rsidRPr="00973781">
              <w:rPr>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rPr>
                <w:color w:val="000000"/>
                <w:sz w:val="24"/>
                <w:szCs w:val="24"/>
              </w:rPr>
            </w:pPr>
            <w:r w:rsidRPr="00973781">
              <w:rPr>
                <w:color w:val="000000"/>
                <w:sz w:val="24"/>
                <w:szCs w:val="24"/>
              </w:rPr>
              <w:t> </w:t>
            </w:r>
          </w:p>
        </w:tc>
        <w:tc>
          <w:tcPr>
            <w:tcW w:w="358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rPr>
                <w:color w:val="000000"/>
                <w:sz w:val="24"/>
                <w:szCs w:val="24"/>
              </w:rPr>
            </w:pPr>
            <w:r w:rsidRPr="00973781">
              <w:rPr>
                <w:color w:val="000000"/>
                <w:sz w:val="24"/>
                <w:szCs w:val="24"/>
              </w:rPr>
              <w:t> </w:t>
            </w:r>
          </w:p>
        </w:tc>
      </w:tr>
      <w:tr w:rsidR="00973781" w:rsidRPr="00973781" w:rsidTr="0097378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2</w:t>
            </w:r>
          </w:p>
        </w:tc>
        <w:tc>
          <w:tcPr>
            <w:tcW w:w="200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rPr>
                <w:color w:val="000000"/>
                <w:sz w:val="24"/>
                <w:szCs w:val="24"/>
              </w:rPr>
            </w:pPr>
            <w:r w:rsidRPr="00973781">
              <w:rPr>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rPr>
                <w:color w:val="000000"/>
                <w:sz w:val="24"/>
                <w:szCs w:val="24"/>
              </w:rPr>
            </w:pPr>
            <w:r w:rsidRPr="00973781">
              <w:rPr>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rPr>
                <w:color w:val="000000"/>
                <w:sz w:val="24"/>
                <w:szCs w:val="24"/>
              </w:rPr>
            </w:pPr>
            <w:r w:rsidRPr="00973781">
              <w:rPr>
                <w:color w:val="000000"/>
                <w:sz w:val="24"/>
                <w:szCs w:val="24"/>
              </w:rPr>
              <w:t> </w:t>
            </w:r>
          </w:p>
        </w:tc>
        <w:tc>
          <w:tcPr>
            <w:tcW w:w="358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rPr>
                <w:color w:val="000000"/>
                <w:sz w:val="24"/>
                <w:szCs w:val="24"/>
              </w:rPr>
            </w:pPr>
            <w:r w:rsidRPr="00973781">
              <w:rPr>
                <w:color w:val="000000"/>
                <w:sz w:val="24"/>
                <w:szCs w:val="24"/>
              </w:rPr>
              <w:t> </w:t>
            </w:r>
          </w:p>
        </w:tc>
      </w:tr>
      <w:tr w:rsidR="00973781" w:rsidRPr="00973781" w:rsidTr="0097378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73781" w:rsidRPr="00973781" w:rsidRDefault="00973781" w:rsidP="00973781">
            <w:pPr>
              <w:widowControl/>
              <w:autoSpaceDE/>
              <w:autoSpaceDN/>
              <w:adjustRightInd/>
              <w:jc w:val="center"/>
              <w:rPr>
                <w:color w:val="000000"/>
                <w:sz w:val="24"/>
                <w:szCs w:val="24"/>
              </w:rPr>
            </w:pPr>
            <w:r w:rsidRPr="00973781">
              <w:rPr>
                <w:color w:val="000000"/>
                <w:sz w:val="24"/>
                <w:szCs w:val="24"/>
              </w:rPr>
              <w:t>3</w:t>
            </w:r>
          </w:p>
        </w:tc>
        <w:tc>
          <w:tcPr>
            <w:tcW w:w="200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rPr>
                <w:color w:val="000000"/>
                <w:sz w:val="24"/>
                <w:szCs w:val="24"/>
              </w:rPr>
            </w:pPr>
            <w:r w:rsidRPr="00973781">
              <w:rPr>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rPr>
                <w:color w:val="000000"/>
                <w:sz w:val="24"/>
                <w:szCs w:val="24"/>
              </w:rPr>
            </w:pPr>
            <w:r w:rsidRPr="00973781">
              <w:rPr>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rPr>
                <w:color w:val="000000"/>
                <w:sz w:val="24"/>
                <w:szCs w:val="24"/>
              </w:rPr>
            </w:pPr>
            <w:r w:rsidRPr="00973781">
              <w:rPr>
                <w:color w:val="000000"/>
                <w:sz w:val="24"/>
                <w:szCs w:val="24"/>
              </w:rPr>
              <w:t> </w:t>
            </w:r>
          </w:p>
        </w:tc>
        <w:tc>
          <w:tcPr>
            <w:tcW w:w="3580" w:type="dxa"/>
            <w:tcBorders>
              <w:top w:val="nil"/>
              <w:left w:val="nil"/>
              <w:bottom w:val="single" w:sz="4" w:space="0" w:color="auto"/>
              <w:right w:val="single" w:sz="4" w:space="0" w:color="auto"/>
            </w:tcBorders>
            <w:shd w:val="clear" w:color="auto" w:fill="auto"/>
            <w:noWrap/>
            <w:vAlign w:val="bottom"/>
            <w:hideMark/>
          </w:tcPr>
          <w:p w:rsidR="00973781" w:rsidRPr="00973781" w:rsidRDefault="00973781" w:rsidP="00973781">
            <w:pPr>
              <w:widowControl/>
              <w:autoSpaceDE/>
              <w:autoSpaceDN/>
              <w:adjustRightInd/>
              <w:rPr>
                <w:color w:val="000000"/>
                <w:sz w:val="24"/>
                <w:szCs w:val="24"/>
              </w:rPr>
            </w:pPr>
            <w:r w:rsidRPr="00973781">
              <w:rPr>
                <w:color w:val="000000"/>
                <w:sz w:val="24"/>
                <w:szCs w:val="24"/>
              </w:rPr>
              <w:t> </w:t>
            </w:r>
          </w:p>
        </w:tc>
      </w:tr>
    </w:tbl>
    <w:p w:rsidR="00973781" w:rsidRPr="00336400" w:rsidRDefault="00973781" w:rsidP="00973781">
      <w:pPr>
        <w:widowControl/>
        <w:ind w:firstLine="540"/>
        <w:rPr>
          <w:rFonts w:eastAsiaTheme="minorHAnsi"/>
          <w:sz w:val="24"/>
          <w:szCs w:val="24"/>
          <w:lang w:eastAsia="en-US"/>
        </w:rPr>
      </w:pPr>
    </w:p>
    <w:sectPr w:rsidR="00973781" w:rsidRPr="00336400" w:rsidSect="00EC4794">
      <w:pgSz w:w="16838" w:h="11905" w:orient="landscape"/>
      <w:pgMar w:top="142" w:right="567" w:bottom="1134" w:left="42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1EDC"/>
    <w:multiLevelType w:val="hybridMultilevel"/>
    <w:tmpl w:val="C40A3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FB2BB5"/>
    <w:multiLevelType w:val="hybridMultilevel"/>
    <w:tmpl w:val="CD164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BB"/>
    <w:rsid w:val="00026AEC"/>
    <w:rsid w:val="00044E4F"/>
    <w:rsid w:val="0005106A"/>
    <w:rsid w:val="00052FE4"/>
    <w:rsid w:val="000560F6"/>
    <w:rsid w:val="000A545D"/>
    <w:rsid w:val="000A7F21"/>
    <w:rsid w:val="000C3894"/>
    <w:rsid w:val="0017744A"/>
    <w:rsid w:val="001801BF"/>
    <w:rsid w:val="00181257"/>
    <w:rsid w:val="001812E2"/>
    <w:rsid w:val="00184CCE"/>
    <w:rsid w:val="001A7CE0"/>
    <w:rsid w:val="001B6C9F"/>
    <w:rsid w:val="001F02D4"/>
    <w:rsid w:val="002770A3"/>
    <w:rsid w:val="002777FE"/>
    <w:rsid w:val="00280435"/>
    <w:rsid w:val="00296848"/>
    <w:rsid w:val="00296F90"/>
    <w:rsid w:val="002C0C08"/>
    <w:rsid w:val="002D5D4C"/>
    <w:rsid w:val="00310495"/>
    <w:rsid w:val="00311429"/>
    <w:rsid w:val="0031168B"/>
    <w:rsid w:val="00336400"/>
    <w:rsid w:val="003445AB"/>
    <w:rsid w:val="00366DDC"/>
    <w:rsid w:val="003716EF"/>
    <w:rsid w:val="003731C1"/>
    <w:rsid w:val="00385F08"/>
    <w:rsid w:val="003A23C7"/>
    <w:rsid w:val="003B5DDE"/>
    <w:rsid w:val="003C1770"/>
    <w:rsid w:val="003C30A5"/>
    <w:rsid w:val="003D733D"/>
    <w:rsid w:val="003E36A6"/>
    <w:rsid w:val="003E3950"/>
    <w:rsid w:val="004033C0"/>
    <w:rsid w:val="00412107"/>
    <w:rsid w:val="00426D7E"/>
    <w:rsid w:val="004429AA"/>
    <w:rsid w:val="00457A51"/>
    <w:rsid w:val="00473D9D"/>
    <w:rsid w:val="004914A4"/>
    <w:rsid w:val="004C27FD"/>
    <w:rsid w:val="004D5775"/>
    <w:rsid w:val="004F4500"/>
    <w:rsid w:val="005009AE"/>
    <w:rsid w:val="00505AC4"/>
    <w:rsid w:val="00515223"/>
    <w:rsid w:val="00552C3F"/>
    <w:rsid w:val="00570E57"/>
    <w:rsid w:val="00590F12"/>
    <w:rsid w:val="00593EC6"/>
    <w:rsid w:val="005C63B7"/>
    <w:rsid w:val="005D0103"/>
    <w:rsid w:val="00632B15"/>
    <w:rsid w:val="0065456E"/>
    <w:rsid w:val="0067392D"/>
    <w:rsid w:val="00681BEC"/>
    <w:rsid w:val="00693099"/>
    <w:rsid w:val="006A17BB"/>
    <w:rsid w:val="006A2F3C"/>
    <w:rsid w:val="006C074B"/>
    <w:rsid w:val="006C39C4"/>
    <w:rsid w:val="006C3E0F"/>
    <w:rsid w:val="006C7C88"/>
    <w:rsid w:val="006D05B4"/>
    <w:rsid w:val="00733B60"/>
    <w:rsid w:val="007535FD"/>
    <w:rsid w:val="007607E3"/>
    <w:rsid w:val="00762B1F"/>
    <w:rsid w:val="007B1213"/>
    <w:rsid w:val="007D1514"/>
    <w:rsid w:val="007D28A3"/>
    <w:rsid w:val="007D387F"/>
    <w:rsid w:val="00805767"/>
    <w:rsid w:val="008147A9"/>
    <w:rsid w:val="00824F45"/>
    <w:rsid w:val="00836653"/>
    <w:rsid w:val="008403F5"/>
    <w:rsid w:val="00877014"/>
    <w:rsid w:val="008A2830"/>
    <w:rsid w:val="008C68F4"/>
    <w:rsid w:val="008D0FEA"/>
    <w:rsid w:val="00921F49"/>
    <w:rsid w:val="00932230"/>
    <w:rsid w:val="00961582"/>
    <w:rsid w:val="00973781"/>
    <w:rsid w:val="009C363C"/>
    <w:rsid w:val="009C4105"/>
    <w:rsid w:val="009C7790"/>
    <w:rsid w:val="009D08C2"/>
    <w:rsid w:val="009E3ED5"/>
    <w:rsid w:val="009F1003"/>
    <w:rsid w:val="009F3794"/>
    <w:rsid w:val="00A17A7D"/>
    <w:rsid w:val="00A226C9"/>
    <w:rsid w:val="00A257D1"/>
    <w:rsid w:val="00A65E9F"/>
    <w:rsid w:val="00A81F28"/>
    <w:rsid w:val="00A867E1"/>
    <w:rsid w:val="00AA4866"/>
    <w:rsid w:val="00AB196B"/>
    <w:rsid w:val="00AD58DB"/>
    <w:rsid w:val="00B21788"/>
    <w:rsid w:val="00B4038E"/>
    <w:rsid w:val="00B40A81"/>
    <w:rsid w:val="00B50581"/>
    <w:rsid w:val="00BA37FC"/>
    <w:rsid w:val="00BA72C4"/>
    <w:rsid w:val="00BE776B"/>
    <w:rsid w:val="00C25DD3"/>
    <w:rsid w:val="00C30762"/>
    <w:rsid w:val="00C732B7"/>
    <w:rsid w:val="00C765BC"/>
    <w:rsid w:val="00C8668A"/>
    <w:rsid w:val="00C94D3B"/>
    <w:rsid w:val="00CB0A2F"/>
    <w:rsid w:val="00CD0FC0"/>
    <w:rsid w:val="00CD6B01"/>
    <w:rsid w:val="00D032F3"/>
    <w:rsid w:val="00D25AE3"/>
    <w:rsid w:val="00D30B3E"/>
    <w:rsid w:val="00D37731"/>
    <w:rsid w:val="00D53A33"/>
    <w:rsid w:val="00D54CB4"/>
    <w:rsid w:val="00D62729"/>
    <w:rsid w:val="00D67502"/>
    <w:rsid w:val="00DD7977"/>
    <w:rsid w:val="00E14694"/>
    <w:rsid w:val="00E15075"/>
    <w:rsid w:val="00E22944"/>
    <w:rsid w:val="00E24C5E"/>
    <w:rsid w:val="00E46ACF"/>
    <w:rsid w:val="00E56D47"/>
    <w:rsid w:val="00E8788D"/>
    <w:rsid w:val="00E95CA0"/>
    <w:rsid w:val="00EC4794"/>
    <w:rsid w:val="00ED1493"/>
    <w:rsid w:val="00F13B16"/>
    <w:rsid w:val="00F16C51"/>
    <w:rsid w:val="00F20426"/>
    <w:rsid w:val="00F25649"/>
    <w:rsid w:val="00F32C73"/>
    <w:rsid w:val="00F33EA5"/>
    <w:rsid w:val="00F353C1"/>
    <w:rsid w:val="00F41BAF"/>
    <w:rsid w:val="00F41D0C"/>
    <w:rsid w:val="00F63931"/>
    <w:rsid w:val="00F662AD"/>
    <w:rsid w:val="00F718AD"/>
    <w:rsid w:val="00F86AA6"/>
    <w:rsid w:val="00F9231C"/>
    <w:rsid w:val="00FA4107"/>
    <w:rsid w:val="00FB3FD1"/>
    <w:rsid w:val="00FB64D1"/>
    <w:rsid w:val="00FC6F01"/>
    <w:rsid w:val="00FE1AF4"/>
    <w:rsid w:val="00FE2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7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1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1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17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17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17B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E1507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F02D4"/>
    <w:pPr>
      <w:ind w:left="720"/>
      <w:contextualSpacing/>
    </w:pPr>
  </w:style>
  <w:style w:type="paragraph" w:styleId="a5">
    <w:name w:val="Balloon Text"/>
    <w:basedOn w:val="a"/>
    <w:link w:val="a6"/>
    <w:uiPriority w:val="99"/>
    <w:semiHidden/>
    <w:unhideWhenUsed/>
    <w:rsid w:val="00836653"/>
    <w:rPr>
      <w:rFonts w:ascii="Tahoma" w:hAnsi="Tahoma" w:cs="Tahoma"/>
      <w:sz w:val="16"/>
      <w:szCs w:val="16"/>
    </w:rPr>
  </w:style>
  <w:style w:type="character" w:customStyle="1" w:styleId="a6">
    <w:name w:val="Текст выноски Знак"/>
    <w:basedOn w:val="a0"/>
    <w:link w:val="a5"/>
    <w:uiPriority w:val="99"/>
    <w:semiHidden/>
    <w:rsid w:val="00836653"/>
    <w:rPr>
      <w:rFonts w:ascii="Tahoma" w:eastAsia="Times New Roman" w:hAnsi="Tahoma" w:cs="Tahoma"/>
      <w:sz w:val="16"/>
      <w:szCs w:val="16"/>
      <w:lang w:eastAsia="ru-RU"/>
    </w:rPr>
  </w:style>
  <w:style w:type="paragraph" w:styleId="a7">
    <w:name w:val="Body Text"/>
    <w:basedOn w:val="a"/>
    <w:link w:val="a8"/>
    <w:rsid w:val="00B40A81"/>
    <w:pPr>
      <w:suppressAutoHyphens/>
      <w:autoSpaceDN/>
      <w:adjustRightInd/>
    </w:pPr>
    <w:rPr>
      <w:lang w:eastAsia="ar-SA"/>
    </w:rPr>
  </w:style>
  <w:style w:type="character" w:customStyle="1" w:styleId="a8">
    <w:name w:val="Основной текст Знак"/>
    <w:basedOn w:val="a0"/>
    <w:link w:val="a7"/>
    <w:rsid w:val="00B40A81"/>
    <w:rPr>
      <w:rFonts w:ascii="Times New Roman" w:eastAsia="Times New Roman" w:hAnsi="Times New Roman" w:cs="Times New Roman"/>
      <w:sz w:val="20"/>
      <w:szCs w:val="20"/>
      <w:lang w:eastAsia="ar-SA"/>
    </w:rPr>
  </w:style>
  <w:style w:type="table" w:styleId="a9">
    <w:name w:val="Table Grid"/>
    <w:basedOn w:val="a1"/>
    <w:uiPriority w:val="59"/>
    <w:rsid w:val="00F41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4D5775"/>
    <w:rPr>
      <w:color w:val="0000FF"/>
      <w:u w:val="single"/>
    </w:rPr>
  </w:style>
  <w:style w:type="character" w:styleId="ab">
    <w:name w:val="FollowedHyperlink"/>
    <w:basedOn w:val="a0"/>
    <w:uiPriority w:val="99"/>
    <w:semiHidden/>
    <w:unhideWhenUsed/>
    <w:rsid w:val="004D5775"/>
    <w:rPr>
      <w:color w:val="800080"/>
      <w:u w:val="single"/>
    </w:rPr>
  </w:style>
  <w:style w:type="paragraph" w:customStyle="1" w:styleId="xl66">
    <w:name w:val="xl66"/>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rPr>
  </w:style>
  <w:style w:type="paragraph" w:customStyle="1" w:styleId="xl67">
    <w:name w:val="xl67"/>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68">
    <w:name w:val="xl68"/>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69">
    <w:name w:val="xl69"/>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70">
    <w:name w:val="xl70"/>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6"/>
      <w:szCs w:val="16"/>
    </w:rPr>
  </w:style>
  <w:style w:type="paragraph" w:customStyle="1" w:styleId="xl71">
    <w:name w:val="xl71"/>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72">
    <w:name w:val="xl72"/>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16"/>
      <w:szCs w:val="16"/>
    </w:rPr>
  </w:style>
  <w:style w:type="paragraph" w:customStyle="1" w:styleId="xl73">
    <w:name w:val="xl73"/>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74">
    <w:name w:val="xl74"/>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6"/>
      <w:szCs w:val="16"/>
    </w:rPr>
  </w:style>
  <w:style w:type="paragraph" w:customStyle="1" w:styleId="xl75">
    <w:name w:val="xl75"/>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rPr>
  </w:style>
  <w:style w:type="paragraph" w:customStyle="1" w:styleId="xl76">
    <w:name w:val="xl76"/>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77">
    <w:name w:val="xl77"/>
    <w:basedOn w:val="a"/>
    <w:rsid w:val="004D5775"/>
    <w:pPr>
      <w:widowControl/>
      <w:autoSpaceDE/>
      <w:autoSpaceDN/>
      <w:adjustRightInd/>
      <w:spacing w:before="100" w:beforeAutospacing="1" w:after="100" w:afterAutospacing="1"/>
      <w:jc w:val="center"/>
    </w:pPr>
    <w:rPr>
      <w:sz w:val="24"/>
      <w:szCs w:val="24"/>
    </w:rPr>
  </w:style>
  <w:style w:type="paragraph" w:customStyle="1" w:styleId="xl78">
    <w:name w:val="xl78"/>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4D5775"/>
    <w:pPr>
      <w:widowControl/>
      <w:shd w:val="clear" w:color="000000" w:fill="92D050"/>
      <w:autoSpaceDE/>
      <w:autoSpaceDN/>
      <w:adjustRightInd/>
      <w:spacing w:before="100" w:beforeAutospacing="1" w:after="100" w:afterAutospacing="1"/>
    </w:pPr>
    <w:rPr>
      <w:sz w:val="24"/>
      <w:szCs w:val="24"/>
    </w:rPr>
  </w:style>
  <w:style w:type="paragraph" w:customStyle="1" w:styleId="xl80">
    <w:name w:val="xl80"/>
    <w:basedOn w:val="a"/>
    <w:rsid w:val="004D57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4D57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000000"/>
      <w:sz w:val="16"/>
      <w:szCs w:val="16"/>
    </w:rPr>
  </w:style>
  <w:style w:type="paragraph" w:customStyle="1" w:styleId="xl82">
    <w:name w:val="xl82"/>
    <w:basedOn w:val="a"/>
    <w:rsid w:val="004D57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000000"/>
    </w:rPr>
  </w:style>
  <w:style w:type="paragraph" w:customStyle="1" w:styleId="xl83">
    <w:name w:val="xl83"/>
    <w:basedOn w:val="a"/>
    <w:rsid w:val="004D57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rPr>
  </w:style>
  <w:style w:type="paragraph" w:customStyle="1" w:styleId="xl84">
    <w:name w:val="xl84"/>
    <w:basedOn w:val="a"/>
    <w:rsid w:val="004D57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style>
  <w:style w:type="paragraph" w:customStyle="1" w:styleId="xl85">
    <w:name w:val="xl85"/>
    <w:basedOn w:val="a"/>
    <w:rsid w:val="004D57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color w:val="000000"/>
      <w:sz w:val="16"/>
      <w:szCs w:val="16"/>
    </w:rPr>
  </w:style>
  <w:style w:type="paragraph" w:customStyle="1" w:styleId="xl86">
    <w:name w:val="xl86"/>
    <w:basedOn w:val="a"/>
    <w:rsid w:val="004D5775"/>
    <w:pPr>
      <w:widowControl/>
      <w:autoSpaceDE/>
      <w:autoSpaceDN/>
      <w:adjustRightInd/>
      <w:spacing w:before="100" w:beforeAutospacing="1" w:after="100" w:afterAutospacing="1"/>
      <w:jc w:val="center"/>
      <w:textAlignment w:val="center"/>
    </w:pPr>
    <w:rPr>
      <w:b/>
      <w:bCs/>
      <w:sz w:val="24"/>
      <w:szCs w:val="24"/>
    </w:rPr>
  </w:style>
  <w:style w:type="paragraph" w:customStyle="1" w:styleId="xl87">
    <w:name w:val="xl87"/>
    <w:basedOn w:val="a"/>
    <w:rsid w:val="004D5775"/>
    <w:pPr>
      <w:widowControl/>
      <w:pBdr>
        <w:top w:val="single" w:sz="4" w:space="0" w:color="auto"/>
        <w:left w:val="single" w:sz="4" w:space="0" w:color="auto"/>
      </w:pBdr>
      <w:autoSpaceDE/>
      <w:autoSpaceDN/>
      <w:adjustRightInd/>
      <w:spacing w:before="100" w:beforeAutospacing="1" w:after="100" w:afterAutospacing="1"/>
      <w:textAlignment w:val="center"/>
    </w:pPr>
  </w:style>
  <w:style w:type="paragraph" w:customStyle="1" w:styleId="xl88">
    <w:name w:val="xl88"/>
    <w:basedOn w:val="a"/>
    <w:rsid w:val="004D5775"/>
    <w:pPr>
      <w:widowControl/>
      <w:pBdr>
        <w:top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9">
    <w:name w:val="xl89"/>
    <w:basedOn w:val="a"/>
    <w:rsid w:val="004D5775"/>
    <w:pPr>
      <w:widowControl/>
      <w:pBdr>
        <w:left w:val="single" w:sz="4" w:space="0" w:color="auto"/>
      </w:pBdr>
      <w:autoSpaceDE/>
      <w:autoSpaceDN/>
      <w:adjustRightInd/>
      <w:spacing w:before="100" w:beforeAutospacing="1" w:after="100" w:afterAutospacing="1"/>
      <w:textAlignment w:val="center"/>
    </w:pPr>
  </w:style>
  <w:style w:type="paragraph" w:customStyle="1" w:styleId="xl90">
    <w:name w:val="xl90"/>
    <w:basedOn w:val="a"/>
    <w:rsid w:val="004D5775"/>
    <w:pPr>
      <w:widowControl/>
      <w:pBdr>
        <w:right w:val="single" w:sz="4" w:space="0" w:color="auto"/>
      </w:pBdr>
      <w:autoSpaceDE/>
      <w:autoSpaceDN/>
      <w:adjustRightInd/>
      <w:spacing w:before="100" w:beforeAutospacing="1" w:after="100" w:afterAutospacing="1"/>
      <w:textAlignment w:val="center"/>
    </w:pPr>
  </w:style>
  <w:style w:type="paragraph" w:customStyle="1" w:styleId="xl91">
    <w:name w:val="xl91"/>
    <w:basedOn w:val="a"/>
    <w:rsid w:val="004D5775"/>
    <w:pPr>
      <w:widowControl/>
      <w:pBdr>
        <w:left w:val="single" w:sz="4" w:space="0" w:color="auto"/>
        <w:bottom w:val="single" w:sz="4" w:space="0" w:color="auto"/>
      </w:pBdr>
      <w:autoSpaceDE/>
      <w:autoSpaceDN/>
      <w:adjustRightInd/>
      <w:spacing w:before="100" w:beforeAutospacing="1" w:after="100" w:afterAutospacing="1"/>
      <w:textAlignment w:val="center"/>
    </w:pPr>
  </w:style>
  <w:style w:type="paragraph" w:customStyle="1" w:styleId="xl92">
    <w:name w:val="xl92"/>
    <w:basedOn w:val="a"/>
    <w:rsid w:val="004D5775"/>
    <w:pPr>
      <w:widowControl/>
      <w:pBdr>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93">
    <w:name w:val="xl93"/>
    <w:basedOn w:val="a"/>
    <w:rsid w:val="004D577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4">
    <w:name w:val="xl94"/>
    <w:basedOn w:val="a"/>
    <w:rsid w:val="004D5775"/>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5">
    <w:name w:val="xl95"/>
    <w:basedOn w:val="a"/>
    <w:rsid w:val="004D577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6">
    <w:name w:val="xl96"/>
    <w:basedOn w:val="a"/>
    <w:rsid w:val="004D577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7">
    <w:name w:val="xl97"/>
    <w:basedOn w:val="a"/>
    <w:rsid w:val="004D5775"/>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8">
    <w:name w:val="xl98"/>
    <w:basedOn w:val="a"/>
    <w:rsid w:val="004D577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9">
    <w:name w:val="xl99"/>
    <w:basedOn w:val="a"/>
    <w:rsid w:val="004D5775"/>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style>
  <w:style w:type="paragraph" w:customStyle="1" w:styleId="xl100">
    <w:name w:val="xl100"/>
    <w:basedOn w:val="a"/>
    <w:rsid w:val="004D5775"/>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01">
    <w:name w:val="xl101"/>
    <w:basedOn w:val="a"/>
    <w:rsid w:val="004D577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color w:val="000000"/>
    </w:rPr>
  </w:style>
  <w:style w:type="paragraph" w:customStyle="1" w:styleId="xl102">
    <w:name w:val="xl102"/>
    <w:basedOn w:val="a"/>
    <w:rsid w:val="004D5775"/>
    <w:pPr>
      <w:widowControl/>
      <w:pBdr>
        <w:top w:val="single" w:sz="4" w:space="0" w:color="auto"/>
        <w:bottom w:val="single" w:sz="4" w:space="0" w:color="auto"/>
      </w:pBdr>
      <w:autoSpaceDE/>
      <w:autoSpaceDN/>
      <w:adjustRightInd/>
      <w:spacing w:before="100" w:beforeAutospacing="1" w:after="100" w:afterAutospacing="1"/>
      <w:jc w:val="center"/>
      <w:textAlignment w:val="top"/>
    </w:pPr>
    <w:rPr>
      <w:color w:val="000000"/>
    </w:rPr>
  </w:style>
  <w:style w:type="paragraph" w:customStyle="1" w:styleId="xl103">
    <w:name w:val="xl103"/>
    <w:basedOn w:val="a"/>
    <w:rsid w:val="004D577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rPr>
  </w:style>
  <w:style w:type="paragraph" w:customStyle="1" w:styleId="xl104">
    <w:name w:val="xl104"/>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05">
    <w:name w:val="xl105"/>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06">
    <w:name w:val="xl106"/>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6"/>
      <w:szCs w:val="16"/>
    </w:rPr>
  </w:style>
  <w:style w:type="paragraph" w:customStyle="1" w:styleId="xl107">
    <w:name w:val="xl107"/>
    <w:basedOn w:val="a"/>
    <w:rsid w:val="004D577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color w:val="000000"/>
    </w:rPr>
  </w:style>
  <w:style w:type="paragraph" w:customStyle="1" w:styleId="xl108">
    <w:name w:val="xl108"/>
    <w:basedOn w:val="a"/>
    <w:rsid w:val="004D5775"/>
    <w:pPr>
      <w:widowControl/>
      <w:pBdr>
        <w:left w:val="single" w:sz="4" w:space="0" w:color="auto"/>
        <w:right w:val="single" w:sz="4" w:space="0" w:color="auto"/>
      </w:pBdr>
      <w:autoSpaceDE/>
      <w:autoSpaceDN/>
      <w:adjustRightInd/>
      <w:spacing w:before="100" w:beforeAutospacing="1" w:after="100" w:afterAutospacing="1"/>
      <w:jc w:val="center"/>
      <w:textAlignment w:val="top"/>
    </w:pPr>
    <w:rPr>
      <w:color w:val="000000"/>
    </w:rPr>
  </w:style>
  <w:style w:type="paragraph" w:customStyle="1" w:styleId="xl109">
    <w:name w:val="xl109"/>
    <w:basedOn w:val="a"/>
    <w:rsid w:val="004D577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rPr>
  </w:style>
  <w:style w:type="paragraph" w:customStyle="1" w:styleId="xl110">
    <w:name w:val="xl110"/>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rPr>
  </w:style>
  <w:style w:type="paragraph" w:customStyle="1" w:styleId="xl111">
    <w:name w:val="xl111"/>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12">
    <w:name w:val="xl112"/>
    <w:basedOn w:val="a"/>
    <w:rsid w:val="004D577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113">
    <w:name w:val="xl113"/>
    <w:basedOn w:val="a"/>
    <w:rsid w:val="004D5775"/>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114">
    <w:name w:val="xl114"/>
    <w:basedOn w:val="a"/>
    <w:rsid w:val="004D577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7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1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1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17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17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17B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E1507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F02D4"/>
    <w:pPr>
      <w:ind w:left="720"/>
      <w:contextualSpacing/>
    </w:pPr>
  </w:style>
  <w:style w:type="paragraph" w:styleId="a5">
    <w:name w:val="Balloon Text"/>
    <w:basedOn w:val="a"/>
    <w:link w:val="a6"/>
    <w:uiPriority w:val="99"/>
    <w:semiHidden/>
    <w:unhideWhenUsed/>
    <w:rsid w:val="00836653"/>
    <w:rPr>
      <w:rFonts w:ascii="Tahoma" w:hAnsi="Tahoma" w:cs="Tahoma"/>
      <w:sz w:val="16"/>
      <w:szCs w:val="16"/>
    </w:rPr>
  </w:style>
  <w:style w:type="character" w:customStyle="1" w:styleId="a6">
    <w:name w:val="Текст выноски Знак"/>
    <w:basedOn w:val="a0"/>
    <w:link w:val="a5"/>
    <w:uiPriority w:val="99"/>
    <w:semiHidden/>
    <w:rsid w:val="00836653"/>
    <w:rPr>
      <w:rFonts w:ascii="Tahoma" w:eastAsia="Times New Roman" w:hAnsi="Tahoma" w:cs="Tahoma"/>
      <w:sz w:val="16"/>
      <w:szCs w:val="16"/>
      <w:lang w:eastAsia="ru-RU"/>
    </w:rPr>
  </w:style>
  <w:style w:type="paragraph" w:styleId="a7">
    <w:name w:val="Body Text"/>
    <w:basedOn w:val="a"/>
    <w:link w:val="a8"/>
    <w:rsid w:val="00B40A81"/>
    <w:pPr>
      <w:suppressAutoHyphens/>
      <w:autoSpaceDN/>
      <w:adjustRightInd/>
    </w:pPr>
    <w:rPr>
      <w:lang w:eastAsia="ar-SA"/>
    </w:rPr>
  </w:style>
  <w:style w:type="character" w:customStyle="1" w:styleId="a8">
    <w:name w:val="Основной текст Знак"/>
    <w:basedOn w:val="a0"/>
    <w:link w:val="a7"/>
    <w:rsid w:val="00B40A81"/>
    <w:rPr>
      <w:rFonts w:ascii="Times New Roman" w:eastAsia="Times New Roman" w:hAnsi="Times New Roman" w:cs="Times New Roman"/>
      <w:sz w:val="20"/>
      <w:szCs w:val="20"/>
      <w:lang w:eastAsia="ar-SA"/>
    </w:rPr>
  </w:style>
  <w:style w:type="table" w:styleId="a9">
    <w:name w:val="Table Grid"/>
    <w:basedOn w:val="a1"/>
    <w:uiPriority w:val="59"/>
    <w:rsid w:val="00F41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4D5775"/>
    <w:rPr>
      <w:color w:val="0000FF"/>
      <w:u w:val="single"/>
    </w:rPr>
  </w:style>
  <w:style w:type="character" w:styleId="ab">
    <w:name w:val="FollowedHyperlink"/>
    <w:basedOn w:val="a0"/>
    <w:uiPriority w:val="99"/>
    <w:semiHidden/>
    <w:unhideWhenUsed/>
    <w:rsid w:val="004D5775"/>
    <w:rPr>
      <w:color w:val="800080"/>
      <w:u w:val="single"/>
    </w:rPr>
  </w:style>
  <w:style w:type="paragraph" w:customStyle="1" w:styleId="xl66">
    <w:name w:val="xl66"/>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rPr>
  </w:style>
  <w:style w:type="paragraph" w:customStyle="1" w:styleId="xl67">
    <w:name w:val="xl67"/>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style>
  <w:style w:type="paragraph" w:customStyle="1" w:styleId="xl68">
    <w:name w:val="xl68"/>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69">
    <w:name w:val="xl69"/>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70">
    <w:name w:val="xl70"/>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6"/>
      <w:szCs w:val="16"/>
    </w:rPr>
  </w:style>
  <w:style w:type="paragraph" w:customStyle="1" w:styleId="xl71">
    <w:name w:val="xl71"/>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72">
    <w:name w:val="xl72"/>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16"/>
      <w:szCs w:val="16"/>
    </w:rPr>
  </w:style>
  <w:style w:type="paragraph" w:customStyle="1" w:styleId="xl73">
    <w:name w:val="xl73"/>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74">
    <w:name w:val="xl74"/>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6"/>
      <w:szCs w:val="16"/>
    </w:rPr>
  </w:style>
  <w:style w:type="paragraph" w:customStyle="1" w:styleId="xl75">
    <w:name w:val="xl75"/>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rPr>
  </w:style>
  <w:style w:type="paragraph" w:customStyle="1" w:styleId="xl76">
    <w:name w:val="xl76"/>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6"/>
      <w:szCs w:val="16"/>
    </w:rPr>
  </w:style>
  <w:style w:type="paragraph" w:customStyle="1" w:styleId="xl77">
    <w:name w:val="xl77"/>
    <w:basedOn w:val="a"/>
    <w:rsid w:val="004D5775"/>
    <w:pPr>
      <w:widowControl/>
      <w:autoSpaceDE/>
      <w:autoSpaceDN/>
      <w:adjustRightInd/>
      <w:spacing w:before="100" w:beforeAutospacing="1" w:after="100" w:afterAutospacing="1"/>
      <w:jc w:val="center"/>
    </w:pPr>
    <w:rPr>
      <w:sz w:val="24"/>
      <w:szCs w:val="24"/>
    </w:rPr>
  </w:style>
  <w:style w:type="paragraph" w:customStyle="1" w:styleId="xl78">
    <w:name w:val="xl78"/>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4D5775"/>
    <w:pPr>
      <w:widowControl/>
      <w:shd w:val="clear" w:color="000000" w:fill="92D050"/>
      <w:autoSpaceDE/>
      <w:autoSpaceDN/>
      <w:adjustRightInd/>
      <w:spacing w:before="100" w:beforeAutospacing="1" w:after="100" w:afterAutospacing="1"/>
    </w:pPr>
    <w:rPr>
      <w:sz w:val="24"/>
      <w:szCs w:val="24"/>
    </w:rPr>
  </w:style>
  <w:style w:type="paragraph" w:customStyle="1" w:styleId="xl80">
    <w:name w:val="xl80"/>
    <w:basedOn w:val="a"/>
    <w:rsid w:val="004D57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4D57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000000"/>
      <w:sz w:val="16"/>
      <w:szCs w:val="16"/>
    </w:rPr>
  </w:style>
  <w:style w:type="paragraph" w:customStyle="1" w:styleId="xl82">
    <w:name w:val="xl82"/>
    <w:basedOn w:val="a"/>
    <w:rsid w:val="004D57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000000"/>
    </w:rPr>
  </w:style>
  <w:style w:type="paragraph" w:customStyle="1" w:styleId="xl83">
    <w:name w:val="xl83"/>
    <w:basedOn w:val="a"/>
    <w:rsid w:val="004D57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000000"/>
    </w:rPr>
  </w:style>
  <w:style w:type="paragraph" w:customStyle="1" w:styleId="xl84">
    <w:name w:val="xl84"/>
    <w:basedOn w:val="a"/>
    <w:rsid w:val="004D57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style>
  <w:style w:type="paragraph" w:customStyle="1" w:styleId="xl85">
    <w:name w:val="xl85"/>
    <w:basedOn w:val="a"/>
    <w:rsid w:val="004D57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color w:val="000000"/>
      <w:sz w:val="16"/>
      <w:szCs w:val="16"/>
    </w:rPr>
  </w:style>
  <w:style w:type="paragraph" w:customStyle="1" w:styleId="xl86">
    <w:name w:val="xl86"/>
    <w:basedOn w:val="a"/>
    <w:rsid w:val="004D5775"/>
    <w:pPr>
      <w:widowControl/>
      <w:autoSpaceDE/>
      <w:autoSpaceDN/>
      <w:adjustRightInd/>
      <w:spacing w:before="100" w:beforeAutospacing="1" w:after="100" w:afterAutospacing="1"/>
      <w:jc w:val="center"/>
      <w:textAlignment w:val="center"/>
    </w:pPr>
    <w:rPr>
      <w:b/>
      <w:bCs/>
      <w:sz w:val="24"/>
      <w:szCs w:val="24"/>
    </w:rPr>
  </w:style>
  <w:style w:type="paragraph" w:customStyle="1" w:styleId="xl87">
    <w:name w:val="xl87"/>
    <w:basedOn w:val="a"/>
    <w:rsid w:val="004D5775"/>
    <w:pPr>
      <w:widowControl/>
      <w:pBdr>
        <w:top w:val="single" w:sz="4" w:space="0" w:color="auto"/>
        <w:left w:val="single" w:sz="4" w:space="0" w:color="auto"/>
      </w:pBdr>
      <w:autoSpaceDE/>
      <w:autoSpaceDN/>
      <w:adjustRightInd/>
      <w:spacing w:before="100" w:beforeAutospacing="1" w:after="100" w:afterAutospacing="1"/>
      <w:textAlignment w:val="center"/>
    </w:pPr>
  </w:style>
  <w:style w:type="paragraph" w:customStyle="1" w:styleId="xl88">
    <w:name w:val="xl88"/>
    <w:basedOn w:val="a"/>
    <w:rsid w:val="004D5775"/>
    <w:pPr>
      <w:widowControl/>
      <w:pBdr>
        <w:top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9">
    <w:name w:val="xl89"/>
    <w:basedOn w:val="a"/>
    <w:rsid w:val="004D5775"/>
    <w:pPr>
      <w:widowControl/>
      <w:pBdr>
        <w:left w:val="single" w:sz="4" w:space="0" w:color="auto"/>
      </w:pBdr>
      <w:autoSpaceDE/>
      <w:autoSpaceDN/>
      <w:adjustRightInd/>
      <w:spacing w:before="100" w:beforeAutospacing="1" w:after="100" w:afterAutospacing="1"/>
      <w:textAlignment w:val="center"/>
    </w:pPr>
  </w:style>
  <w:style w:type="paragraph" w:customStyle="1" w:styleId="xl90">
    <w:name w:val="xl90"/>
    <w:basedOn w:val="a"/>
    <w:rsid w:val="004D5775"/>
    <w:pPr>
      <w:widowControl/>
      <w:pBdr>
        <w:right w:val="single" w:sz="4" w:space="0" w:color="auto"/>
      </w:pBdr>
      <w:autoSpaceDE/>
      <w:autoSpaceDN/>
      <w:adjustRightInd/>
      <w:spacing w:before="100" w:beforeAutospacing="1" w:after="100" w:afterAutospacing="1"/>
      <w:textAlignment w:val="center"/>
    </w:pPr>
  </w:style>
  <w:style w:type="paragraph" w:customStyle="1" w:styleId="xl91">
    <w:name w:val="xl91"/>
    <w:basedOn w:val="a"/>
    <w:rsid w:val="004D5775"/>
    <w:pPr>
      <w:widowControl/>
      <w:pBdr>
        <w:left w:val="single" w:sz="4" w:space="0" w:color="auto"/>
        <w:bottom w:val="single" w:sz="4" w:space="0" w:color="auto"/>
      </w:pBdr>
      <w:autoSpaceDE/>
      <w:autoSpaceDN/>
      <w:adjustRightInd/>
      <w:spacing w:before="100" w:beforeAutospacing="1" w:after="100" w:afterAutospacing="1"/>
      <w:textAlignment w:val="center"/>
    </w:pPr>
  </w:style>
  <w:style w:type="paragraph" w:customStyle="1" w:styleId="xl92">
    <w:name w:val="xl92"/>
    <w:basedOn w:val="a"/>
    <w:rsid w:val="004D5775"/>
    <w:pPr>
      <w:widowControl/>
      <w:pBdr>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93">
    <w:name w:val="xl93"/>
    <w:basedOn w:val="a"/>
    <w:rsid w:val="004D577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4">
    <w:name w:val="xl94"/>
    <w:basedOn w:val="a"/>
    <w:rsid w:val="004D5775"/>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5">
    <w:name w:val="xl95"/>
    <w:basedOn w:val="a"/>
    <w:rsid w:val="004D577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6">
    <w:name w:val="xl96"/>
    <w:basedOn w:val="a"/>
    <w:rsid w:val="004D577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7">
    <w:name w:val="xl97"/>
    <w:basedOn w:val="a"/>
    <w:rsid w:val="004D5775"/>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8">
    <w:name w:val="xl98"/>
    <w:basedOn w:val="a"/>
    <w:rsid w:val="004D577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9">
    <w:name w:val="xl99"/>
    <w:basedOn w:val="a"/>
    <w:rsid w:val="004D5775"/>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style>
  <w:style w:type="paragraph" w:customStyle="1" w:styleId="xl100">
    <w:name w:val="xl100"/>
    <w:basedOn w:val="a"/>
    <w:rsid w:val="004D5775"/>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01">
    <w:name w:val="xl101"/>
    <w:basedOn w:val="a"/>
    <w:rsid w:val="004D577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color w:val="000000"/>
    </w:rPr>
  </w:style>
  <w:style w:type="paragraph" w:customStyle="1" w:styleId="xl102">
    <w:name w:val="xl102"/>
    <w:basedOn w:val="a"/>
    <w:rsid w:val="004D5775"/>
    <w:pPr>
      <w:widowControl/>
      <w:pBdr>
        <w:top w:val="single" w:sz="4" w:space="0" w:color="auto"/>
        <w:bottom w:val="single" w:sz="4" w:space="0" w:color="auto"/>
      </w:pBdr>
      <w:autoSpaceDE/>
      <w:autoSpaceDN/>
      <w:adjustRightInd/>
      <w:spacing w:before="100" w:beforeAutospacing="1" w:after="100" w:afterAutospacing="1"/>
      <w:jc w:val="center"/>
      <w:textAlignment w:val="top"/>
    </w:pPr>
    <w:rPr>
      <w:color w:val="000000"/>
    </w:rPr>
  </w:style>
  <w:style w:type="paragraph" w:customStyle="1" w:styleId="xl103">
    <w:name w:val="xl103"/>
    <w:basedOn w:val="a"/>
    <w:rsid w:val="004D577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rPr>
  </w:style>
  <w:style w:type="paragraph" w:customStyle="1" w:styleId="xl104">
    <w:name w:val="xl104"/>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05">
    <w:name w:val="xl105"/>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06">
    <w:name w:val="xl106"/>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6"/>
      <w:szCs w:val="16"/>
    </w:rPr>
  </w:style>
  <w:style w:type="paragraph" w:customStyle="1" w:styleId="xl107">
    <w:name w:val="xl107"/>
    <w:basedOn w:val="a"/>
    <w:rsid w:val="004D577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color w:val="000000"/>
    </w:rPr>
  </w:style>
  <w:style w:type="paragraph" w:customStyle="1" w:styleId="xl108">
    <w:name w:val="xl108"/>
    <w:basedOn w:val="a"/>
    <w:rsid w:val="004D5775"/>
    <w:pPr>
      <w:widowControl/>
      <w:pBdr>
        <w:left w:val="single" w:sz="4" w:space="0" w:color="auto"/>
        <w:right w:val="single" w:sz="4" w:space="0" w:color="auto"/>
      </w:pBdr>
      <w:autoSpaceDE/>
      <w:autoSpaceDN/>
      <w:adjustRightInd/>
      <w:spacing w:before="100" w:beforeAutospacing="1" w:after="100" w:afterAutospacing="1"/>
      <w:jc w:val="center"/>
      <w:textAlignment w:val="top"/>
    </w:pPr>
    <w:rPr>
      <w:color w:val="000000"/>
    </w:rPr>
  </w:style>
  <w:style w:type="paragraph" w:customStyle="1" w:styleId="xl109">
    <w:name w:val="xl109"/>
    <w:basedOn w:val="a"/>
    <w:rsid w:val="004D577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rPr>
  </w:style>
  <w:style w:type="paragraph" w:customStyle="1" w:styleId="xl110">
    <w:name w:val="xl110"/>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rPr>
  </w:style>
  <w:style w:type="paragraph" w:customStyle="1" w:styleId="xl111">
    <w:name w:val="xl111"/>
    <w:basedOn w:val="a"/>
    <w:rsid w:val="004D57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12">
    <w:name w:val="xl112"/>
    <w:basedOn w:val="a"/>
    <w:rsid w:val="004D577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113">
    <w:name w:val="xl113"/>
    <w:basedOn w:val="a"/>
    <w:rsid w:val="004D5775"/>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114">
    <w:name w:val="xl114"/>
    <w:basedOn w:val="a"/>
    <w:rsid w:val="004D577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8894">
      <w:bodyDiv w:val="1"/>
      <w:marLeft w:val="0"/>
      <w:marRight w:val="0"/>
      <w:marTop w:val="0"/>
      <w:marBottom w:val="0"/>
      <w:divBdr>
        <w:top w:val="none" w:sz="0" w:space="0" w:color="auto"/>
        <w:left w:val="none" w:sz="0" w:space="0" w:color="auto"/>
        <w:bottom w:val="none" w:sz="0" w:space="0" w:color="auto"/>
        <w:right w:val="none" w:sz="0" w:space="0" w:color="auto"/>
      </w:divBdr>
    </w:div>
    <w:div w:id="333194066">
      <w:bodyDiv w:val="1"/>
      <w:marLeft w:val="0"/>
      <w:marRight w:val="0"/>
      <w:marTop w:val="0"/>
      <w:marBottom w:val="0"/>
      <w:divBdr>
        <w:top w:val="none" w:sz="0" w:space="0" w:color="auto"/>
        <w:left w:val="none" w:sz="0" w:space="0" w:color="auto"/>
        <w:bottom w:val="none" w:sz="0" w:space="0" w:color="auto"/>
        <w:right w:val="none" w:sz="0" w:space="0" w:color="auto"/>
      </w:divBdr>
    </w:div>
    <w:div w:id="426778531">
      <w:bodyDiv w:val="1"/>
      <w:marLeft w:val="0"/>
      <w:marRight w:val="0"/>
      <w:marTop w:val="0"/>
      <w:marBottom w:val="0"/>
      <w:divBdr>
        <w:top w:val="none" w:sz="0" w:space="0" w:color="auto"/>
        <w:left w:val="none" w:sz="0" w:space="0" w:color="auto"/>
        <w:bottom w:val="none" w:sz="0" w:space="0" w:color="auto"/>
        <w:right w:val="none" w:sz="0" w:space="0" w:color="auto"/>
      </w:divBdr>
    </w:div>
    <w:div w:id="465860018">
      <w:bodyDiv w:val="1"/>
      <w:marLeft w:val="0"/>
      <w:marRight w:val="0"/>
      <w:marTop w:val="0"/>
      <w:marBottom w:val="0"/>
      <w:divBdr>
        <w:top w:val="none" w:sz="0" w:space="0" w:color="auto"/>
        <w:left w:val="none" w:sz="0" w:space="0" w:color="auto"/>
        <w:bottom w:val="none" w:sz="0" w:space="0" w:color="auto"/>
        <w:right w:val="none" w:sz="0" w:space="0" w:color="auto"/>
      </w:divBdr>
    </w:div>
    <w:div w:id="466899860">
      <w:bodyDiv w:val="1"/>
      <w:marLeft w:val="0"/>
      <w:marRight w:val="0"/>
      <w:marTop w:val="0"/>
      <w:marBottom w:val="0"/>
      <w:divBdr>
        <w:top w:val="none" w:sz="0" w:space="0" w:color="auto"/>
        <w:left w:val="none" w:sz="0" w:space="0" w:color="auto"/>
        <w:bottom w:val="none" w:sz="0" w:space="0" w:color="auto"/>
        <w:right w:val="none" w:sz="0" w:space="0" w:color="auto"/>
      </w:divBdr>
    </w:div>
    <w:div w:id="745803307">
      <w:bodyDiv w:val="1"/>
      <w:marLeft w:val="0"/>
      <w:marRight w:val="0"/>
      <w:marTop w:val="0"/>
      <w:marBottom w:val="0"/>
      <w:divBdr>
        <w:top w:val="none" w:sz="0" w:space="0" w:color="auto"/>
        <w:left w:val="none" w:sz="0" w:space="0" w:color="auto"/>
        <w:bottom w:val="none" w:sz="0" w:space="0" w:color="auto"/>
        <w:right w:val="none" w:sz="0" w:space="0" w:color="auto"/>
      </w:divBdr>
    </w:div>
    <w:div w:id="891159144">
      <w:bodyDiv w:val="1"/>
      <w:marLeft w:val="0"/>
      <w:marRight w:val="0"/>
      <w:marTop w:val="0"/>
      <w:marBottom w:val="0"/>
      <w:divBdr>
        <w:top w:val="none" w:sz="0" w:space="0" w:color="auto"/>
        <w:left w:val="none" w:sz="0" w:space="0" w:color="auto"/>
        <w:bottom w:val="none" w:sz="0" w:space="0" w:color="auto"/>
        <w:right w:val="none" w:sz="0" w:space="0" w:color="auto"/>
      </w:divBdr>
    </w:div>
    <w:div w:id="904488372">
      <w:bodyDiv w:val="1"/>
      <w:marLeft w:val="0"/>
      <w:marRight w:val="0"/>
      <w:marTop w:val="0"/>
      <w:marBottom w:val="0"/>
      <w:divBdr>
        <w:top w:val="none" w:sz="0" w:space="0" w:color="auto"/>
        <w:left w:val="none" w:sz="0" w:space="0" w:color="auto"/>
        <w:bottom w:val="none" w:sz="0" w:space="0" w:color="auto"/>
        <w:right w:val="none" w:sz="0" w:space="0" w:color="auto"/>
      </w:divBdr>
    </w:div>
    <w:div w:id="925920113">
      <w:bodyDiv w:val="1"/>
      <w:marLeft w:val="0"/>
      <w:marRight w:val="0"/>
      <w:marTop w:val="0"/>
      <w:marBottom w:val="0"/>
      <w:divBdr>
        <w:top w:val="none" w:sz="0" w:space="0" w:color="auto"/>
        <w:left w:val="none" w:sz="0" w:space="0" w:color="auto"/>
        <w:bottom w:val="none" w:sz="0" w:space="0" w:color="auto"/>
        <w:right w:val="none" w:sz="0" w:space="0" w:color="auto"/>
      </w:divBdr>
    </w:div>
    <w:div w:id="982387982">
      <w:bodyDiv w:val="1"/>
      <w:marLeft w:val="0"/>
      <w:marRight w:val="0"/>
      <w:marTop w:val="0"/>
      <w:marBottom w:val="0"/>
      <w:divBdr>
        <w:top w:val="none" w:sz="0" w:space="0" w:color="auto"/>
        <w:left w:val="none" w:sz="0" w:space="0" w:color="auto"/>
        <w:bottom w:val="none" w:sz="0" w:space="0" w:color="auto"/>
        <w:right w:val="none" w:sz="0" w:space="0" w:color="auto"/>
      </w:divBdr>
    </w:div>
    <w:div w:id="1171216653">
      <w:bodyDiv w:val="1"/>
      <w:marLeft w:val="0"/>
      <w:marRight w:val="0"/>
      <w:marTop w:val="0"/>
      <w:marBottom w:val="0"/>
      <w:divBdr>
        <w:top w:val="none" w:sz="0" w:space="0" w:color="auto"/>
        <w:left w:val="none" w:sz="0" w:space="0" w:color="auto"/>
        <w:bottom w:val="none" w:sz="0" w:space="0" w:color="auto"/>
        <w:right w:val="none" w:sz="0" w:space="0" w:color="auto"/>
      </w:divBdr>
    </w:div>
    <w:div w:id="1178034628">
      <w:bodyDiv w:val="1"/>
      <w:marLeft w:val="0"/>
      <w:marRight w:val="0"/>
      <w:marTop w:val="0"/>
      <w:marBottom w:val="0"/>
      <w:divBdr>
        <w:top w:val="none" w:sz="0" w:space="0" w:color="auto"/>
        <w:left w:val="none" w:sz="0" w:space="0" w:color="auto"/>
        <w:bottom w:val="none" w:sz="0" w:space="0" w:color="auto"/>
        <w:right w:val="none" w:sz="0" w:space="0" w:color="auto"/>
      </w:divBdr>
    </w:div>
    <w:div w:id="1218398656">
      <w:bodyDiv w:val="1"/>
      <w:marLeft w:val="0"/>
      <w:marRight w:val="0"/>
      <w:marTop w:val="0"/>
      <w:marBottom w:val="0"/>
      <w:divBdr>
        <w:top w:val="none" w:sz="0" w:space="0" w:color="auto"/>
        <w:left w:val="none" w:sz="0" w:space="0" w:color="auto"/>
        <w:bottom w:val="none" w:sz="0" w:space="0" w:color="auto"/>
        <w:right w:val="none" w:sz="0" w:space="0" w:color="auto"/>
      </w:divBdr>
    </w:div>
    <w:div w:id="1427575174">
      <w:bodyDiv w:val="1"/>
      <w:marLeft w:val="0"/>
      <w:marRight w:val="0"/>
      <w:marTop w:val="0"/>
      <w:marBottom w:val="0"/>
      <w:divBdr>
        <w:top w:val="none" w:sz="0" w:space="0" w:color="auto"/>
        <w:left w:val="none" w:sz="0" w:space="0" w:color="auto"/>
        <w:bottom w:val="none" w:sz="0" w:space="0" w:color="auto"/>
        <w:right w:val="none" w:sz="0" w:space="0" w:color="auto"/>
      </w:divBdr>
    </w:div>
    <w:div w:id="1648974708">
      <w:bodyDiv w:val="1"/>
      <w:marLeft w:val="0"/>
      <w:marRight w:val="0"/>
      <w:marTop w:val="0"/>
      <w:marBottom w:val="0"/>
      <w:divBdr>
        <w:top w:val="none" w:sz="0" w:space="0" w:color="auto"/>
        <w:left w:val="none" w:sz="0" w:space="0" w:color="auto"/>
        <w:bottom w:val="none" w:sz="0" w:space="0" w:color="auto"/>
        <w:right w:val="none" w:sz="0" w:space="0" w:color="auto"/>
      </w:divBdr>
    </w:div>
    <w:div w:id="16972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2CECF48E6D58CF09BBBEE0D2DF292609C5A569C9857F38D7F39AAEFF7BDFD0BA12BF42F1D6B2B0076AABEB751y2G" TargetMode="External"/><Relationship Id="rId18" Type="http://schemas.openxmlformats.org/officeDocument/2006/relationships/hyperlink" Target="consultantplus://offline/ref=42CECF48E6D58CF09BBBEE0D2DF292609C5A569C9857F38D7F39AAEFF7BDFD0BA12BF42F1D6B2B0076AABEB751y2G" TargetMode="External"/><Relationship Id="rId26" Type="http://schemas.openxmlformats.org/officeDocument/2006/relationships/hyperlink" Target="consultantplus://offline/ref=5DC3FE87EBCEBFF0D36F9C1214261784B4990ADCEB541EE6727CA22FF2A8B2C078B6196B8CC85441FBb0K" TargetMode="External"/><Relationship Id="rId3" Type="http://schemas.openxmlformats.org/officeDocument/2006/relationships/styles" Target="styles.xml"/><Relationship Id="rId21" Type="http://schemas.openxmlformats.org/officeDocument/2006/relationships/hyperlink" Target="consultantplus://offline/ref=BB91A246E399F367E21D8D89E193ABD908C1676C0458321F5E9B9B453698D060F4BE616605C4B3B1sFsDK" TargetMode="External"/><Relationship Id="rId7" Type="http://schemas.openxmlformats.org/officeDocument/2006/relationships/image" Target="media/image1.wmf"/><Relationship Id="rId12" Type="http://schemas.openxmlformats.org/officeDocument/2006/relationships/hyperlink" Target="consultantplus://offline/ref=42CECF48E6D58CF09BBBEE0D2DF292609C5A569C9857F38D7F39AAEFF7BDFD0BA12BF42F1D6B2B0076ABBDB051y6G" TargetMode="External"/><Relationship Id="rId17" Type="http://schemas.openxmlformats.org/officeDocument/2006/relationships/hyperlink" Target="consultantplus://offline/ref=42CECF48E6D58CF09BBBEE0D2DF292609C5A569C9857F38D7F39AAEFF7BDFD0BA12BF42F1D6B2B0076ABBDB051y6G" TargetMode="External"/><Relationship Id="rId25" Type="http://schemas.openxmlformats.org/officeDocument/2006/relationships/hyperlink" Target="consultantplus://offline/ref=5DC3FE87EBCEBFF0D36F9C1214261784B4990ADCEB541EE6727CA22FF2A8B2C078B6196B8CC85441FBb0K" TargetMode="External"/><Relationship Id="rId2" Type="http://schemas.openxmlformats.org/officeDocument/2006/relationships/numbering" Target="numbering.xml"/><Relationship Id="rId16" Type="http://schemas.openxmlformats.org/officeDocument/2006/relationships/hyperlink" Target="consultantplus://offline/ref=42CECF48E6D58CF09BBBEE0D2DF292609C5A569C9857F0897034AAEFF7BDFD0BA12BF42F1D6B2B0076AABEB451y0G" TargetMode="External"/><Relationship Id="rId20" Type="http://schemas.openxmlformats.org/officeDocument/2006/relationships/hyperlink" Target="consultantplus://offline/ref=BB91A246E399F367E21D8D89E193ABD908C1676C0458321F5E9B9B453698D060F4BE616605C4B3B4FDD3EA43sEs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CECF48E6D58CF09BBBEE0D2DF292609C5A569C9857F0897034AAEFF7BDFD0BA12BF42F1D6B2B0076AABEB451y0G" TargetMode="External"/><Relationship Id="rId24" Type="http://schemas.openxmlformats.org/officeDocument/2006/relationships/hyperlink" Target="consultantplus://offline/ref=5DC3FE87EBCEBFF0D36F9C1214261784B4990ADCEB541EE6727CA22FF2A8B2C078B6196B8CC85441FBb0K" TargetMode="External"/><Relationship Id="rId5" Type="http://schemas.openxmlformats.org/officeDocument/2006/relationships/settings" Target="settings.xml"/><Relationship Id="rId15" Type="http://schemas.openxmlformats.org/officeDocument/2006/relationships/hyperlink" Target="consultantplus://offline/ref=42CECF48E6D58CF09BBBF0003B9EC56F985809939E59FED82A64ACB8A8EDFB5EE16BF27A5E2F270657y2G" TargetMode="External"/><Relationship Id="rId23" Type="http://schemas.openxmlformats.org/officeDocument/2006/relationships/hyperlink" Target="consultantplus://offline/ref=5DC3FE87EBCEBFF0D36F9C1214261784B4990ADCEB541EE6727CA22FF2A8B2C078B6196B8CC85441FBb0K" TargetMode="External"/><Relationship Id="rId28" Type="http://schemas.openxmlformats.org/officeDocument/2006/relationships/theme" Target="theme/theme1.xml"/><Relationship Id="rId10" Type="http://schemas.openxmlformats.org/officeDocument/2006/relationships/hyperlink" Target="consultantplus://offline/ref=42CECF48E6D58CF09BBBF0003B9EC56F985809939E59FED82A64ACB8A8EDFB5EE16BF27A5E2F270657y2G" TargetMode="External"/><Relationship Id="rId19" Type="http://schemas.openxmlformats.org/officeDocument/2006/relationships/hyperlink" Target="consultantplus://offline/ref=BB91A246E399F367E21D8D89E193ABD908C1676C04583215519F9B453698D060F4sBsEK" TargetMode="External"/><Relationship Id="rId4" Type="http://schemas.microsoft.com/office/2007/relationships/stylesWithEffects" Target="stylesWithEffects.xml"/><Relationship Id="rId9" Type="http://schemas.openxmlformats.org/officeDocument/2006/relationships/hyperlink" Target="consultantplus://offline/ref=42CECF48E6D58CF09BBBF0003B9EC56F985809939E59FED82A64ACB8A8EDFB5EE16BF2795852yCG" TargetMode="External"/><Relationship Id="rId14" Type="http://schemas.openxmlformats.org/officeDocument/2006/relationships/hyperlink" Target="consultantplus://offline/ref=42CECF48E6D58CF09BBBF0003B9EC56F985809939E59FED82A64ACB8A8EDFB5EE16BF2795852yCG" TargetMode="External"/><Relationship Id="rId22" Type="http://schemas.openxmlformats.org/officeDocument/2006/relationships/hyperlink" Target="consultantplus://offline/ref=BB91A246E399F367E21D8D89E193ABD908C1676C045C341555999B453698D060F4sBsE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971D-512A-4EA5-8632-97E50DD9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21</Pages>
  <Words>6984</Words>
  <Characters>39811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Анатольевна</dc:creator>
  <cp:lastModifiedBy>Узун Татьяна Александровна</cp:lastModifiedBy>
  <cp:revision>15</cp:revision>
  <cp:lastPrinted>2020-11-10T03:59:00Z</cp:lastPrinted>
  <dcterms:created xsi:type="dcterms:W3CDTF">2018-11-01T09:31:00Z</dcterms:created>
  <dcterms:modified xsi:type="dcterms:W3CDTF">2020-11-10T04:26:00Z</dcterms:modified>
</cp:coreProperties>
</file>