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6A" w:rsidRDefault="000F5B6A">
      <w:pPr>
        <w:pStyle w:val="ConsPlusTitle"/>
        <w:jc w:val="center"/>
        <w:outlineLvl w:val="0"/>
      </w:pPr>
      <w:r>
        <w:t>АДМИНИСТРАЦИЯ ГОРОДА ПОКАЧИ</w:t>
      </w:r>
    </w:p>
    <w:p w:rsidR="000F5B6A" w:rsidRDefault="000F5B6A">
      <w:pPr>
        <w:pStyle w:val="ConsPlusTitle"/>
        <w:jc w:val="center"/>
      </w:pPr>
    </w:p>
    <w:p w:rsidR="000F5B6A" w:rsidRDefault="000F5B6A">
      <w:pPr>
        <w:pStyle w:val="ConsPlusTitle"/>
        <w:jc w:val="center"/>
      </w:pPr>
      <w:r>
        <w:t>ПОСТАНОВЛЕНИЕ</w:t>
      </w:r>
    </w:p>
    <w:p w:rsidR="000F5B6A" w:rsidRDefault="000F5B6A">
      <w:pPr>
        <w:pStyle w:val="ConsPlusTitle"/>
        <w:jc w:val="center"/>
      </w:pPr>
      <w:r>
        <w:t>от 12 октября 2018 г. N 1011</w:t>
      </w:r>
    </w:p>
    <w:p w:rsidR="000F5B6A" w:rsidRDefault="000F5B6A">
      <w:pPr>
        <w:pStyle w:val="ConsPlusTitle"/>
        <w:ind w:firstLine="540"/>
        <w:jc w:val="both"/>
      </w:pPr>
    </w:p>
    <w:p w:rsidR="000F5B6A" w:rsidRDefault="000F5B6A">
      <w:pPr>
        <w:pStyle w:val="ConsPlusTitle"/>
        <w:jc w:val="center"/>
      </w:pPr>
      <w:r>
        <w:t>ОБ УТВЕРЖДЕНИИ МУНИЦИПАЛЬНОЙ ПРОГРАММЫ "РЕАЛИЗАЦИЯ</w:t>
      </w:r>
    </w:p>
    <w:p w:rsidR="000F5B6A" w:rsidRDefault="000F5B6A">
      <w:pPr>
        <w:pStyle w:val="ConsPlusTitle"/>
        <w:jc w:val="center"/>
      </w:pPr>
      <w:r>
        <w:t>МОЛОДЕЖНОЙ ПОЛИТИКИ НА ТЕРРИТОРИИ ГОРОДА ПОКАЧИ"</w:t>
      </w:r>
    </w:p>
    <w:p w:rsidR="000F5B6A" w:rsidRDefault="000F5B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F5B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B6A" w:rsidRDefault="000F5B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08.08.2019 </w:t>
            </w:r>
            <w:hyperlink r:id="rId7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8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28.01.2020 </w:t>
            </w:r>
            <w:hyperlink r:id="rId9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15.07.2020 </w:t>
            </w:r>
            <w:hyperlink r:id="rId10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1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 xml:space="preserve">, от 26.01.2021 </w:t>
            </w:r>
            <w:hyperlink r:id="rId1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30.03.2021 </w:t>
            </w:r>
            <w:hyperlink r:id="rId13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4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14.07.2021 </w:t>
            </w:r>
            <w:hyperlink r:id="rId15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26.10.2021 </w:t>
            </w:r>
            <w:hyperlink r:id="rId16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17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 xml:space="preserve">, от 25.10.2022 </w:t>
            </w:r>
            <w:hyperlink r:id="rId18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22.03.2023 </w:t>
            </w:r>
            <w:hyperlink r:id="rId1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20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17.03.2021 </w:t>
            </w:r>
            <w:hyperlink r:id="rId2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22.03.2023 </w:t>
            </w:r>
            <w:hyperlink r:id="rId22">
              <w:r>
                <w:rPr>
                  <w:color w:val="0000FF"/>
                </w:rPr>
                <w:t>N 223</w:t>
              </w:r>
            </w:hyperlink>
            <w:r>
              <w:rPr>
                <w:color w:val="0000FF"/>
              </w:rPr>
              <w:t>, от 19.10.2023 № 821, от 31.10.2023 № 867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</w:tr>
    </w:tbl>
    <w:p w:rsidR="000F5B6A" w:rsidRDefault="000F5B6A">
      <w:pPr>
        <w:pStyle w:val="ConsPlusNormal"/>
        <w:ind w:firstLine="540"/>
        <w:jc w:val="both"/>
      </w:pPr>
    </w:p>
    <w:p w:rsidR="000F5B6A" w:rsidRDefault="000F5B6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4">
        <w:r>
          <w:rPr>
            <w:color w:val="0000FF"/>
          </w:rPr>
          <w:t>пунктом 4 статьи 10</w:t>
        </w:r>
      </w:hyperlink>
      <w:r>
        <w:t xml:space="preserve"> Федерального закона от 30.12.2020 N 489-ФЗ "О молодежной политике в Российской Федерации",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</w:t>
      </w:r>
      <w:proofErr w:type="gramEnd"/>
      <w:r>
        <w:t xml:space="preserve"> - </w:t>
      </w:r>
      <w:proofErr w:type="gramStart"/>
      <w:r>
        <w:t xml:space="preserve">Югры от 30.12.2021 N 634-п "О мерах по реализации государственной программы Ханты-Мансийского автономного округа - Югры "Развитие образования", </w:t>
      </w:r>
      <w:hyperlink r:id="rId27">
        <w:r>
          <w:rPr>
            <w:color w:val="0000FF"/>
          </w:rPr>
          <w:t>пунктом 19 статьи 6</w:t>
        </w:r>
      </w:hyperlink>
      <w:r>
        <w:t xml:space="preserve"> Устава города Покачи,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Покачи от 06.04.2021 N 296 "Об утверждении Положения об организации и осуществлении мероприятий по работе с детьми и молодежью в городе Покачи", распоряжением администрации города Покачи от 20.09.2018 N 176-р "О разработке муниципальных</w:t>
      </w:r>
      <w:proofErr w:type="gramEnd"/>
      <w:r>
        <w:t xml:space="preserve"> программ города Покачи на 2019 - 2030 годы":</w:t>
      </w:r>
    </w:p>
    <w:p w:rsidR="000F5B6A" w:rsidRDefault="000F5B6A">
      <w:pPr>
        <w:pStyle w:val="ConsPlusNormal"/>
        <w:jc w:val="both"/>
      </w:pPr>
      <w:r>
        <w:t xml:space="preserve">(в ред. постановлений Администрации города Покачи от 08.08.2019 </w:t>
      </w:r>
      <w:hyperlink r:id="rId29">
        <w:r>
          <w:rPr>
            <w:color w:val="0000FF"/>
          </w:rPr>
          <w:t>N 731</w:t>
        </w:r>
      </w:hyperlink>
      <w:r>
        <w:t xml:space="preserve">, от 14.07.2021 </w:t>
      </w:r>
      <w:hyperlink r:id="rId30">
        <w:r>
          <w:rPr>
            <w:color w:val="0000FF"/>
          </w:rPr>
          <w:t>N 615</w:t>
        </w:r>
      </w:hyperlink>
      <w:r>
        <w:t xml:space="preserve">, от 08.08.2022 </w:t>
      </w:r>
      <w:hyperlink r:id="rId31">
        <w:r>
          <w:rPr>
            <w:color w:val="0000FF"/>
          </w:rPr>
          <w:t>N 842</w:t>
        </w:r>
      </w:hyperlink>
      <w:r>
        <w:t>)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"Реализация молодежной политики на территории города Покачи".</w:t>
      </w:r>
    </w:p>
    <w:p w:rsidR="000F5B6A" w:rsidRDefault="000F5B6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894)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2. Постановление вступает в силу с 01.01.2019.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Покачи Г.Д. Гвоздь.</w:t>
      </w:r>
    </w:p>
    <w:p w:rsidR="000F5B6A" w:rsidRDefault="000F5B6A">
      <w:pPr>
        <w:pStyle w:val="ConsPlusNormal"/>
        <w:ind w:firstLine="540"/>
        <w:jc w:val="both"/>
      </w:pPr>
    </w:p>
    <w:p w:rsidR="000F5B6A" w:rsidRDefault="000F5B6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F5B6A" w:rsidRDefault="000F5B6A">
      <w:pPr>
        <w:pStyle w:val="ConsPlusNormal"/>
        <w:jc w:val="right"/>
      </w:pPr>
      <w:r>
        <w:t>главы города Покачи,</w:t>
      </w:r>
    </w:p>
    <w:p w:rsidR="000F5B6A" w:rsidRDefault="000F5B6A">
      <w:pPr>
        <w:pStyle w:val="ConsPlusNormal"/>
        <w:jc w:val="right"/>
      </w:pPr>
      <w:r>
        <w:t>первый заместитель</w:t>
      </w:r>
    </w:p>
    <w:p w:rsidR="000F5B6A" w:rsidRDefault="000F5B6A">
      <w:pPr>
        <w:pStyle w:val="ConsPlusNormal"/>
        <w:jc w:val="right"/>
      </w:pPr>
      <w:r>
        <w:t>главы города Покачи</w:t>
      </w:r>
    </w:p>
    <w:p w:rsidR="000F5B6A" w:rsidRDefault="000F5B6A">
      <w:pPr>
        <w:pStyle w:val="ConsPlusNormal"/>
        <w:jc w:val="right"/>
      </w:pPr>
      <w:r>
        <w:t>В.Г.КАЗАНЦЕВА</w:t>
      </w:r>
    </w:p>
    <w:p w:rsidR="000F5B6A" w:rsidRDefault="000F5B6A">
      <w:pPr>
        <w:pStyle w:val="ConsPlusNormal"/>
        <w:jc w:val="right"/>
      </w:pPr>
    </w:p>
    <w:p w:rsidR="000F5B6A" w:rsidRDefault="000F5B6A">
      <w:pPr>
        <w:pStyle w:val="ConsPlusNormal"/>
        <w:jc w:val="right"/>
      </w:pPr>
    </w:p>
    <w:p w:rsidR="000F5B6A" w:rsidRDefault="000F5B6A">
      <w:pPr>
        <w:pStyle w:val="ConsPlusNormal"/>
        <w:jc w:val="right"/>
      </w:pPr>
    </w:p>
    <w:p w:rsidR="000F5B6A" w:rsidRDefault="000F5B6A">
      <w:pPr>
        <w:pStyle w:val="ConsPlusNormal"/>
        <w:jc w:val="right"/>
      </w:pPr>
    </w:p>
    <w:p w:rsidR="000F5B6A" w:rsidRDefault="000F5B6A">
      <w:pPr>
        <w:pStyle w:val="ConsPlusNormal"/>
        <w:jc w:val="right"/>
      </w:pPr>
    </w:p>
    <w:p w:rsidR="000F5B6A" w:rsidRDefault="000F5B6A">
      <w:pPr>
        <w:pStyle w:val="ConsPlusNormal"/>
        <w:jc w:val="right"/>
        <w:outlineLvl w:val="0"/>
      </w:pPr>
      <w:r>
        <w:lastRenderedPageBreak/>
        <w:t>Приложение</w:t>
      </w:r>
    </w:p>
    <w:p w:rsidR="000F5B6A" w:rsidRDefault="000F5B6A">
      <w:pPr>
        <w:pStyle w:val="ConsPlusNormal"/>
        <w:jc w:val="right"/>
      </w:pPr>
      <w:r>
        <w:t>к постановлению</w:t>
      </w:r>
    </w:p>
    <w:p w:rsidR="000F5B6A" w:rsidRDefault="000F5B6A">
      <w:pPr>
        <w:pStyle w:val="ConsPlusNormal"/>
        <w:jc w:val="right"/>
      </w:pPr>
      <w:r>
        <w:t>администрации города Покачи</w:t>
      </w:r>
    </w:p>
    <w:p w:rsidR="000F5B6A" w:rsidRDefault="000F5B6A">
      <w:pPr>
        <w:pStyle w:val="ConsPlusNormal"/>
        <w:jc w:val="right"/>
      </w:pPr>
      <w:r>
        <w:t>от 12.10.2018 N 1011</w:t>
      </w:r>
    </w:p>
    <w:p w:rsidR="000F5B6A" w:rsidRDefault="000F5B6A">
      <w:pPr>
        <w:pStyle w:val="ConsPlusNormal"/>
        <w:jc w:val="center"/>
      </w:pPr>
    </w:p>
    <w:p w:rsidR="000F5B6A" w:rsidRDefault="000F5B6A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0F5B6A" w:rsidRDefault="000F5B6A">
      <w:pPr>
        <w:pStyle w:val="ConsPlusTitle"/>
        <w:jc w:val="center"/>
      </w:pPr>
      <w:r>
        <w:t>АДМИНИСТРАЦИИ ГОРОДА ПОКАЧИ "РЕАЛИЗАЦИЯ МОЛОДЕЖНОЙ ПОЛИТИКИ</w:t>
      </w:r>
    </w:p>
    <w:p w:rsidR="000F5B6A" w:rsidRDefault="000F5B6A">
      <w:pPr>
        <w:pStyle w:val="ConsPlusTitle"/>
        <w:jc w:val="center"/>
      </w:pPr>
      <w:r>
        <w:t>НА ТЕРРИТОРИИ ГОРОДА ПОКАЧИ"</w:t>
      </w:r>
    </w:p>
    <w:p w:rsidR="000F5B6A" w:rsidRDefault="000F5B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F5B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B6A" w:rsidRDefault="000F5B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08.08.2022 </w:t>
            </w:r>
            <w:hyperlink r:id="rId33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34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22.03.2023 </w:t>
            </w:r>
            <w:hyperlink r:id="rId3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19.10.2023 </w:t>
            </w:r>
            <w:hyperlink r:id="rId3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,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:rsidR="000F5B6A" w:rsidRDefault="000F5B6A">
            <w:pPr>
              <w:pStyle w:val="ConsPlusNormal"/>
              <w:jc w:val="center"/>
            </w:pPr>
            <w:r>
              <w:rPr>
                <w:color w:val="392C69"/>
              </w:rPr>
              <w:t>от 22.03.2023 N 223</w:t>
            </w:r>
            <w:r w:rsidR="00974377">
              <w:rPr>
                <w:color w:val="392C69"/>
              </w:rPr>
              <w:t xml:space="preserve">, </w:t>
            </w:r>
            <w:r w:rsidR="00974377">
              <w:rPr>
                <w:color w:val="0000FF"/>
              </w:rPr>
              <w:t>от 19.10.2023 № 821, от 31.10.2023 № 867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6A" w:rsidRDefault="000F5B6A">
            <w:pPr>
              <w:pStyle w:val="ConsPlusNormal"/>
            </w:pPr>
          </w:p>
        </w:tc>
      </w:tr>
    </w:tbl>
    <w:p w:rsidR="000F5B6A" w:rsidRDefault="000F5B6A">
      <w:pPr>
        <w:pStyle w:val="ConsPlusNormal"/>
      </w:pPr>
    </w:p>
    <w:p w:rsidR="000F5B6A" w:rsidRDefault="000F5B6A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0F5B6A" w:rsidRDefault="000F5B6A">
      <w:pPr>
        <w:pStyle w:val="ConsPlusNormal"/>
        <w:ind w:firstLine="540"/>
        <w:jc w:val="both"/>
      </w:pPr>
    </w:p>
    <w:p w:rsidR="000F5B6A" w:rsidRDefault="000F5B6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администрации города Покачи "Реализация молодежной политики на территории города Покачи" (далее - муниципальная программа) разработана в целях реализации основных положений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</w:t>
      </w:r>
      <w:proofErr w:type="gramEnd"/>
      <w:r>
        <w:t xml:space="preserve"> </w:t>
      </w:r>
      <w:proofErr w:type="gramStart"/>
      <w:r>
        <w:t xml:space="preserve">2030 года",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государственной </w:t>
      </w:r>
      <w:hyperlink r:id="rId40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образования", утвержденной постановлением Правительства Ханты-Мансийского автономного округа - Югры от 05.10.2018 N 338-п, </w:t>
      </w:r>
      <w:hyperlink r:id="rId4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Покачи до 2030 года, утвержденной решением Думы города Покачи от 17.12.2018 N 110.</w:t>
      </w:r>
      <w:proofErr w:type="gramEnd"/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2. Реализация муниципальной программы осуществляется ответственным исполнителем муниципальной программы путем выполнения основных мероприятий муниципальной программы, предусмотренных в </w:t>
      </w:r>
      <w:hyperlink w:anchor="P277">
        <w:r>
          <w:rPr>
            <w:color w:val="0000FF"/>
          </w:rPr>
          <w:t>таблице 2</w:t>
        </w:r>
      </w:hyperlink>
      <w:r>
        <w:t>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3. Куратором муниципальной программы является заместитель главы города Покачи. Куратор осуществляет непосредственный </w:t>
      </w:r>
      <w:proofErr w:type="gramStart"/>
      <w:r>
        <w:t>контроль за</w:t>
      </w:r>
      <w:proofErr w:type="gramEnd"/>
      <w:r>
        <w:t xml:space="preserve"> реализацией муниципальной программы. Ежегодно, не позднее 15 марта года, следующего за </w:t>
      </w:r>
      <w:proofErr w:type="gramStart"/>
      <w:r>
        <w:t>отчетным</w:t>
      </w:r>
      <w:proofErr w:type="gramEnd"/>
      <w:r>
        <w:t>, доводит информацию о результатах реализации муниципальной программы за отчетный финансовый год до сведения главы города Покачи.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По результатам оценки эффективности реализации муниципальной программы, Куратор муниципальной программы не </w:t>
      </w:r>
      <w:proofErr w:type="gramStart"/>
      <w:r>
        <w:t>позднее</w:t>
      </w:r>
      <w:proofErr w:type="gramEnd"/>
      <w:r>
        <w:t xml:space="preserve"> чем за один месяц до дня внесения в Думу города Покачи проекта решения о бюджете на очередной финансовый год и плановый период,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 Куратор муниципальной программы распоряжением осуществляет детальное распределение средств между исполнителями муниципальной программы по мероприятиям.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4. Ответственным исполнителем муниципальной программы (далее - исполнитель) является отдел молодежной политики и связям с общественностью администрации города Покачи.</w:t>
      </w:r>
    </w:p>
    <w:p w:rsidR="000F5B6A" w:rsidRDefault="000F5B6A">
      <w:pPr>
        <w:pStyle w:val="ConsPlusNormal"/>
        <w:jc w:val="both"/>
      </w:pPr>
      <w:r>
        <w:t xml:space="preserve">(часть 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19.10.2023 N 821)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5. Соисполнителем муниципальной программы является управление образования администрации города Покачи, комитет культуры и спорта администрации города Покачи.</w:t>
      </w:r>
    </w:p>
    <w:p w:rsidR="000F5B6A" w:rsidRDefault="000F5B6A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19.10.2023 N 821)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6. В ходе выполнения муниципальной программы исполнитель обеспечивает выполнение программных мероприятий в сроки, установленные муниципальной программой.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7. Разработчиком муниципальной программы является отдел молодежной политики и связям с общественностью администрации города Покачи. В ходе выполнения муниципальной программы разработчик выполняет следующие функции:</w:t>
      </w:r>
    </w:p>
    <w:p w:rsidR="000F5B6A" w:rsidRDefault="000F5B6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19.10.2023 N 821)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1) для проведения текущего мониторинга предоставляет в управление экономики администрации города Покачи: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 xml:space="preserve">а) ежегодно до 15 февраля года, следующего за </w:t>
      </w:r>
      <w:proofErr w:type="gramStart"/>
      <w:r>
        <w:t>отчетным</w:t>
      </w:r>
      <w:proofErr w:type="gramEnd"/>
      <w:r>
        <w:t>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2) производит корректировку муниципальной программы по объемам бюджетных ассигнований на финансовое обеспечение реализации муниципальной программы, утвержденных в решении Думы о бюджете города Покачи.</w:t>
      </w:r>
    </w:p>
    <w:p w:rsidR="000F5B6A" w:rsidRDefault="000F5B6A">
      <w:pPr>
        <w:pStyle w:val="ConsPlusNormal"/>
        <w:spacing w:before="220"/>
        <w:ind w:firstLine="540"/>
        <w:jc w:val="both"/>
      </w:pPr>
      <w:r>
        <w:t>8.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0F5B6A" w:rsidRDefault="000F5B6A">
      <w:pPr>
        <w:pStyle w:val="ConsPlusNormal"/>
        <w:ind w:firstLine="540"/>
        <w:jc w:val="both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CC50A2" w:rsidRDefault="00CC50A2">
      <w:pPr>
        <w:pStyle w:val="ConsPlusTitle"/>
        <w:ind w:firstLine="540"/>
        <w:jc w:val="both"/>
        <w:outlineLvl w:val="1"/>
      </w:pPr>
    </w:p>
    <w:p w:rsidR="001E271B" w:rsidRDefault="001E271B">
      <w:pPr>
        <w:pStyle w:val="ConsPlusTitle"/>
        <w:ind w:firstLine="540"/>
        <w:jc w:val="both"/>
        <w:outlineLvl w:val="1"/>
        <w:sectPr w:rsidR="001E271B" w:rsidSect="001E271B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0F5B6A" w:rsidRDefault="000F5B6A">
      <w:pPr>
        <w:pStyle w:val="ConsPlusTitle"/>
        <w:ind w:firstLine="540"/>
        <w:jc w:val="both"/>
        <w:outlineLvl w:val="1"/>
      </w:pPr>
      <w:r>
        <w:lastRenderedPageBreak/>
        <w:t>Статья 2. Таблицы муниципальной программы</w:t>
      </w:r>
    </w:p>
    <w:p w:rsidR="000F5B6A" w:rsidRDefault="000F5B6A">
      <w:pPr>
        <w:pStyle w:val="ConsPlusNormal"/>
        <w:jc w:val="center"/>
      </w:pPr>
    </w:p>
    <w:p w:rsidR="00CC50A2" w:rsidRDefault="00CC50A2">
      <w:pPr>
        <w:spacing w:after="1" w:line="220" w:lineRule="auto"/>
        <w:jc w:val="right"/>
        <w:outlineLvl w:val="1"/>
      </w:pPr>
      <w:bookmarkStart w:id="1" w:name="P277"/>
      <w:bookmarkEnd w:id="1"/>
      <w:r>
        <w:rPr>
          <w:rFonts w:ascii="Calibri" w:hAnsi="Calibri" w:cs="Calibri"/>
        </w:rPr>
        <w:t>Таблица 1</w:t>
      </w:r>
    </w:p>
    <w:p w:rsidR="00CC50A2" w:rsidRDefault="00CC50A2">
      <w:pPr>
        <w:spacing w:after="1" w:line="220" w:lineRule="auto"/>
        <w:jc w:val="right"/>
      </w:pPr>
    </w:p>
    <w:p w:rsidR="00CC50A2" w:rsidRDefault="00CC50A2">
      <w:pPr>
        <w:spacing w:after="1" w:line="220" w:lineRule="auto"/>
        <w:jc w:val="center"/>
        <w:rPr>
          <w:rFonts w:ascii="Calibri" w:hAnsi="Calibri" w:cs="Calibri"/>
          <w:b/>
        </w:rPr>
      </w:pPr>
      <w:bookmarkStart w:id="2" w:name="P34"/>
      <w:bookmarkEnd w:id="2"/>
      <w:r>
        <w:rPr>
          <w:rFonts w:ascii="Calibri" w:hAnsi="Calibri" w:cs="Calibri"/>
          <w:b/>
        </w:rPr>
        <w:t>Паспорт муниципальной программы</w:t>
      </w:r>
    </w:p>
    <w:p w:rsidR="001E271B" w:rsidRDefault="001E271B">
      <w:pPr>
        <w:spacing w:after="1" w:line="220" w:lineRule="auto"/>
        <w:jc w:val="center"/>
        <w:rPr>
          <w:rFonts w:ascii="Calibri" w:hAnsi="Calibri" w:cs="Calibri"/>
          <w:b/>
        </w:rPr>
      </w:pPr>
    </w:p>
    <w:tbl>
      <w:tblPr>
        <w:tblW w:w="1559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454"/>
        <w:gridCol w:w="2523"/>
        <w:gridCol w:w="2410"/>
        <w:gridCol w:w="1204"/>
        <w:gridCol w:w="1204"/>
        <w:gridCol w:w="1204"/>
        <w:gridCol w:w="784"/>
        <w:gridCol w:w="784"/>
        <w:gridCol w:w="2154"/>
        <w:gridCol w:w="1171"/>
      </w:tblGrid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муниципальной программы</w:t>
            </w:r>
          </w:p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Реализация молодежной политики на территории города Покачи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Сроки реализации муниципальной программы</w:t>
            </w:r>
          </w:p>
        </w:tc>
        <w:tc>
          <w:tcPr>
            <w:tcW w:w="8505" w:type="dxa"/>
            <w:gridSpan w:val="7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2019 - 2030 годы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Куратор муниципальной 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Первый заместитель главы города Покачи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Ответственный исполнитель муниципальной 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 по молодежной политике и связям с общественностью администрации города Покачи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Соисполнители муниципальной 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1. Комитет культуры и спорта администрации города Покачи 2. Управление образования администрации города Покачи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цель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Цель муниципальной 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Повышение эффективности реализации молодежной политики в интересах инновационного социально ориентированного развития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Задача муниципальной 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Обеспечение эффективной системы социализации и самореализации молодежи, развитию потенциала молодежи</w:t>
            </w:r>
          </w:p>
        </w:tc>
      </w:tr>
      <w:tr w:rsidR="00CC50A2" w:rsidTr="008B2D81">
        <w:tc>
          <w:tcPr>
            <w:tcW w:w="1702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Подпрограммы</w:t>
            </w:r>
          </w:p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Организация, проведение и участие в мероприятиях различных уровней, направленных на укрепление института молодой семьи, гражданско-патриотическое воспитание, развитие творческого, интеллектуального и спортивного потенциала молодежи, на поддержку добровольческих (волонтерских) и некоммерческих организаций</w:t>
            </w:r>
          </w:p>
        </w:tc>
      </w:tr>
      <w:tr w:rsidR="00CC50A2" w:rsidTr="008B2D81">
        <w:tc>
          <w:tcPr>
            <w:tcW w:w="1702" w:type="dxa"/>
            <w:vMerge w:val="restart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523" w:type="dxa"/>
            <w:vMerge w:val="restart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целевого показателя</w:t>
            </w:r>
          </w:p>
        </w:tc>
        <w:tc>
          <w:tcPr>
            <w:tcW w:w="2410" w:type="dxa"/>
            <w:vMerge w:val="restart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Документ - основание</w:t>
            </w:r>
          </w:p>
        </w:tc>
        <w:tc>
          <w:tcPr>
            <w:tcW w:w="8505" w:type="dxa"/>
            <w:gridSpan w:val="7"/>
          </w:tcPr>
          <w:p w:rsidR="00CC50A2" w:rsidRDefault="00CC50A2">
            <w:pPr>
              <w:spacing w:after="1" w:line="220" w:lineRule="auto"/>
              <w:jc w:val="center"/>
            </w:pP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454" w:type="dxa"/>
            <w:vMerge/>
          </w:tcPr>
          <w:p w:rsidR="00CC50A2" w:rsidRDefault="00CC50A2"/>
        </w:tc>
        <w:tc>
          <w:tcPr>
            <w:tcW w:w="2523" w:type="dxa"/>
            <w:vMerge/>
          </w:tcPr>
          <w:p w:rsidR="00CC50A2" w:rsidRDefault="00CC50A2"/>
        </w:tc>
        <w:tc>
          <w:tcPr>
            <w:tcW w:w="2410" w:type="dxa"/>
            <w:vMerge/>
          </w:tcPr>
          <w:p w:rsidR="00CC50A2" w:rsidRDefault="00CC50A2"/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Базовое значение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21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 момент окончания реализации муниципальной программы (2030)</w:t>
            </w:r>
          </w:p>
        </w:tc>
        <w:tc>
          <w:tcPr>
            <w:tcW w:w="1171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Ответственный исполнитель/соисполнитель за достижение показателя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4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</w:tcPr>
          <w:p w:rsidR="00CC50A2" w:rsidRDefault="00CC50A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Calibri" w:hAnsi="Calibri" w:cs="Calibri"/>
              </w:rPr>
              <w:t>волонтерства</w:t>
            </w:r>
            <w:proofErr w:type="spellEnd"/>
            <w:r>
              <w:rPr>
                <w:rFonts w:ascii="Calibri" w:hAnsi="Calibri" w:cs="Calibri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млн. человек</w:t>
            </w:r>
            <w:proofErr w:type="gramEnd"/>
          </w:p>
        </w:tc>
        <w:tc>
          <w:tcPr>
            <w:tcW w:w="2410" w:type="dxa"/>
          </w:tcPr>
          <w:p w:rsidR="00CC50A2" w:rsidRDefault="00F2659C">
            <w:pPr>
              <w:spacing w:after="1" w:line="220" w:lineRule="auto"/>
            </w:pPr>
            <w:hyperlink r:id="rId45">
              <w:r w:rsidR="00CC50A2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CC50A2"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31.10.2021 N 468-п "О государственной программе Ханты-Мансийского автономного округа - Югры "Развитие образования"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0,0026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0,0024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0,0024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0,0024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0,0024</w:t>
            </w:r>
          </w:p>
        </w:tc>
        <w:tc>
          <w:tcPr>
            <w:tcW w:w="21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0,0024</w:t>
            </w:r>
          </w:p>
        </w:tc>
        <w:tc>
          <w:tcPr>
            <w:tcW w:w="1171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Отдел по молодежной политике и связям с общественностью администрации города Покачи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4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3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Численность детей и молодежи в возрасте до 35 лет, вовлеченных в социально активную деятельность через </w:t>
            </w:r>
            <w:r>
              <w:rPr>
                <w:rFonts w:ascii="Calibri" w:hAnsi="Calibri" w:cs="Calibri"/>
              </w:rPr>
              <w:lastRenderedPageBreak/>
              <w:t>увеличение охвата патриотическими проектами, тыс. чел.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0,8000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1,3800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1,3880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1,3880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1,3880</w:t>
            </w:r>
          </w:p>
        </w:tc>
        <w:tc>
          <w:tcPr>
            <w:tcW w:w="21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1,3880</w:t>
            </w:r>
          </w:p>
        </w:tc>
        <w:tc>
          <w:tcPr>
            <w:tcW w:w="1171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Отдел по молодежной политике и связям с </w:t>
            </w:r>
            <w:r>
              <w:rPr>
                <w:rFonts w:ascii="Calibri" w:hAnsi="Calibri" w:cs="Calibri"/>
              </w:rPr>
              <w:lastRenderedPageBreak/>
              <w:t>общественностью администрации города Покачи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4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3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Доля молодежи в возрасте от 14 до 35 лет, задействованной в мероприятиях общественных объединений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2410" w:type="dxa"/>
          </w:tcPr>
          <w:p w:rsidR="00CC50A2" w:rsidRDefault="00F2659C">
            <w:pPr>
              <w:spacing w:after="1" w:line="220" w:lineRule="auto"/>
            </w:pPr>
            <w:hyperlink r:id="rId46">
              <w:r w:rsidR="00CC50A2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CC50A2">
              <w:rPr>
                <w:rFonts w:ascii="Calibri" w:hAnsi="Calibri" w:cs="Calibri"/>
              </w:rPr>
              <w:t xml:space="preserve"> Правительства Ханты-Мансийского автономного округа - Югры от 31.10.2021 N 468-п "О государственной программе Ханты-Мансийского автономного округа - Югры "Развитие образования"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22,6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215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1171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Отдел по молодежной политике и связям с общественностью администрации города Покачи</w:t>
            </w:r>
          </w:p>
        </w:tc>
      </w:tr>
      <w:tr w:rsidR="00CC50A2" w:rsidTr="008B2D81">
        <w:tc>
          <w:tcPr>
            <w:tcW w:w="1702" w:type="dxa"/>
            <w:vMerge w:val="restart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Параметры финансового обеспечения муниципальной программы</w:t>
            </w:r>
          </w:p>
        </w:tc>
        <w:tc>
          <w:tcPr>
            <w:tcW w:w="2977" w:type="dxa"/>
            <w:gridSpan w:val="2"/>
            <w:vMerge w:val="restart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10915" w:type="dxa"/>
            <w:gridSpan w:val="8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  <w:vMerge/>
          </w:tcPr>
          <w:p w:rsidR="00CC50A2" w:rsidRDefault="00CC50A2"/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2 975 875,05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238 011,53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232 377,00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227 061,00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2 975 875,05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238 011,53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232 377,00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227 061,00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 w:val="restart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Параметры финансового </w:t>
            </w:r>
            <w:r>
              <w:rPr>
                <w:rFonts w:ascii="Calibri" w:hAnsi="Calibri" w:cs="Calibri"/>
              </w:rPr>
              <w:lastRenderedPageBreak/>
              <w:t>обеспечения региональных проектов, проектов Ханты-Мансийского автономного округа - Югры реализуемых в городе Покачи</w:t>
            </w:r>
          </w:p>
        </w:tc>
        <w:tc>
          <w:tcPr>
            <w:tcW w:w="2977" w:type="dxa"/>
            <w:gridSpan w:val="2"/>
            <w:vMerge w:val="restart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Источники финансирования</w:t>
            </w:r>
          </w:p>
        </w:tc>
        <w:tc>
          <w:tcPr>
            <w:tcW w:w="10915" w:type="dxa"/>
            <w:gridSpan w:val="8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  <w:vMerge/>
          </w:tcPr>
          <w:p w:rsidR="00CC50A2" w:rsidRDefault="00CC50A2"/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Портфель проектов "Образование" (01.01.2019 - 31.12.2024)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13892" w:type="dxa"/>
            <w:gridSpan w:val="10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Региональный проект "Патриотическое воспитание граждан Российской Федерации" (01.01.2019 - 31.12.2024)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1702" w:type="dxa"/>
            <w:vMerge/>
          </w:tcPr>
          <w:p w:rsidR="00CC50A2" w:rsidRDefault="00CC50A2"/>
        </w:tc>
        <w:tc>
          <w:tcPr>
            <w:tcW w:w="2977" w:type="dxa"/>
            <w:gridSpan w:val="2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C50A2" w:rsidTr="008B2D81">
        <w:tc>
          <w:tcPr>
            <w:tcW w:w="4679" w:type="dxa"/>
            <w:gridSpan w:val="3"/>
            <w:vMerge w:val="restart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Объем налоговых расходов муниципального образования</w:t>
            </w:r>
          </w:p>
        </w:tc>
        <w:tc>
          <w:tcPr>
            <w:tcW w:w="10915" w:type="dxa"/>
            <w:gridSpan w:val="8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CC50A2" w:rsidTr="008B2D81">
        <w:tc>
          <w:tcPr>
            <w:tcW w:w="4679" w:type="dxa"/>
            <w:gridSpan w:val="3"/>
            <w:vMerge/>
          </w:tcPr>
          <w:p w:rsidR="00CC50A2" w:rsidRDefault="00CC50A2"/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CC50A2" w:rsidTr="008B2D81">
        <w:tc>
          <w:tcPr>
            <w:tcW w:w="4679" w:type="dxa"/>
            <w:gridSpan w:val="3"/>
            <w:vMerge/>
          </w:tcPr>
          <w:p w:rsidR="00CC50A2" w:rsidRDefault="00CC50A2"/>
        </w:tc>
        <w:tc>
          <w:tcPr>
            <w:tcW w:w="2410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84" w:type="dxa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4109" w:type="dxa"/>
            <w:gridSpan w:val="3"/>
          </w:tcPr>
          <w:p w:rsidR="00CC50A2" w:rsidRDefault="00CC50A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CC50A2" w:rsidRDefault="00CC50A2">
      <w:pPr>
        <w:spacing w:after="1" w:line="220" w:lineRule="auto"/>
        <w:jc w:val="center"/>
      </w:pPr>
    </w:p>
    <w:p w:rsidR="001E271B" w:rsidRDefault="001E271B">
      <w:pPr>
        <w:spacing w:after="1" w:line="220" w:lineRule="auto"/>
        <w:jc w:val="center"/>
        <w:sectPr w:rsidR="001E271B" w:rsidSect="001E271B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CC50A2" w:rsidRDefault="00CC50A2">
      <w:pPr>
        <w:spacing w:after="1" w:line="220" w:lineRule="auto"/>
        <w:jc w:val="center"/>
      </w:pPr>
    </w:p>
    <w:p w:rsidR="00CC50A2" w:rsidRDefault="00CC50A2">
      <w:pPr>
        <w:spacing w:after="1" w:line="220" w:lineRule="auto"/>
        <w:jc w:val="center"/>
        <w:outlineLvl w:val="1"/>
      </w:pPr>
      <w:bookmarkStart w:id="3" w:name="P245"/>
      <w:bookmarkEnd w:id="3"/>
      <w:r>
        <w:rPr>
          <w:rFonts w:ascii="Calibri" w:hAnsi="Calibri" w:cs="Calibri"/>
          <w:b/>
        </w:rPr>
        <w:t xml:space="preserve">Таблица 2 "Распределение финансовых ресурсов </w:t>
      </w:r>
      <w:proofErr w:type="gramStart"/>
      <w:r>
        <w:rPr>
          <w:rFonts w:ascii="Calibri" w:hAnsi="Calibri" w:cs="Calibri"/>
          <w:b/>
        </w:rPr>
        <w:t>муниципальной</w:t>
      </w:r>
      <w:proofErr w:type="gramEnd"/>
    </w:p>
    <w:p w:rsidR="00CC50A2" w:rsidRDefault="00CC50A2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программы"</w:t>
      </w:r>
    </w:p>
    <w:p w:rsidR="00CC50A2" w:rsidRDefault="00CC50A2">
      <w:pPr>
        <w:spacing w:after="1" w:line="220" w:lineRule="auto"/>
        <w:jc w:val="center"/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59"/>
        <w:gridCol w:w="1417"/>
        <w:gridCol w:w="844"/>
        <w:gridCol w:w="857"/>
        <w:gridCol w:w="851"/>
        <w:gridCol w:w="850"/>
        <w:gridCol w:w="851"/>
        <w:gridCol w:w="739"/>
        <w:gridCol w:w="669"/>
        <w:gridCol w:w="722"/>
        <w:gridCol w:w="705"/>
        <w:gridCol w:w="715"/>
        <w:gridCol w:w="702"/>
        <w:gridCol w:w="710"/>
        <w:gridCol w:w="708"/>
      </w:tblGrid>
      <w:tr w:rsidR="00CC50A2" w:rsidRPr="00F623C5" w:rsidTr="00F623C5">
        <w:tc>
          <w:tcPr>
            <w:tcW w:w="1134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843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3" w:type="dxa"/>
            <w:gridSpan w:val="13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Финансовые затраты на реализацию (рублей)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9079" w:type="dxa"/>
            <w:gridSpan w:val="12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 том числе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2022 год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2023 год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2024 год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2025 год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2026 год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2027 год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2028 год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2029 го</w:t>
            </w:r>
            <w:bookmarkStart w:id="4" w:name="_GoBack"/>
            <w:bookmarkEnd w:id="4"/>
            <w:r w:rsidRPr="00F623C5">
              <w:rPr>
                <w:rFonts w:ascii="Calibri" w:hAnsi="Calibri" w:cs="Calibri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2030 год</w:t>
            </w:r>
          </w:p>
        </w:tc>
      </w:tr>
      <w:tr w:rsidR="00CC50A2" w:rsidRPr="00F623C5" w:rsidTr="00F623C5">
        <w:tc>
          <w:tcPr>
            <w:tcW w:w="113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CC50A2" w:rsidRPr="00F623C5" w:rsidTr="00F623C5">
        <w:tc>
          <w:tcPr>
            <w:tcW w:w="1134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1,00</w:t>
            </w:r>
          </w:p>
        </w:tc>
        <w:tc>
          <w:tcPr>
            <w:tcW w:w="1843" w:type="dxa"/>
            <w:vMerge w:val="restart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Организация, проведение и участие в мероприятиях различных уровней, направленных на укрепление института молодой семьи, гражданско-патриотическое воспитание, развитие творческого, интеллектуального и спортивного потенциала молодежи, на поддержку добровольческих (волонтерских) и некоммерческих организаций (1, 2, 3).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Отдел молодежной политики и связям с общественностью администрации города Покачи, Комитет культуры и спорта администрации города Покачи, Управление образования администрации города Покачи</w:t>
            </w: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1134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2 975 875,05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377 400,00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205 500,00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340 020,00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904 530,00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232 377,00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227 061,00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113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50A2" w:rsidRPr="00F623C5" w:rsidRDefault="00CC50A2">
            <w:pPr>
              <w:spacing w:after="1" w:line="22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Ответственный исполнитель.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Отдел молодежной политики и связям с общественностью администрации города Покачи</w:t>
            </w: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1 963 300,05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297 400,00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125 850,00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250 020,00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381 605,00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158 011,53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152 377,00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147 061,00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1 963 300,05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297 400,00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125 850,00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450 975,52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250 020,00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381 605,00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158 011,53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152 377,00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147 061,00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Соисполнитель.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 xml:space="preserve">Комитет культуры и спорта </w:t>
            </w:r>
            <w:r w:rsidRPr="00F623C5">
              <w:rPr>
                <w:rFonts w:ascii="Calibri" w:hAnsi="Calibri" w:cs="Calibri"/>
                <w:sz w:val="20"/>
                <w:szCs w:val="20"/>
              </w:rPr>
              <w:lastRenderedPageBreak/>
              <w:t>администрации города Покачи</w:t>
            </w: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818 775,00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79 650,00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90 000,00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329 125,00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818 775,00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79 650,00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90 000,00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329 125,00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Соисполнитель.</w:t>
            </w:r>
          </w:p>
        </w:tc>
        <w:tc>
          <w:tcPr>
            <w:tcW w:w="1559" w:type="dxa"/>
            <w:vMerge w:val="restart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Управление образования администрации города Покачи</w:t>
            </w: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683 450,00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79 650,00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90 000,00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193 800,00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местный бюджет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683 450,00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79 650,00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90 000,00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193 800,00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80 000,00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CC50A2" w:rsidRPr="00F623C5" w:rsidTr="00F623C5">
        <w:tc>
          <w:tcPr>
            <w:tcW w:w="2977" w:type="dxa"/>
            <w:gridSpan w:val="2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50A2" w:rsidRPr="00F623C5" w:rsidRDefault="00CC50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0A2" w:rsidRPr="00F623C5" w:rsidRDefault="00CC50A2">
            <w:pPr>
              <w:spacing w:after="1" w:line="220" w:lineRule="auto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44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3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69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2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5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2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C50A2" w:rsidRPr="00F623C5" w:rsidRDefault="00CC50A2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F623C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</w:tbl>
    <w:p w:rsidR="00CC50A2" w:rsidRDefault="00CC50A2">
      <w:pPr>
        <w:spacing w:after="1" w:line="220" w:lineRule="auto"/>
        <w:ind w:firstLine="540"/>
        <w:jc w:val="both"/>
      </w:pPr>
    </w:p>
    <w:p w:rsidR="00CC50A2" w:rsidRDefault="00CC50A2">
      <w:pPr>
        <w:spacing w:after="1" w:line="220" w:lineRule="auto"/>
        <w:ind w:firstLine="540"/>
        <w:jc w:val="both"/>
      </w:pPr>
    </w:p>
    <w:p w:rsidR="00CC50A2" w:rsidRDefault="00CC50A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B6A" w:rsidRDefault="000F5B6A">
      <w:pPr>
        <w:pStyle w:val="ConsPlusNormal"/>
        <w:ind w:firstLine="540"/>
        <w:jc w:val="both"/>
      </w:pPr>
    </w:p>
    <w:sectPr w:rsidR="000F5B6A" w:rsidSect="001E271B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9C" w:rsidRDefault="00F2659C" w:rsidP="00C25872">
      <w:pPr>
        <w:spacing w:after="0" w:line="240" w:lineRule="auto"/>
      </w:pPr>
      <w:r>
        <w:separator/>
      </w:r>
    </w:p>
  </w:endnote>
  <w:endnote w:type="continuationSeparator" w:id="0">
    <w:p w:rsidR="00F2659C" w:rsidRDefault="00F2659C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9C" w:rsidRDefault="00F2659C" w:rsidP="00C25872">
      <w:pPr>
        <w:spacing w:after="0" w:line="240" w:lineRule="auto"/>
      </w:pPr>
      <w:r>
        <w:separator/>
      </w:r>
    </w:p>
  </w:footnote>
  <w:footnote w:type="continuationSeparator" w:id="0">
    <w:p w:rsidR="00F2659C" w:rsidRDefault="00F2659C" w:rsidP="00C25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6A"/>
    <w:rsid w:val="000F5B6A"/>
    <w:rsid w:val="001E271B"/>
    <w:rsid w:val="00344D74"/>
    <w:rsid w:val="0055132B"/>
    <w:rsid w:val="008B2D81"/>
    <w:rsid w:val="00974377"/>
    <w:rsid w:val="00C25872"/>
    <w:rsid w:val="00CC50A2"/>
    <w:rsid w:val="00D646C5"/>
    <w:rsid w:val="00F2659C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5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F5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72"/>
  </w:style>
  <w:style w:type="paragraph" w:styleId="a5">
    <w:name w:val="footer"/>
    <w:basedOn w:val="a"/>
    <w:link w:val="a6"/>
    <w:uiPriority w:val="99"/>
    <w:unhideWhenUsed/>
    <w:rsid w:val="00C2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5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F5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72"/>
  </w:style>
  <w:style w:type="paragraph" w:styleId="a5">
    <w:name w:val="footer"/>
    <w:basedOn w:val="a"/>
    <w:link w:val="a6"/>
    <w:uiPriority w:val="99"/>
    <w:unhideWhenUsed/>
    <w:rsid w:val="00C2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9600CCCCF866BEA4D068A79866D4BF3074C66F4F7946AA9BD30C0B892E4B2E2411A407F7EEE538183FC296C76DB8BF15955BB3E7DDD3E0CA92999u7H6I" TargetMode="External"/><Relationship Id="rId13" Type="http://schemas.openxmlformats.org/officeDocument/2006/relationships/hyperlink" Target="consultantplus://offline/ref=FD49600CCCCF866BEA4D068A79866D4BF3074C66F4F59D6BA9B930C0B892E4B2E2411A407F7EEE538183FC296C76DB8BF15955BB3E7DDD3E0CA92999u7H6I" TargetMode="External"/><Relationship Id="rId18" Type="http://schemas.openxmlformats.org/officeDocument/2006/relationships/hyperlink" Target="consultantplus://offline/ref=FD49600CCCCF866BEA4D068A79866D4BF3074C66F4F1926BA6BD30C0B892E4B2E2411A407F7EEE538183FC296C76DB8BF15955BB3E7DDD3E0CA92999u7H6I" TargetMode="External"/><Relationship Id="rId26" Type="http://schemas.openxmlformats.org/officeDocument/2006/relationships/hyperlink" Target="consultantplus://offline/ref=FD49600CCCCF866BEA4D068A79866D4BF3074C66F4FF9C6AA1B930C0B892E4B2E2411A406D7EB65F818AE22868638DDAB7u0HFI" TargetMode="External"/><Relationship Id="rId39" Type="http://schemas.openxmlformats.org/officeDocument/2006/relationships/hyperlink" Target="consultantplus://offline/ref=FD49600CCCCF866BEA4D18876FEA3A44F6091562F4F09F3DFCEC3697E7C2E2E7B00144193C33FD53809DFE296Bu7H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49600CCCCF866BEA4D068A79866D4BF3074C66F4F59C6BA8BB30C0B892E4B2E2411A407F7EEE538183FC296C76DB8BF15955BB3E7DDD3E0CA92999u7H6I" TargetMode="External"/><Relationship Id="rId34" Type="http://schemas.openxmlformats.org/officeDocument/2006/relationships/hyperlink" Target="consultantplus://offline/ref=FD49600CCCCF866BEA4D068A79866D4BF3074C66F4F1926BA6BD30C0B892E4B2E2411A407F7EEE538183FC296C76DB8BF15955BB3E7DDD3E0CA92999u7H6I" TargetMode="External"/><Relationship Id="rId42" Type="http://schemas.openxmlformats.org/officeDocument/2006/relationships/hyperlink" Target="consultantplus://offline/ref=FD49600CCCCF866BEA4D068A79866D4BF3074C66F4FF9D6DA0BB30C0B892E4B2E2411A407F7EEE538183FC296F76DB8BF15955BB3E7DDD3E0CA92999u7H6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D49600CCCCF866BEA4D068A79866D4BF3074C66F7FE926DA5BA30C0B892E4B2E2411A407F7EEE538183FC296C76DB8BF15955BB3E7DDD3E0CA92999u7H6I" TargetMode="External"/><Relationship Id="rId12" Type="http://schemas.openxmlformats.org/officeDocument/2006/relationships/hyperlink" Target="consultantplus://offline/ref=FD49600CCCCF866BEA4D068A79866D4BF3074C66F4F5916AA8B030C0B892E4B2E2411A407F7EEE538183FC296C76DB8BF15955BB3E7DDD3E0CA92999u7H6I" TargetMode="External"/><Relationship Id="rId17" Type="http://schemas.openxmlformats.org/officeDocument/2006/relationships/hyperlink" Target="consultantplus://offline/ref=FD49600CCCCF866BEA4D068A79866D4BF3074C66F4F1956AA2BE30C0B892E4B2E2411A407F7EEE538183FC296C76DB8BF15955BB3E7DDD3E0CA92999u7H6I" TargetMode="External"/><Relationship Id="rId25" Type="http://schemas.openxmlformats.org/officeDocument/2006/relationships/hyperlink" Target="consultantplus://offline/ref=FD49600CCCCF866BEA4D068A79866D4BF3074C66F4FF9468A9B030C0B892E4B2E2411A406D7EB65F818AE22868638DDAB7u0HFI" TargetMode="External"/><Relationship Id="rId33" Type="http://schemas.openxmlformats.org/officeDocument/2006/relationships/hyperlink" Target="consultantplus://offline/ref=FD49600CCCCF866BEA4D068A79866D4BF3074C66F4F1956AA2BE30C0B892E4B2E2411A407F7EEE538183FC296F76DB8BF15955BB3E7DDD3E0CA92999u7H6I" TargetMode="External"/><Relationship Id="rId38" Type="http://schemas.openxmlformats.org/officeDocument/2006/relationships/hyperlink" Target="consultantplus://offline/ref=FD49600CCCCF866BEA4D18876FEA3A44F6091A6BF4F19F3DFCEC3697E7C2E2E7B00144193C33FD53809DFE296Bu7HEI" TargetMode="External"/><Relationship Id="rId46" Type="http://schemas.openxmlformats.org/officeDocument/2006/relationships/hyperlink" Target="consultantplus://offline/ref=82AB0BA52D965FA0F060201B5B314D2FB4E4D9861F7312FD18DD5D9E1473C492DECD8452F1F2132F348BC9C46DDBF877E8k3N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49600CCCCF866BEA4D068A79866D4BF3074C66F4F39369A2BA30C0B892E4B2E2411A407F7EEE538183FC296C76DB8BF15955BB3E7DDD3E0CA92999u7H6I" TargetMode="External"/><Relationship Id="rId20" Type="http://schemas.openxmlformats.org/officeDocument/2006/relationships/hyperlink" Target="consultantplus://offline/ref=FD49600CCCCF866BEA4D068A79866D4BF3074C66F4FF9D6DA0BB30C0B892E4B2E2411A407F7EEE538183FC296C76DB8BF15955BB3E7DDD3E0CA92999u7H6I" TargetMode="External"/><Relationship Id="rId29" Type="http://schemas.openxmlformats.org/officeDocument/2006/relationships/hyperlink" Target="consultantplus://offline/ref=FD49600CCCCF866BEA4D068A79866D4BF3074C66F7FE926DA5BA30C0B892E4B2E2411A407F7EEE538183FC296F76DB8BF15955BB3E7DDD3E0CA92999u7H6I" TargetMode="External"/><Relationship Id="rId41" Type="http://schemas.openxmlformats.org/officeDocument/2006/relationships/hyperlink" Target="consultantplus://offline/ref=FD49600CCCCF866BEA4D068A79866D4BF3074C66F7FF9169A2BE30C0B892E4B2E2411A407F7EEE538183FC286A76DB8BF15955BB3E7DDD3E0CA92999u7H6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49600CCCCF866BEA4D068A79866D4BF3074C66F4F5946DA8BE30C0B892E4B2E2411A407F7EEE538183FC296C76DB8BF15955BB3E7DDD3E0CA92999u7H6I" TargetMode="External"/><Relationship Id="rId24" Type="http://schemas.openxmlformats.org/officeDocument/2006/relationships/hyperlink" Target="consultantplus://offline/ref=FD49600CCCCF866BEA4D18876FEA3A44F60B106DF2FE9F3DFCEC3697E7C2E2E7A2011C153C3AE35B8588A8782D2882DABC1259BA2961DC3Du1H1I" TargetMode="External"/><Relationship Id="rId32" Type="http://schemas.openxmlformats.org/officeDocument/2006/relationships/hyperlink" Target="consultantplus://offline/ref=FD49600CCCCF866BEA4D068A79866D4BF3074C66F4F5946DA8BE30C0B892E4B2E2411A407F7EEE538183FC296F76DB8BF15955BB3E7DDD3E0CA92999u7H6I" TargetMode="External"/><Relationship Id="rId37" Type="http://schemas.openxmlformats.org/officeDocument/2006/relationships/hyperlink" Target="consultantplus://offline/ref=FD49600CCCCF866BEA4D068A79866D4BF3074C66F4F0926AA3BE30C0B892E4B2E2411A407F7EEE538183FC296C76DB8BF15955BB3E7DDD3E0CA92999u7H6I" TargetMode="External"/><Relationship Id="rId40" Type="http://schemas.openxmlformats.org/officeDocument/2006/relationships/hyperlink" Target="consultantplus://offline/ref=FD49600CCCCF866BEA4D068A79866D4BF3074C66F4F3916DA6BB30C0B892E4B2E2411A407F7EEE538183FC2E6A76DB8BF15955BB3E7DDD3E0CA92999u7H6I" TargetMode="External"/><Relationship Id="rId45" Type="http://schemas.openxmlformats.org/officeDocument/2006/relationships/hyperlink" Target="consultantplus://offline/ref=82AB0BA52D965FA0F060201B5B314D2FB4E4D9861F7312FD18DD5D9E1473C492DECD8452F1F2132F348BC9C46DDBF877E8k3N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49600CCCCF866BEA4D068A79866D4BF3074C66F4F4926AA8BE30C0B892E4B2E2411A407F7EEE538183FC296C76DB8BF15955BB3E7DDD3E0CA92999u7H6I" TargetMode="External"/><Relationship Id="rId23" Type="http://schemas.openxmlformats.org/officeDocument/2006/relationships/hyperlink" Target="consultantplus://offline/ref=FD49600CCCCF866BEA4D18876FEA3A44F1091669F4FE9F3DFCEC3697E7C2E2E7B00144193C33FD53809DFE296Bu7HEI" TargetMode="External"/><Relationship Id="rId28" Type="http://schemas.openxmlformats.org/officeDocument/2006/relationships/hyperlink" Target="consultantplus://offline/ref=FD49600CCCCF866BEA4D068A79866D4BF3074C66F4F59D6DA2B030C0B892E4B2E2411A406D7EB65F818AE22868638DDAB7u0HFI" TargetMode="External"/><Relationship Id="rId36" Type="http://schemas.openxmlformats.org/officeDocument/2006/relationships/hyperlink" Target="consultantplus://offline/ref=FD49600CCCCF866BEA4D068A79866D4BF3074C66F4FF9D6DA0BB30C0B892E4B2E2411A407F7EEE538183FC296C76DB8BF15955BB3E7DDD3E0CA92999u7H6I" TargetMode="External"/><Relationship Id="rId10" Type="http://schemas.openxmlformats.org/officeDocument/2006/relationships/hyperlink" Target="consultantplus://offline/ref=FD49600CCCCF866BEA4D068A79866D4BF3074C66F4F6906DA6BE30C0B892E4B2E2411A407F7EEE538183FC296C76DB8BF15955BB3E7DDD3E0CA92999u7H6I" TargetMode="External"/><Relationship Id="rId19" Type="http://schemas.openxmlformats.org/officeDocument/2006/relationships/hyperlink" Target="consultantplus://offline/ref=FD49600CCCCF866BEA4D068A79866D4BF3074C66F4F0926AA3BF30C0B892E4B2E2411A407F7EEE538183FC296C76DB8BF15955BB3E7DDD3E0CA92999u7H6I" TargetMode="External"/><Relationship Id="rId31" Type="http://schemas.openxmlformats.org/officeDocument/2006/relationships/hyperlink" Target="consultantplus://offline/ref=FD49600CCCCF866BEA4D068A79866D4BF3074C66F4F1956AA2BE30C0B892E4B2E2411A407F7EEE538183FC296C76DB8BF15955BB3E7DDD3E0CA92999u7H6I" TargetMode="External"/><Relationship Id="rId44" Type="http://schemas.openxmlformats.org/officeDocument/2006/relationships/hyperlink" Target="consultantplus://offline/ref=FD49600CCCCF866BEA4D068A79866D4BF3074C66F4FF9D6DA0BB30C0B892E4B2E2411A407F7EEE538183FC296076DB8BF15955BB3E7DDD3E0CA92999u7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49600CCCCF866BEA4D068A79866D4BF3074C66F4F79068A2BE30C0B892E4B2E2411A407F7EEE538183FC296C76DB8BF15955BB3E7DDD3E0CA92999u7H6I" TargetMode="External"/><Relationship Id="rId14" Type="http://schemas.openxmlformats.org/officeDocument/2006/relationships/hyperlink" Target="consultantplus://offline/ref=FD49600CCCCF866BEA4D068A79866D4BF3074C66F4F49763A4B030C0B892E4B2E2411A407F7EEE538183FC296C76DB8BF15955BB3E7DDD3E0CA92999u7H6I" TargetMode="External"/><Relationship Id="rId22" Type="http://schemas.openxmlformats.org/officeDocument/2006/relationships/hyperlink" Target="consultantplus://offline/ref=FD49600CCCCF866BEA4D068A79866D4BF3074C66F4F0926AA3BE30C0B892E4B2E2411A407F7EEE538183FC296C76DB8BF15955BB3E7DDD3E0CA92999u7H6I" TargetMode="External"/><Relationship Id="rId27" Type="http://schemas.openxmlformats.org/officeDocument/2006/relationships/hyperlink" Target="consultantplus://offline/ref=FD49600CCCCF866BEA4D068A79866D4BF3074C66F4FF9C6CA7B030C0B892E4B2E2411A407F7EEE548388A8782D2882DABC1259BA2961DC3Du1H1I" TargetMode="External"/><Relationship Id="rId30" Type="http://schemas.openxmlformats.org/officeDocument/2006/relationships/hyperlink" Target="consultantplus://offline/ref=FD49600CCCCF866BEA4D068A79866D4BF3074C66F4F4926AA8BE30C0B892E4B2E2411A407F7EEE538183FC296F76DB8BF15955BB3E7DDD3E0CA92999u7H6I" TargetMode="External"/><Relationship Id="rId35" Type="http://schemas.openxmlformats.org/officeDocument/2006/relationships/hyperlink" Target="consultantplus://offline/ref=FD49600CCCCF866BEA4D068A79866D4BF3074C66F4F0926AA3BF30C0B892E4B2E2411A407F7EEE538183FC296C76DB8BF15955BB3E7DDD3E0CA92999u7H6I" TargetMode="External"/><Relationship Id="rId43" Type="http://schemas.openxmlformats.org/officeDocument/2006/relationships/hyperlink" Target="consultantplus://offline/ref=FD49600CCCCF866BEA4D068A79866D4BF3074C66F4FF9D6DA0BB30C0B892E4B2E2411A407F7EEE538183FC296176DB8BF15955BB3E7DDD3E0CA92999u7H6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Сасько Кирилл Сергеевич</dc:creator>
  <cp:lastModifiedBy>Сасько Кирилл Сергеевич</cp:lastModifiedBy>
  <cp:revision>8</cp:revision>
  <dcterms:created xsi:type="dcterms:W3CDTF">2023-11-09T08:07:00Z</dcterms:created>
  <dcterms:modified xsi:type="dcterms:W3CDTF">2023-11-09T10:44:00Z</dcterms:modified>
</cp:coreProperties>
</file>