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217" w:rsidRDefault="003D5217">
      <w:pPr>
        <w:pStyle w:val="ConsPlusTitlePage"/>
      </w:pPr>
      <w:r>
        <w:br/>
      </w:r>
    </w:p>
    <w:p w:rsidR="003D5217" w:rsidRDefault="003D5217">
      <w:pPr>
        <w:pStyle w:val="ConsPlusNormal"/>
        <w:outlineLvl w:val="0"/>
      </w:pPr>
    </w:p>
    <w:p w:rsidR="003D5217" w:rsidRDefault="003D5217">
      <w:pPr>
        <w:pStyle w:val="ConsPlusTitle"/>
        <w:jc w:val="center"/>
        <w:outlineLvl w:val="0"/>
      </w:pPr>
      <w:bookmarkStart w:id="0" w:name="_GoBack"/>
      <w:bookmarkEnd w:id="0"/>
      <w:r>
        <w:t>АДМИНИСТРАЦИЯ ГОРОДА ПОКАЧИ</w:t>
      </w:r>
    </w:p>
    <w:p w:rsidR="003D5217" w:rsidRDefault="003D5217">
      <w:pPr>
        <w:pStyle w:val="ConsPlusTitle"/>
        <w:jc w:val="center"/>
      </w:pPr>
    </w:p>
    <w:p w:rsidR="003D5217" w:rsidRDefault="003D5217">
      <w:pPr>
        <w:pStyle w:val="ConsPlusTitle"/>
        <w:jc w:val="center"/>
      </w:pPr>
      <w:r>
        <w:t>ПОСТАНОВЛЕНИЕ</w:t>
      </w:r>
    </w:p>
    <w:p w:rsidR="003D5217" w:rsidRDefault="003D5217">
      <w:pPr>
        <w:pStyle w:val="ConsPlusTitle"/>
        <w:jc w:val="center"/>
      </w:pPr>
      <w:r>
        <w:t>от 30 октября 2024 г. N 1006</w:t>
      </w:r>
    </w:p>
    <w:p w:rsidR="003D5217" w:rsidRDefault="003D5217">
      <w:pPr>
        <w:pStyle w:val="ConsPlusTitle"/>
        <w:jc w:val="center"/>
      </w:pPr>
    </w:p>
    <w:p w:rsidR="003D5217" w:rsidRDefault="003D5217">
      <w:pPr>
        <w:pStyle w:val="ConsPlusTitle"/>
        <w:jc w:val="center"/>
      </w:pPr>
      <w:r>
        <w:t>О МУНИЦИПАЛЬНОЙ ПРОГРАММЕ "РАЗВИТИЕ ОБРАЗОВАНИЯ В ГОРОДЕ</w:t>
      </w:r>
    </w:p>
    <w:p w:rsidR="003D5217" w:rsidRDefault="003D5217">
      <w:pPr>
        <w:pStyle w:val="ConsPlusTitle"/>
        <w:jc w:val="center"/>
      </w:pPr>
      <w:r>
        <w:t>ПОКАЧИ"</w:t>
      </w:r>
    </w:p>
    <w:p w:rsidR="003D5217" w:rsidRDefault="003D521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3D521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D5217" w:rsidRDefault="003D521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D5217" w:rsidRDefault="003D521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D5217" w:rsidRDefault="003D521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03.02.2025 N 88)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D5217" w:rsidRDefault="003D5217">
            <w:pPr>
              <w:pStyle w:val="ConsPlusNormal"/>
            </w:pPr>
          </w:p>
        </w:tc>
      </w:tr>
    </w:tbl>
    <w:p w:rsidR="003D5217" w:rsidRDefault="003D5217">
      <w:pPr>
        <w:pStyle w:val="ConsPlusNormal"/>
        <w:ind w:firstLine="540"/>
        <w:jc w:val="both"/>
      </w:pPr>
    </w:p>
    <w:p w:rsidR="003D5217" w:rsidRDefault="003D5217">
      <w:pPr>
        <w:pStyle w:val="ConsPlusNormal"/>
        <w:ind w:firstLine="540"/>
        <w:jc w:val="both"/>
      </w:pPr>
      <w:r>
        <w:t xml:space="preserve">В соответствии с </w:t>
      </w:r>
      <w:hyperlink r:id="rId6">
        <w:r>
          <w:rPr>
            <w:color w:val="0000FF"/>
          </w:rPr>
          <w:t>частью 1 статьи 179</w:t>
        </w:r>
      </w:hyperlink>
      <w:r>
        <w:t xml:space="preserve"> Бюджетного кодекса Российской Федерации, с </w:t>
      </w:r>
      <w:hyperlink r:id="rId7">
        <w:r>
          <w:rPr>
            <w:color w:val="0000FF"/>
          </w:rPr>
          <w:t>частью 2 статьи 8</w:t>
        </w:r>
      </w:hyperlink>
      <w: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 от 23.04.2024 N 369: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56">
        <w:r>
          <w:rPr>
            <w:color w:val="0000FF"/>
          </w:rPr>
          <w:t>программу</w:t>
        </w:r>
      </w:hyperlink>
      <w:r>
        <w:t xml:space="preserve"> "Развитие образования в городе Покачи" согласно приложению к настоящему постановлению.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>2. Признать утратившим силу: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1) </w:t>
      </w:r>
      <w:hyperlink r:id="rId8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12.10.2018 N 1006 "Об утверждении муниципальной программы "Развитие образования в городе Покачи";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2) </w:t>
      </w:r>
      <w:hyperlink r:id="rId9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14.06.2019 N 555 "О внесении изменений в муниципальную программу "Развитие образования в городе Покачи на 2019 - 2025 годы и на период до 2030 года",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3) </w:t>
      </w:r>
      <w:hyperlink r:id="rId10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28.10.2019 N 945 "О внесении изменений в муниципальную программу "Развитие образования в городе Покачи на 2019 - 2025 годы и на период до 2030 года",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4) </w:t>
      </w:r>
      <w:hyperlink r:id="rId1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13.01.2020 N 7 "О внесении изменений в муниципальную программу "Развитие образования в городе Покачи на 2019 - 2025 годы и на период до 2030 года",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5) </w:t>
      </w:r>
      <w:hyperlink r:id="rId12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10.03.2020 N 208 "О внесении изменений в муниципальную программу "Развитие образования в городе Покачи на 2019 - 2025 годы и на период до 2030 года",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6) </w:t>
      </w:r>
      <w:hyperlink r:id="rId13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17.06.2020 N 484 "О внесении изменений в муниципальную программу "Развитие образования в городе Покачи на 2019 - 2025 годы и на период до 2030 года",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7) </w:t>
      </w:r>
      <w:hyperlink r:id="rId14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27.10.2020 N 890 "О внесении изменений в постановление администрации города Покачи от 12.10.2018 N 1006 "Об утверждении муниципальной программы "Развитие образования в городе Покачи на 2019 - 2025 годы и на </w:t>
      </w:r>
      <w:r>
        <w:lastRenderedPageBreak/>
        <w:t>период до 2030 года";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8) </w:t>
      </w:r>
      <w:hyperlink r:id="rId15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20.11.2020 N 974 "О внесении изменений в муниципальную программу "Развитие образования в городе Покачи на 2019 - 2025 годы и на период до 2030 года",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9) </w:t>
      </w:r>
      <w:hyperlink r:id="rId16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20.11.2020 N 975 "О внесении изменений в муниципальную программу "Развитие образования в городе Покачи на 2019 - 2025 годы и на период до 2030 года",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10) </w:t>
      </w:r>
      <w:hyperlink r:id="rId17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01.12.2020 N 1029 "О внесении изменений в муниципальную программу "Развитие образования в городе Покачи на 2019 - 2025 годы и на период до 2030 года",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11) </w:t>
      </w:r>
      <w:hyperlink r:id="rId18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26.01.2021 N 49 "О внесении изменений в муниципальную программу "Развитие образования в городе Покачи на 2019 - 2025 годы и на период до 2030 года",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12) </w:t>
      </w:r>
      <w:hyperlink r:id="rId19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12.03.2021 N 210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13) </w:t>
      </w:r>
      <w:hyperlink r:id="rId20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13.07.2021 N 609 "О внесении изменений в постановление администрации города Покачи от 12.10.2018 N 1006 "Об утверждении муниципальной программы "Развитие образования в городе Покачи"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14) </w:t>
      </w:r>
      <w:hyperlink r:id="rId2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16.07.2021 N 639 "О внесении изменений в муниципальную программу "Развитие образования в городе Покачи на 2019 - 2025 годы и на период до 2030 года",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15) </w:t>
      </w:r>
      <w:hyperlink r:id="rId22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22.10.2021 N 963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16) </w:t>
      </w:r>
      <w:hyperlink r:id="rId23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15.02.2022 N 175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17) </w:t>
      </w:r>
      <w:hyperlink r:id="rId24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15.02.2022 N 181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18) </w:t>
      </w:r>
      <w:hyperlink r:id="rId25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11.08.2022 N 864 "О внесении изменений в постановление администрации города Покачи от 12.10.2018 N 1006 "Об утверждении муниципальной программы "Развитие образования в городе Покачи";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19) </w:t>
      </w:r>
      <w:hyperlink r:id="rId26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13.09.2022 N 977 "О внесении изменений в постановление администрации города Покачи от 12.10.2018 N 1006 "Об утверждении муниципальной программы "Развитие образования в городе Покачи";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20) </w:t>
      </w:r>
      <w:hyperlink r:id="rId27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24.10.2022 N 1090 "О внесении </w:t>
      </w:r>
      <w:r>
        <w:lastRenderedPageBreak/>
        <w:t>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21) </w:t>
      </w:r>
      <w:hyperlink r:id="rId28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25.10.2022 N 1100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22) </w:t>
      </w:r>
      <w:hyperlink r:id="rId29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07.03.2023 N 183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23) </w:t>
      </w:r>
      <w:hyperlink r:id="rId30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07.03.2023 N 184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24) </w:t>
      </w:r>
      <w:hyperlink r:id="rId3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18.07.2023 N 583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25) </w:t>
      </w:r>
      <w:hyperlink r:id="rId32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30.10.2023 N 857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26) </w:t>
      </w:r>
      <w:hyperlink r:id="rId33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04.03.2024 N 164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27) </w:t>
      </w:r>
      <w:hyperlink r:id="rId34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04.03.2024 N 165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28) </w:t>
      </w:r>
      <w:hyperlink r:id="rId35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04.03.2024 N 166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29) </w:t>
      </w:r>
      <w:hyperlink r:id="rId36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13.05.2024 N 456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1006";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30) </w:t>
      </w:r>
      <w:hyperlink r:id="rId37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24.07.2024 N 727 "О внесении изменений в муниципальную программу "Развитие образования в городе Покачи", утвержденную постановлением администрации города Покачи от 12.10.2018 N 1006".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Начальнику управления образования администрации города Покачи (</w:t>
      </w:r>
      <w:proofErr w:type="spellStart"/>
      <w:r>
        <w:t>Черипенко</w:t>
      </w:r>
      <w:proofErr w:type="spellEnd"/>
      <w:r>
        <w:t xml:space="preserve"> Л.П.)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N 46-р, в течение семи рабочих дней после утверждения настоящего постановления.</w:t>
      </w:r>
      <w:proofErr w:type="gramEnd"/>
    </w:p>
    <w:p w:rsidR="003D5217" w:rsidRDefault="003D5217">
      <w:pPr>
        <w:pStyle w:val="ConsPlusNormal"/>
        <w:spacing w:before="220"/>
        <w:ind w:firstLine="540"/>
        <w:jc w:val="both"/>
      </w:pPr>
      <w:r>
        <w:t>4. Настоящее постановление вступает в силу с 01.01.2025.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>5. Опубликовать настоящее постановление в сетевом издании "</w:t>
      </w:r>
      <w:proofErr w:type="spellStart"/>
      <w:r>
        <w:t>ПокачиИнформ</w:t>
      </w:r>
      <w:proofErr w:type="spellEnd"/>
      <w:r>
        <w:t>" (http://vgazetepv.ru/).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</w:t>
      </w:r>
      <w:r>
        <w:lastRenderedPageBreak/>
        <w:t>Гвоздь Г.Д.</w:t>
      </w:r>
    </w:p>
    <w:p w:rsidR="003D5217" w:rsidRDefault="003D5217">
      <w:pPr>
        <w:pStyle w:val="ConsPlusNormal"/>
        <w:ind w:firstLine="540"/>
        <w:jc w:val="both"/>
      </w:pPr>
    </w:p>
    <w:p w:rsidR="003D5217" w:rsidRDefault="003D5217">
      <w:pPr>
        <w:pStyle w:val="ConsPlusNormal"/>
        <w:jc w:val="right"/>
      </w:pPr>
      <w:r>
        <w:t>Глава города Покачи</w:t>
      </w:r>
    </w:p>
    <w:p w:rsidR="003D5217" w:rsidRDefault="003D5217">
      <w:pPr>
        <w:pStyle w:val="ConsPlusNormal"/>
        <w:jc w:val="right"/>
      </w:pPr>
      <w:r>
        <w:t>В.Л.ТАНЕНКОВ</w:t>
      </w:r>
    </w:p>
    <w:p w:rsidR="003D5217" w:rsidRDefault="003D5217">
      <w:pPr>
        <w:pStyle w:val="ConsPlusNormal"/>
      </w:pPr>
    </w:p>
    <w:p w:rsidR="003D5217" w:rsidRDefault="003D5217">
      <w:pPr>
        <w:pStyle w:val="ConsPlusNormal"/>
      </w:pPr>
    </w:p>
    <w:p w:rsidR="003D5217" w:rsidRDefault="003D5217">
      <w:pPr>
        <w:pStyle w:val="ConsPlusNormal"/>
      </w:pPr>
    </w:p>
    <w:p w:rsidR="003D5217" w:rsidRDefault="003D5217">
      <w:pPr>
        <w:pStyle w:val="ConsPlusNormal"/>
      </w:pPr>
    </w:p>
    <w:p w:rsidR="003D5217" w:rsidRDefault="003D5217">
      <w:pPr>
        <w:pStyle w:val="ConsPlusNormal"/>
      </w:pPr>
    </w:p>
    <w:p w:rsidR="003D5217" w:rsidRDefault="003D5217">
      <w:pPr>
        <w:pStyle w:val="ConsPlusNormal"/>
        <w:jc w:val="right"/>
        <w:outlineLvl w:val="0"/>
      </w:pPr>
      <w:bookmarkStart w:id="1" w:name="P56"/>
      <w:bookmarkEnd w:id="1"/>
      <w:r>
        <w:t>Приложение</w:t>
      </w:r>
    </w:p>
    <w:p w:rsidR="003D5217" w:rsidRDefault="003D5217">
      <w:pPr>
        <w:pStyle w:val="ConsPlusNormal"/>
        <w:jc w:val="right"/>
      </w:pPr>
      <w:r>
        <w:t>к постановлению</w:t>
      </w:r>
    </w:p>
    <w:p w:rsidR="003D5217" w:rsidRDefault="003D5217">
      <w:pPr>
        <w:pStyle w:val="ConsPlusNormal"/>
        <w:jc w:val="right"/>
      </w:pPr>
      <w:r>
        <w:t>администрации города Покачи</w:t>
      </w:r>
    </w:p>
    <w:p w:rsidR="003D5217" w:rsidRDefault="003D5217">
      <w:pPr>
        <w:pStyle w:val="ConsPlusNormal"/>
        <w:jc w:val="right"/>
      </w:pPr>
      <w:r>
        <w:t>от 30.10.2024 N 1006</w:t>
      </w:r>
    </w:p>
    <w:p w:rsidR="003D5217" w:rsidRDefault="003D521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3D521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D5217" w:rsidRDefault="003D521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D5217" w:rsidRDefault="003D521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D5217" w:rsidRDefault="003D521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38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03.02.2025 N 88)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D5217" w:rsidRDefault="003D5217">
            <w:pPr>
              <w:pStyle w:val="ConsPlusNormal"/>
            </w:pPr>
          </w:p>
        </w:tc>
      </w:tr>
    </w:tbl>
    <w:p w:rsidR="003D5217" w:rsidRDefault="003D5217">
      <w:pPr>
        <w:pStyle w:val="ConsPlusNormal"/>
      </w:pPr>
    </w:p>
    <w:p w:rsidR="003D5217" w:rsidRDefault="003D5217">
      <w:pPr>
        <w:pStyle w:val="ConsPlusTitle"/>
        <w:jc w:val="center"/>
        <w:outlineLvl w:val="1"/>
      </w:pPr>
      <w:r>
        <w:t>Паспорт</w:t>
      </w:r>
    </w:p>
    <w:p w:rsidR="003D5217" w:rsidRDefault="003D5217">
      <w:pPr>
        <w:pStyle w:val="ConsPlusTitle"/>
        <w:jc w:val="center"/>
      </w:pPr>
      <w:r>
        <w:t>муниципальной программы "Развитие образования в городе</w:t>
      </w:r>
    </w:p>
    <w:p w:rsidR="003D5217" w:rsidRDefault="003D5217">
      <w:pPr>
        <w:pStyle w:val="ConsPlusTitle"/>
        <w:jc w:val="center"/>
      </w:pPr>
      <w:r>
        <w:t>Покачи"</w:t>
      </w:r>
    </w:p>
    <w:p w:rsidR="003D5217" w:rsidRDefault="003D5217">
      <w:pPr>
        <w:pStyle w:val="ConsPlusNormal"/>
      </w:pPr>
    </w:p>
    <w:p w:rsidR="003D5217" w:rsidRDefault="003D5217">
      <w:pPr>
        <w:pStyle w:val="ConsPlusTitle"/>
        <w:jc w:val="center"/>
        <w:outlineLvl w:val="2"/>
      </w:pPr>
      <w:r>
        <w:t>1. Основные положения</w:t>
      </w:r>
    </w:p>
    <w:p w:rsidR="003D5217" w:rsidRDefault="003D5217">
      <w:pPr>
        <w:pStyle w:val="ConsPlusNormal"/>
        <w:jc w:val="center"/>
      </w:pPr>
    </w:p>
    <w:p w:rsidR="003D5217" w:rsidRDefault="003D5217">
      <w:pPr>
        <w:pStyle w:val="ConsPlusNormal"/>
        <w:jc w:val="center"/>
      </w:pPr>
      <w:proofErr w:type="gramStart"/>
      <w:r>
        <w:t xml:space="preserve">(в ред. </w:t>
      </w:r>
      <w:hyperlink r:id="rId39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3D5217" w:rsidRDefault="003D5217">
      <w:pPr>
        <w:pStyle w:val="ConsPlusNormal"/>
        <w:jc w:val="center"/>
      </w:pPr>
      <w:r>
        <w:t>от 03.02.2025 N 88)</w:t>
      </w:r>
    </w:p>
    <w:p w:rsidR="003D5217" w:rsidRDefault="003D5217">
      <w:pPr>
        <w:pStyle w:val="ConsPlusNormal"/>
        <w:jc w:val="center"/>
      </w:pPr>
    </w:p>
    <w:p w:rsidR="003D5217" w:rsidRDefault="003D5217">
      <w:pPr>
        <w:pStyle w:val="ConsPlusNormal"/>
        <w:sectPr w:rsidR="003D5217" w:rsidSect="006F2C8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11"/>
        <w:gridCol w:w="1928"/>
        <w:gridCol w:w="1757"/>
        <w:gridCol w:w="1757"/>
        <w:gridCol w:w="1644"/>
        <w:gridCol w:w="1644"/>
        <w:gridCol w:w="1644"/>
        <w:gridCol w:w="1587"/>
      </w:tblGrid>
      <w:tr w:rsidR="003D5217">
        <w:tc>
          <w:tcPr>
            <w:tcW w:w="2211" w:type="dxa"/>
          </w:tcPr>
          <w:p w:rsidR="003D5217" w:rsidRDefault="003D5217">
            <w:pPr>
              <w:pStyle w:val="ConsPlusNormal"/>
            </w:pPr>
            <w:r>
              <w:lastRenderedPageBreak/>
              <w:t>Куратор муниципальной программы</w:t>
            </w:r>
          </w:p>
        </w:tc>
        <w:tc>
          <w:tcPr>
            <w:tcW w:w="11961" w:type="dxa"/>
            <w:gridSpan w:val="7"/>
          </w:tcPr>
          <w:p w:rsidR="003D5217" w:rsidRDefault="003D5217">
            <w:pPr>
              <w:pStyle w:val="ConsPlusNormal"/>
            </w:pPr>
            <w:r>
              <w:t>Гвоздь Галина Дмитриевна</w:t>
            </w:r>
          </w:p>
        </w:tc>
      </w:tr>
      <w:tr w:rsidR="003D5217">
        <w:tc>
          <w:tcPr>
            <w:tcW w:w="2211" w:type="dxa"/>
          </w:tcPr>
          <w:p w:rsidR="003D5217" w:rsidRDefault="003D5217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11961" w:type="dxa"/>
            <w:gridSpan w:val="7"/>
          </w:tcPr>
          <w:p w:rsidR="003D5217" w:rsidRDefault="003D5217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3D5217">
        <w:tc>
          <w:tcPr>
            <w:tcW w:w="2211" w:type="dxa"/>
          </w:tcPr>
          <w:p w:rsidR="003D5217" w:rsidRDefault="003D5217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11961" w:type="dxa"/>
            <w:gridSpan w:val="7"/>
          </w:tcPr>
          <w:p w:rsidR="003D5217" w:rsidRDefault="003D5217">
            <w:pPr>
              <w:pStyle w:val="ConsPlusNormal"/>
            </w:pPr>
            <w:r>
              <w:t>Муниципальное учреждение "Управление капитального строительства"</w:t>
            </w:r>
          </w:p>
        </w:tc>
      </w:tr>
      <w:tr w:rsidR="003D5217">
        <w:tc>
          <w:tcPr>
            <w:tcW w:w="2211" w:type="dxa"/>
          </w:tcPr>
          <w:p w:rsidR="003D5217" w:rsidRDefault="003D5217">
            <w:pPr>
              <w:pStyle w:val="ConsPlusNormal"/>
            </w:pPr>
            <w:r>
              <w:t>Период реализации</w:t>
            </w:r>
          </w:p>
        </w:tc>
        <w:tc>
          <w:tcPr>
            <w:tcW w:w="11961" w:type="dxa"/>
            <w:gridSpan w:val="7"/>
          </w:tcPr>
          <w:p w:rsidR="003D5217" w:rsidRDefault="003D5217">
            <w:pPr>
              <w:pStyle w:val="ConsPlusNormal"/>
            </w:pPr>
            <w:r>
              <w:t>2025 - 2030</w:t>
            </w:r>
          </w:p>
        </w:tc>
      </w:tr>
      <w:tr w:rsidR="003D5217">
        <w:tc>
          <w:tcPr>
            <w:tcW w:w="2211" w:type="dxa"/>
          </w:tcPr>
          <w:p w:rsidR="003D5217" w:rsidRDefault="003D5217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11961" w:type="dxa"/>
            <w:gridSpan w:val="7"/>
          </w:tcPr>
          <w:p w:rsidR="003D5217" w:rsidRDefault="003D5217">
            <w:pPr>
              <w:pStyle w:val="ConsPlusNormal"/>
            </w:pPr>
            <w:r>
              <w:t>1. Обеспечение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жителя города Покачи</w:t>
            </w:r>
          </w:p>
          <w:p w:rsidR="003D5217" w:rsidRDefault="003D5217">
            <w:pPr>
              <w:pStyle w:val="ConsPlusNormal"/>
            </w:pPr>
            <w:r>
              <w:t>2. Формирование эффективной системы выявления, поддержки и развития способностей и талантов у детей и молодежи, основанной на принципах справедливости, всеобщности и направленной на самоопределение и профессиональную ориентацию всех обучающихся</w:t>
            </w:r>
          </w:p>
        </w:tc>
      </w:tr>
      <w:tr w:rsidR="003D5217">
        <w:tc>
          <w:tcPr>
            <w:tcW w:w="2211" w:type="dxa"/>
          </w:tcPr>
          <w:p w:rsidR="003D5217" w:rsidRDefault="003D5217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11961" w:type="dxa"/>
            <w:gridSpan w:val="7"/>
          </w:tcPr>
          <w:p w:rsidR="003D5217" w:rsidRDefault="003D5217">
            <w:pPr>
              <w:pStyle w:val="ConsPlusNormal"/>
            </w:pPr>
            <w:r>
              <w:t>1. Обеспечить реализацию обновлённых федеральных государственных образовательных стандартов общего образования и внедрение обновленных на его основе примерных основных образовательных программ, концепций преподавания учебных предметов и (или) предметных областей;</w:t>
            </w:r>
          </w:p>
          <w:p w:rsidR="003D5217" w:rsidRDefault="003D5217">
            <w:pPr>
              <w:pStyle w:val="ConsPlusNormal"/>
            </w:pPr>
            <w:r>
              <w:t xml:space="preserve">2. </w:t>
            </w:r>
            <w:proofErr w:type="gramStart"/>
            <w:r>
              <w:t>Внедрить в образовательных организациях, реализующих образовательные программы дошкольного образования, начального общего, основного общего и среднего общего образования, современную и безопасную цифровую образовательную среду, способствующую совершенствованию традиционных форм обучения, разработку и верификацию цифрового образовательного контента, содержащего интерактивные и адаптивные цифровые инструменты, включая обновление материально-технической базы образовательных организаций компьютерным, мультимедийным, презентационным оборудованием и программным обеспечением, создание и обеспечение функционирования центров образования естественно-научной</w:t>
            </w:r>
            <w:proofErr w:type="gramEnd"/>
            <w:r>
              <w:t xml:space="preserve"> и технологической направленности в общеобразовательных организациях;</w:t>
            </w:r>
          </w:p>
          <w:p w:rsidR="003D5217" w:rsidRDefault="003D5217">
            <w:pPr>
              <w:pStyle w:val="ConsPlusNormal"/>
            </w:pPr>
            <w:r>
              <w:t>3. Развивать систему кадрового обеспечения сферы образования, позволяющей каждому педагогу повышать уровень профессионального мастерства на протяжении всей профессиональной деятельности.</w:t>
            </w:r>
          </w:p>
          <w:p w:rsidR="003D5217" w:rsidRDefault="003D5217">
            <w:pPr>
              <w:pStyle w:val="ConsPlusNormal"/>
            </w:pPr>
            <w:r>
              <w:t>4. Обеспечить реализацию комплекса мер, направленных на обеспечение безопасности в образовательных организациях</w:t>
            </w:r>
          </w:p>
          <w:p w:rsidR="003D5217" w:rsidRDefault="003D5217">
            <w:pPr>
              <w:pStyle w:val="ConsPlusNormal"/>
            </w:pPr>
            <w:r>
              <w:t xml:space="preserve">5. Создать условия и обеспечить реализацию дополнительных общеразвивающих программ, обеспечив увеличение охвата </w:t>
            </w:r>
            <w:r>
              <w:lastRenderedPageBreak/>
              <w:t>детей дополнительным образованием.</w:t>
            </w:r>
          </w:p>
          <w:p w:rsidR="003D5217" w:rsidRDefault="003D5217">
            <w:pPr>
              <w:pStyle w:val="ConsPlusNormal"/>
            </w:pPr>
            <w:r>
              <w:t>6. Обеспечить реализацию проектов и программ, направленных на профессиональную ориентацию и самоопределение обучающихся.</w:t>
            </w:r>
          </w:p>
          <w:p w:rsidR="003D5217" w:rsidRDefault="003D5217">
            <w:pPr>
              <w:pStyle w:val="ConsPlusNormal"/>
            </w:pPr>
            <w:r>
              <w:t>7. Реализовать мероприятия, направленные на физическое, гражданско-нравственное и патриотическое воспитание, формирование у обучающихся правовых, культурных и нравственных ценностей.</w:t>
            </w:r>
          </w:p>
          <w:p w:rsidR="003D5217" w:rsidRDefault="003D5217">
            <w:pPr>
              <w:pStyle w:val="ConsPlusNormal"/>
            </w:pPr>
            <w:r>
              <w:t xml:space="preserve">8. </w:t>
            </w:r>
            <w:proofErr w:type="gramStart"/>
            <w:r>
              <w:t>Обеспечить участие талантливых детей в олимпиадах, интеллектуальных, творческих конкурсах, мероприятиях, направленных на развитие у школьников способностей в научной (научно-исследовательской), инженерно-технической, изобретательской, творческой и физкультурно-спортивной сферах, в предметных школьных олимпиадах, конкурсах, фестивалях, соревнованиях, направленных на выявление юных дарований и расширение возможностей для их самореализации и совершенствования способностей.</w:t>
            </w:r>
            <w:proofErr w:type="gramEnd"/>
          </w:p>
        </w:tc>
      </w:tr>
      <w:tr w:rsidR="003D5217">
        <w:tc>
          <w:tcPr>
            <w:tcW w:w="2211" w:type="dxa"/>
          </w:tcPr>
          <w:p w:rsidR="003D5217" w:rsidRDefault="003D5217">
            <w:pPr>
              <w:pStyle w:val="ConsPlusNormal"/>
            </w:pPr>
            <w:r>
              <w:lastRenderedPageBreak/>
              <w:t>Подпрограммы,</w:t>
            </w:r>
          </w:p>
          <w:p w:rsidR="003D5217" w:rsidRDefault="003D5217">
            <w:pPr>
              <w:pStyle w:val="ConsPlusNormal"/>
            </w:pPr>
            <w:r>
              <w:t>структурный элемент</w:t>
            </w:r>
          </w:p>
        </w:tc>
        <w:tc>
          <w:tcPr>
            <w:tcW w:w="11961" w:type="dxa"/>
            <w:gridSpan w:val="7"/>
          </w:tcPr>
          <w:p w:rsidR="003D5217" w:rsidRDefault="003D5217">
            <w:pPr>
              <w:pStyle w:val="ConsPlusNormal"/>
            </w:pPr>
            <w:r>
              <w:t>1. Организация предоставления общедоступного и бесплатного общего образования, дополнительного образования детей.</w:t>
            </w:r>
          </w:p>
        </w:tc>
      </w:tr>
      <w:tr w:rsidR="003D5217">
        <w:tc>
          <w:tcPr>
            <w:tcW w:w="2211" w:type="dxa"/>
            <w:vMerge w:val="restart"/>
          </w:tcPr>
          <w:p w:rsidR="003D5217" w:rsidRDefault="003D5217">
            <w:pPr>
              <w:pStyle w:val="ConsPlusNormal"/>
            </w:pPr>
            <w:r>
              <w:t>Объемы финансового обеспечения за весь период реализации</w:t>
            </w:r>
          </w:p>
        </w:tc>
        <w:tc>
          <w:tcPr>
            <w:tcW w:w="1928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Источники финансового обеспечения</w:t>
            </w:r>
          </w:p>
        </w:tc>
        <w:tc>
          <w:tcPr>
            <w:tcW w:w="10033" w:type="dxa"/>
            <w:gridSpan w:val="6"/>
          </w:tcPr>
          <w:p w:rsidR="003D5217" w:rsidRDefault="003D5217">
            <w:pPr>
              <w:pStyle w:val="ConsPlusNormal"/>
              <w:jc w:val="center"/>
            </w:pPr>
            <w:r>
              <w:t>Объем финансового обеспечения по годам, рублей</w:t>
            </w:r>
          </w:p>
        </w:tc>
      </w:tr>
      <w:tr w:rsidR="003D5217">
        <w:tc>
          <w:tcPr>
            <w:tcW w:w="2211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928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757" w:type="dxa"/>
          </w:tcPr>
          <w:p w:rsidR="003D5217" w:rsidRDefault="003D5217">
            <w:pPr>
              <w:pStyle w:val="ConsPlusNormal"/>
              <w:jc w:val="center"/>
            </w:pPr>
            <w:r>
              <w:t>Всего (2025 - 2030)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  <w:jc w:val="center"/>
            </w:pPr>
            <w:r>
              <w:t>2029 - 2030</w:t>
            </w:r>
          </w:p>
        </w:tc>
      </w:tr>
      <w:tr w:rsidR="003D5217">
        <w:tc>
          <w:tcPr>
            <w:tcW w:w="2211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928" w:type="dxa"/>
          </w:tcPr>
          <w:p w:rsidR="003D5217" w:rsidRDefault="003D5217">
            <w:pPr>
              <w:pStyle w:val="ConsPlusNormal"/>
            </w:pPr>
            <w:r>
              <w:t>Всего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3720523354,98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1354364145,98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993975392,00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995440136,00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251162454,00</w:t>
            </w:r>
          </w:p>
        </w:tc>
      </w:tr>
      <w:tr w:rsidR="003D5217">
        <w:tc>
          <w:tcPr>
            <w:tcW w:w="2211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928" w:type="dxa"/>
          </w:tcPr>
          <w:p w:rsidR="003D5217" w:rsidRDefault="003D521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101548500,00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34768000,00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33654900,00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33125600,00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2211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928" w:type="dxa"/>
          </w:tcPr>
          <w:p w:rsidR="003D5217" w:rsidRDefault="003D521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2817610500,00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1153533400,00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831905700,00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832171400,00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2211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928" w:type="dxa"/>
          </w:tcPr>
          <w:p w:rsidR="003D5217" w:rsidRDefault="003D5217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801364354,98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166062745,98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128414792,00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130143136,00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251162454,00</w:t>
            </w:r>
          </w:p>
        </w:tc>
      </w:tr>
      <w:tr w:rsidR="003D5217">
        <w:tc>
          <w:tcPr>
            <w:tcW w:w="2211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928" w:type="dxa"/>
          </w:tcPr>
          <w:p w:rsidR="003D5217" w:rsidRDefault="003D521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4139" w:type="dxa"/>
            <w:gridSpan w:val="2"/>
          </w:tcPr>
          <w:p w:rsidR="003D5217" w:rsidRDefault="003D5217">
            <w:pPr>
              <w:pStyle w:val="ConsPlusNormal"/>
            </w:pPr>
            <w:r>
              <w:t xml:space="preserve">Связь с национальными целями развития Российской Федерации </w:t>
            </w:r>
            <w:r>
              <w:lastRenderedPageBreak/>
              <w:t>государственными программами Ханты-Мансийского автономного округа - Югры</w:t>
            </w:r>
          </w:p>
        </w:tc>
        <w:tc>
          <w:tcPr>
            <w:tcW w:w="10033" w:type="dxa"/>
            <w:gridSpan w:val="6"/>
          </w:tcPr>
          <w:p w:rsidR="003D5217" w:rsidRDefault="003D5217">
            <w:pPr>
              <w:pStyle w:val="ConsPlusNormal"/>
            </w:pPr>
            <w:r>
              <w:lastRenderedPageBreak/>
              <w:t xml:space="preserve">Реализация потенциала каждого человека, развитие его талантов, воспитание патриотичной и социально ответственной личности/Сохранение населения, укрепление здоровья и повышение </w:t>
            </w:r>
            <w:r>
              <w:lastRenderedPageBreak/>
              <w:t>благополучия людей, поддержка семьи/Государственная программа Ханты-Мансийского автономного округа - Югры "Развитие образования"</w:t>
            </w:r>
          </w:p>
        </w:tc>
      </w:tr>
    </w:tbl>
    <w:p w:rsidR="003D5217" w:rsidRDefault="003D5217">
      <w:pPr>
        <w:pStyle w:val="ConsPlusNormal"/>
        <w:jc w:val="center"/>
      </w:pPr>
    </w:p>
    <w:p w:rsidR="003D5217" w:rsidRDefault="003D5217">
      <w:pPr>
        <w:pStyle w:val="ConsPlusTitle"/>
        <w:jc w:val="center"/>
        <w:outlineLvl w:val="2"/>
      </w:pPr>
      <w:r>
        <w:t>2. Показатели муниципальной программы</w:t>
      </w:r>
    </w:p>
    <w:p w:rsidR="003D5217" w:rsidRDefault="003D5217">
      <w:pPr>
        <w:pStyle w:val="ConsPlusNormal"/>
        <w:jc w:val="center"/>
      </w:pPr>
    </w:p>
    <w:p w:rsidR="003D5217" w:rsidRDefault="003D5217">
      <w:pPr>
        <w:pStyle w:val="ConsPlusNormal"/>
        <w:jc w:val="center"/>
      </w:pPr>
      <w:proofErr w:type="gramStart"/>
      <w:r>
        <w:t xml:space="preserve">(в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3D5217" w:rsidRDefault="003D5217">
      <w:pPr>
        <w:pStyle w:val="ConsPlusNormal"/>
        <w:jc w:val="center"/>
      </w:pPr>
      <w:r>
        <w:t>от 03.02.2025 N 88)</w:t>
      </w:r>
    </w:p>
    <w:p w:rsidR="003D5217" w:rsidRDefault="003D5217">
      <w:pPr>
        <w:pStyle w:val="ConsPlusNormal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9"/>
        <w:gridCol w:w="2006"/>
        <w:gridCol w:w="1040"/>
        <w:gridCol w:w="1031"/>
        <w:gridCol w:w="899"/>
        <w:gridCol w:w="515"/>
        <w:gridCol w:w="562"/>
        <w:gridCol w:w="562"/>
        <w:gridCol w:w="562"/>
        <w:gridCol w:w="562"/>
        <w:gridCol w:w="562"/>
        <w:gridCol w:w="562"/>
        <w:gridCol w:w="1767"/>
        <w:gridCol w:w="1426"/>
        <w:gridCol w:w="1866"/>
        <w:gridCol w:w="1847"/>
      </w:tblGrid>
      <w:tr w:rsidR="003D5217">
        <w:tc>
          <w:tcPr>
            <w:tcW w:w="567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81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077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Уровень показателя</w:t>
            </w:r>
          </w:p>
        </w:tc>
        <w:tc>
          <w:tcPr>
            <w:tcW w:w="1077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531" w:type="dxa"/>
            <w:gridSpan w:val="2"/>
          </w:tcPr>
          <w:p w:rsidR="003D5217" w:rsidRDefault="003D5217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4422" w:type="dxa"/>
            <w:gridSpan w:val="6"/>
          </w:tcPr>
          <w:p w:rsidR="003D5217" w:rsidRDefault="003D5217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  <w:tc>
          <w:tcPr>
            <w:tcW w:w="2778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Документ</w:t>
            </w:r>
          </w:p>
        </w:tc>
        <w:tc>
          <w:tcPr>
            <w:tcW w:w="1757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2268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Связь с показателями национальных целей</w:t>
            </w:r>
          </w:p>
        </w:tc>
        <w:tc>
          <w:tcPr>
            <w:tcW w:w="2268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Информационная система</w:t>
            </w:r>
          </w:p>
        </w:tc>
      </w:tr>
      <w:tr w:rsidR="003D5217"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Значение</w:t>
            </w:r>
          </w:p>
        </w:tc>
        <w:tc>
          <w:tcPr>
            <w:tcW w:w="794" w:type="dxa"/>
          </w:tcPr>
          <w:p w:rsidR="003D5217" w:rsidRDefault="003D5217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</w:tr>
      <w:tr w:rsidR="003D5217">
        <w:tc>
          <w:tcPr>
            <w:tcW w:w="567" w:type="dxa"/>
          </w:tcPr>
          <w:p w:rsidR="003D5217" w:rsidRDefault="003D52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81" w:type="dxa"/>
          </w:tcPr>
          <w:p w:rsidR="003D5217" w:rsidRDefault="003D52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</w:tcPr>
          <w:p w:rsidR="003D5217" w:rsidRDefault="003D52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778" w:type="dxa"/>
          </w:tcPr>
          <w:p w:rsidR="003D5217" w:rsidRDefault="003D521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  <w:jc w:val="center"/>
            </w:pPr>
            <w:r>
              <w:t>16</w:t>
            </w:r>
          </w:p>
        </w:tc>
      </w:tr>
      <w:tr w:rsidR="003D5217">
        <w:tc>
          <w:tcPr>
            <w:tcW w:w="20126" w:type="dxa"/>
            <w:gridSpan w:val="16"/>
          </w:tcPr>
          <w:p w:rsidR="003D5217" w:rsidRDefault="003D5217">
            <w:pPr>
              <w:pStyle w:val="ConsPlusNormal"/>
            </w:pPr>
            <w:r>
              <w:t>Обеспечение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жителя города Покачи</w:t>
            </w:r>
          </w:p>
        </w:tc>
      </w:tr>
      <w:tr w:rsidR="003D5217">
        <w:tc>
          <w:tcPr>
            <w:tcW w:w="567" w:type="dxa"/>
          </w:tcPr>
          <w:p w:rsidR="003D5217" w:rsidRDefault="003D5217">
            <w:pPr>
              <w:pStyle w:val="ConsPlusNormal"/>
            </w:pPr>
            <w:r>
              <w:t>1</w:t>
            </w:r>
          </w:p>
        </w:tc>
        <w:tc>
          <w:tcPr>
            <w:tcW w:w="2381" w:type="dxa"/>
          </w:tcPr>
          <w:p w:rsidR="003D5217" w:rsidRDefault="003D5217">
            <w:pPr>
              <w:pStyle w:val="ConsPlusNormal"/>
            </w:pPr>
            <w:r>
              <w:t>Доля 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мастерства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ГП &lt;**&gt;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процент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46,4</w:t>
            </w:r>
          </w:p>
        </w:tc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2023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53,9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54,0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54,3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54,6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54,8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60,0</w:t>
            </w:r>
          </w:p>
        </w:tc>
        <w:tc>
          <w:tcPr>
            <w:tcW w:w="2778" w:type="dxa"/>
          </w:tcPr>
          <w:p w:rsidR="003D5217" w:rsidRDefault="003D5217">
            <w:pPr>
              <w:pStyle w:val="ConsPlusNormal"/>
            </w:pPr>
            <w:hyperlink r:id="rId41">
              <w:proofErr w:type="gramStart"/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10.11.2023 N 550-п "О государственной программе Ханты-Мансийского автономного округа - Югры </w:t>
            </w:r>
            <w:r>
              <w:lastRenderedPageBreak/>
              <w:t xml:space="preserve">"Развитие образования" (Далее - Постановление Правительства ХМАО - Югры от 10.11.2023 N 550-п), </w:t>
            </w:r>
            <w:hyperlink r:id="rId42">
              <w:r>
                <w:rPr>
                  <w:color w:val="0000FF"/>
                </w:rPr>
                <w:t>Указ</w:t>
              </w:r>
            </w:hyperlink>
            <w:r>
              <w:t xml:space="preserve"> Президента Российской Федерации от 07.05.2024 N 309 "О национальных целях развития Российской Федерации на период до 2030 года и на перспективу до 2036 года" (далее - Указ N 309)</w:t>
            </w:r>
            <w:proofErr w:type="gramEnd"/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lastRenderedPageBreak/>
              <w:t>Управление образования администрации города Покачи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>Формирование к 2030 году современной системы профессионального развития педагогических работников для всех уровней образования, предусматривающей ежегодное дополнительное профессионально</w:t>
            </w:r>
            <w:r>
              <w:lastRenderedPageBreak/>
              <w:t>е образование на основе актуализированных профессиональных стандартов не менее чем 10 процентов педагогических работников на базе ведущих образовательных организаций высшего образования и научных организаций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lastRenderedPageBreak/>
              <w:t>Государственная автоматизированная информационная система "Управление"</w:t>
            </w:r>
          </w:p>
        </w:tc>
      </w:tr>
      <w:tr w:rsidR="003D5217">
        <w:tc>
          <w:tcPr>
            <w:tcW w:w="567" w:type="dxa"/>
          </w:tcPr>
          <w:p w:rsidR="003D5217" w:rsidRDefault="003D5217">
            <w:pPr>
              <w:pStyle w:val="ConsPlusNormal"/>
            </w:pPr>
            <w:r>
              <w:lastRenderedPageBreak/>
              <w:t>2</w:t>
            </w:r>
          </w:p>
        </w:tc>
        <w:tc>
          <w:tcPr>
            <w:tcW w:w="2381" w:type="dxa"/>
          </w:tcPr>
          <w:p w:rsidR="003D5217" w:rsidRDefault="003D5217">
            <w:pPr>
              <w:pStyle w:val="ConsPlusNormal"/>
            </w:pPr>
            <w:r>
              <w:t>Доступность дошкольного образования для детей в возрасте от 1,5 до 3 лет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ГП &lt;**&gt;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процент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2023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2778" w:type="dxa"/>
          </w:tcPr>
          <w:p w:rsidR="003D5217" w:rsidRDefault="003D5217">
            <w:pPr>
              <w:pStyle w:val="ConsPlusNormal"/>
            </w:pPr>
            <w:hyperlink r:id="rId43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ХМАО - Югры от 10.11.2023 N 550-п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>Государственная автоматизированная информационная система "Управление"</w:t>
            </w:r>
          </w:p>
        </w:tc>
      </w:tr>
      <w:tr w:rsidR="003D5217">
        <w:tc>
          <w:tcPr>
            <w:tcW w:w="567" w:type="dxa"/>
          </w:tcPr>
          <w:p w:rsidR="003D5217" w:rsidRDefault="003D5217">
            <w:pPr>
              <w:pStyle w:val="ConsPlusNormal"/>
            </w:pPr>
            <w:r>
              <w:t>3</w:t>
            </w:r>
          </w:p>
        </w:tc>
        <w:tc>
          <w:tcPr>
            <w:tcW w:w="2381" w:type="dxa"/>
          </w:tcPr>
          <w:p w:rsidR="003D5217" w:rsidRDefault="003D5217">
            <w:pPr>
              <w:pStyle w:val="ConsPlusNormal"/>
            </w:pPr>
            <w:r>
              <w:t xml:space="preserve">Доступность дошкольного образования для </w:t>
            </w:r>
            <w:r>
              <w:lastRenderedPageBreak/>
              <w:t>детей в возрасте от 3 до 7 лет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lastRenderedPageBreak/>
              <w:t>ГП &lt;**&gt;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процент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2023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100,0</w:t>
            </w:r>
          </w:p>
        </w:tc>
        <w:tc>
          <w:tcPr>
            <w:tcW w:w="2778" w:type="dxa"/>
          </w:tcPr>
          <w:p w:rsidR="003D5217" w:rsidRDefault="003D5217">
            <w:pPr>
              <w:pStyle w:val="ConsPlusNormal"/>
            </w:pPr>
            <w:hyperlink r:id="rId4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ХМАО - Югры от </w:t>
            </w:r>
            <w:r>
              <w:lastRenderedPageBreak/>
              <w:t>10.11.2023 N 550-п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lastRenderedPageBreak/>
              <w:t>Управление образования администрац</w:t>
            </w:r>
            <w:r>
              <w:lastRenderedPageBreak/>
              <w:t>ии города Покачи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lastRenderedPageBreak/>
              <w:t>-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 xml:space="preserve">Государственная автоматизированная </w:t>
            </w:r>
            <w:r>
              <w:lastRenderedPageBreak/>
              <w:t>информационная система "Управление"</w:t>
            </w:r>
          </w:p>
        </w:tc>
      </w:tr>
      <w:tr w:rsidR="003D5217">
        <w:tc>
          <w:tcPr>
            <w:tcW w:w="567" w:type="dxa"/>
          </w:tcPr>
          <w:p w:rsidR="003D5217" w:rsidRDefault="003D5217">
            <w:pPr>
              <w:pStyle w:val="ConsPlusNormal"/>
            </w:pPr>
            <w:r>
              <w:lastRenderedPageBreak/>
              <w:t>4</w:t>
            </w:r>
          </w:p>
        </w:tc>
        <w:tc>
          <w:tcPr>
            <w:tcW w:w="2381" w:type="dxa"/>
          </w:tcPr>
          <w:p w:rsidR="003D5217" w:rsidRDefault="003D5217">
            <w:pPr>
              <w:pStyle w:val="ConsPlusNormal"/>
            </w:pPr>
            <w:r>
              <w:t>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ПС &lt;***&gt;</w:t>
            </w:r>
          </w:p>
          <w:p w:rsidR="003D5217" w:rsidRDefault="003D5217">
            <w:pPr>
              <w:pStyle w:val="ConsPlusNormal"/>
            </w:pPr>
            <w:r>
              <w:t>ПОЭ &lt;****&gt;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процент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2023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2778" w:type="dxa"/>
          </w:tcPr>
          <w:p w:rsidR="003D5217" w:rsidRDefault="003D5217">
            <w:pPr>
              <w:pStyle w:val="ConsPlusNormal"/>
            </w:pPr>
            <w:hyperlink r:id="rId45">
              <w:r>
                <w:rPr>
                  <w:color w:val="0000FF"/>
                </w:rPr>
                <w:t>Решение</w:t>
              </w:r>
            </w:hyperlink>
            <w:r>
              <w:t xml:space="preserve"> Думы города Покачи от 26.06.2024 N 47 "О Стратегии социально-экономического развития города Покачи до 2036 года с целевыми ориентирами до 2050 года" (далее - Решение Думы г. Покачи от 26.06.2024),</w:t>
            </w:r>
          </w:p>
          <w:p w:rsidR="003D5217" w:rsidRDefault="003D5217">
            <w:pPr>
              <w:pStyle w:val="ConsPlusNormal"/>
            </w:pPr>
            <w:hyperlink r:id="rId46">
              <w:r>
                <w:rPr>
                  <w:color w:val="0000FF"/>
                </w:rPr>
                <w:t>распоряжение</w:t>
              </w:r>
            </w:hyperlink>
            <w:r>
              <w:t xml:space="preserve"> Правительства Ханты-Мансийского автономного округа - Югры от 15.03.2013 N 92-рп "Об оценке </w:t>
            </w:r>
            <w:proofErr w:type="gramStart"/>
            <w:r>
              <w:t>эффективности деятельности органов местного самоуправления городских округов</w:t>
            </w:r>
            <w:proofErr w:type="gramEnd"/>
            <w:r>
              <w:t xml:space="preserve"> и муниципальных </w:t>
            </w:r>
            <w:r>
              <w:lastRenderedPageBreak/>
              <w:t>районов Ханты-Мансийского автономного округа - Югры" (далее распоряжение Правительства ХМАО - Югры от 15.03.2013 N 92-рп)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lastRenderedPageBreak/>
              <w:t>Управление образования администрации города Покачи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>Государственная автоматизированная информационная система "Управление"</w:t>
            </w:r>
          </w:p>
        </w:tc>
      </w:tr>
      <w:tr w:rsidR="003D5217">
        <w:tc>
          <w:tcPr>
            <w:tcW w:w="567" w:type="dxa"/>
          </w:tcPr>
          <w:p w:rsidR="003D5217" w:rsidRDefault="003D5217">
            <w:pPr>
              <w:pStyle w:val="ConsPlusNormal"/>
            </w:pPr>
            <w:r>
              <w:lastRenderedPageBreak/>
              <w:t>5</w:t>
            </w:r>
          </w:p>
        </w:tc>
        <w:tc>
          <w:tcPr>
            <w:tcW w:w="2381" w:type="dxa"/>
          </w:tcPr>
          <w:p w:rsidR="003D5217" w:rsidRDefault="003D5217">
            <w:pPr>
              <w:pStyle w:val="ConsPlusNormal"/>
            </w:pPr>
            <w:r>
              <w:t xml:space="preserve">Доля обучающихся в муниципальных общеобразовательных учреждениях, занимающихся во вторую (третью) смену, в общей </w:t>
            </w:r>
            <w:proofErr w:type="gramStart"/>
            <w:r>
              <w:t>численности</w:t>
            </w:r>
            <w:proofErr w:type="gramEnd"/>
            <w:r>
              <w:t xml:space="preserve"> обучающихся в муниципальных общеобразовательных учреждениях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ПС &lt;***&gt;</w:t>
            </w:r>
          </w:p>
          <w:p w:rsidR="003D5217" w:rsidRDefault="003D5217">
            <w:pPr>
              <w:pStyle w:val="ConsPlusNormal"/>
            </w:pPr>
            <w:r>
              <w:t>ПОЭ &lt;****&gt;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процент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2023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0,0</w:t>
            </w:r>
          </w:p>
        </w:tc>
        <w:tc>
          <w:tcPr>
            <w:tcW w:w="2778" w:type="dxa"/>
          </w:tcPr>
          <w:p w:rsidR="003D5217" w:rsidRDefault="003D5217">
            <w:pPr>
              <w:pStyle w:val="ConsPlusNormal"/>
            </w:pPr>
            <w:hyperlink r:id="rId47">
              <w:r>
                <w:rPr>
                  <w:color w:val="0000FF"/>
                </w:rPr>
                <w:t>Решение</w:t>
              </w:r>
            </w:hyperlink>
            <w:r>
              <w:t xml:space="preserve"> Думы г. Покачи от 26.06.2024, </w:t>
            </w:r>
            <w:hyperlink r:id="rId48">
              <w:r>
                <w:rPr>
                  <w:color w:val="0000FF"/>
                </w:rPr>
                <w:t>распоряжение</w:t>
              </w:r>
            </w:hyperlink>
            <w:r>
              <w:t xml:space="preserve"> Правительства ХМАО - Югры от 15.03.2013 N 92-рп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>Государственная автоматизированная информационная система "Управление"</w:t>
            </w:r>
          </w:p>
        </w:tc>
      </w:tr>
      <w:tr w:rsidR="003D5217">
        <w:tc>
          <w:tcPr>
            <w:tcW w:w="567" w:type="dxa"/>
          </w:tcPr>
          <w:p w:rsidR="003D5217" w:rsidRDefault="003D5217">
            <w:pPr>
              <w:pStyle w:val="ConsPlusNormal"/>
            </w:pPr>
            <w:r>
              <w:t>6</w:t>
            </w:r>
          </w:p>
        </w:tc>
        <w:tc>
          <w:tcPr>
            <w:tcW w:w="2381" w:type="dxa"/>
          </w:tcPr>
          <w:p w:rsidR="003D5217" w:rsidRDefault="003D5217">
            <w:pPr>
              <w:pStyle w:val="ConsPlusNormal"/>
            </w:pPr>
            <w:r>
              <w:t>Количество услуг, переданных негосударственным поставщикам на оказание услуг социальной сферы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МП &lt;*&gt;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единица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1,0</w:t>
            </w:r>
          </w:p>
        </w:tc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2023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1,0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1,0</w:t>
            </w:r>
          </w:p>
        </w:tc>
        <w:tc>
          <w:tcPr>
            <w:tcW w:w="2778" w:type="dxa"/>
          </w:tcPr>
          <w:p w:rsidR="003D5217" w:rsidRDefault="003D5217">
            <w:pPr>
              <w:pStyle w:val="ConsPlusNormal"/>
            </w:pPr>
            <w:r>
              <w:t xml:space="preserve">п. 1.4.2 протокола N 6 от 23.09.2020 заседания рабочей (экспертной) группы по вопросам поддержки доступа </w:t>
            </w:r>
            <w:r>
              <w:lastRenderedPageBreak/>
              <w:t>негосударственных (немуниципальных) организаций к предоставлению услуг (работ) социальной сферы в муниципальных образованиях автономного округа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lastRenderedPageBreak/>
              <w:t>Управление образования администрации города Покачи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>Государственная автоматизированная информационная система "Управление"</w:t>
            </w:r>
          </w:p>
        </w:tc>
      </w:tr>
      <w:tr w:rsidR="003D5217">
        <w:tc>
          <w:tcPr>
            <w:tcW w:w="20126" w:type="dxa"/>
            <w:gridSpan w:val="16"/>
          </w:tcPr>
          <w:p w:rsidR="003D5217" w:rsidRDefault="003D5217">
            <w:pPr>
              <w:pStyle w:val="ConsPlusNormal"/>
            </w:pPr>
            <w:r>
              <w:lastRenderedPageBreak/>
              <w:t>Формирование эффективной системы выявления, поддержки и развития способностей и талантов у детей и молодежи</w:t>
            </w:r>
          </w:p>
        </w:tc>
      </w:tr>
      <w:tr w:rsidR="003D5217">
        <w:tc>
          <w:tcPr>
            <w:tcW w:w="567" w:type="dxa"/>
          </w:tcPr>
          <w:p w:rsidR="003D5217" w:rsidRDefault="003D5217">
            <w:pPr>
              <w:pStyle w:val="ConsPlusNormal"/>
            </w:pPr>
            <w:r>
              <w:t>7</w:t>
            </w:r>
          </w:p>
        </w:tc>
        <w:tc>
          <w:tcPr>
            <w:tcW w:w="2381" w:type="dxa"/>
          </w:tcPr>
          <w:p w:rsidR="003D5217" w:rsidRDefault="003D5217">
            <w:pPr>
              <w:pStyle w:val="ConsPlusNormal"/>
            </w:pPr>
            <w:r>
              <w:t>Доля учащихся, вошедших в муниципальный электронный банк данных одарённых детей города Покачи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МП &lt;*&gt;</w:t>
            </w:r>
          </w:p>
        </w:tc>
        <w:tc>
          <w:tcPr>
            <w:tcW w:w="1077" w:type="dxa"/>
          </w:tcPr>
          <w:p w:rsidR="003D5217" w:rsidRDefault="003D5217">
            <w:pPr>
              <w:pStyle w:val="ConsPlusNormal"/>
            </w:pPr>
            <w:r>
              <w:t>процент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7,4</w:t>
            </w:r>
          </w:p>
        </w:tc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2023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7,6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7,8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7,8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7,8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7,8</w:t>
            </w:r>
          </w:p>
        </w:tc>
        <w:tc>
          <w:tcPr>
            <w:tcW w:w="737" w:type="dxa"/>
          </w:tcPr>
          <w:p w:rsidR="003D5217" w:rsidRDefault="003D5217">
            <w:pPr>
              <w:pStyle w:val="ConsPlusNormal"/>
            </w:pPr>
            <w:r>
              <w:t>7,8</w:t>
            </w:r>
          </w:p>
        </w:tc>
        <w:tc>
          <w:tcPr>
            <w:tcW w:w="2778" w:type="dxa"/>
          </w:tcPr>
          <w:p w:rsidR="003D5217" w:rsidRDefault="003D5217">
            <w:pPr>
              <w:pStyle w:val="ConsPlusNormal"/>
            </w:pPr>
            <w:r>
              <w:t xml:space="preserve">Приказ управления образования администрации города Покачи от 22.09.2023 N 335-О "Об утверждении Положения о порядке создания и ведения муниципального электронного банка данных одарённых детей города Покачи", </w:t>
            </w:r>
            <w:hyperlink r:id="rId49">
              <w:r>
                <w:rPr>
                  <w:color w:val="0000FF"/>
                </w:rPr>
                <w:t>Указ</w:t>
              </w:r>
            </w:hyperlink>
            <w:r>
              <w:t xml:space="preserve"> N 309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t xml:space="preserve">Обеспечение к 2030 году функционирования эффективной системы выявления, поддержки и развития способностей и талантов детей и молодежи, основанной на принципах ответственности, справедливости, всеобщности и направленной на самоопределение </w:t>
            </w:r>
            <w:r>
              <w:lastRenderedPageBreak/>
              <w:t>и профессиональную ориентацию 100 процентов обучающихся</w:t>
            </w:r>
          </w:p>
        </w:tc>
        <w:tc>
          <w:tcPr>
            <w:tcW w:w="2268" w:type="dxa"/>
          </w:tcPr>
          <w:p w:rsidR="003D5217" w:rsidRDefault="003D5217">
            <w:pPr>
              <w:pStyle w:val="ConsPlusNormal"/>
            </w:pPr>
            <w:r>
              <w:lastRenderedPageBreak/>
              <w:t>Государственная автоматизированная информационная система "Управление"</w:t>
            </w:r>
          </w:p>
        </w:tc>
      </w:tr>
    </w:tbl>
    <w:p w:rsidR="003D5217" w:rsidRDefault="003D5217">
      <w:pPr>
        <w:pStyle w:val="ConsPlusNormal"/>
        <w:ind w:firstLine="540"/>
        <w:jc w:val="both"/>
      </w:pPr>
    </w:p>
    <w:p w:rsidR="003D5217" w:rsidRDefault="003D5217">
      <w:pPr>
        <w:pStyle w:val="ConsPlusNormal"/>
        <w:ind w:firstLine="540"/>
        <w:jc w:val="both"/>
      </w:pPr>
      <w:r>
        <w:t>--------------------------------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>&lt;*&gt; муниципальная программа,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>&lt;**&gt; государственная программа субъекта Российской Федерации,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>&lt;***&gt; показатель Стратегии социально-экономического развития г. Покачи,</w:t>
      </w:r>
    </w:p>
    <w:p w:rsidR="003D5217" w:rsidRDefault="003D5217">
      <w:pPr>
        <w:pStyle w:val="ConsPlusNormal"/>
        <w:spacing w:before="220"/>
        <w:ind w:firstLine="540"/>
        <w:jc w:val="both"/>
      </w:pPr>
      <w:r>
        <w:t>&lt;****&gt; показатель оценки эффективности органов местного самоуправления.</w:t>
      </w:r>
    </w:p>
    <w:p w:rsidR="003D5217" w:rsidRDefault="003D5217">
      <w:pPr>
        <w:pStyle w:val="ConsPlusNormal"/>
        <w:ind w:firstLine="540"/>
        <w:jc w:val="both"/>
      </w:pPr>
    </w:p>
    <w:p w:rsidR="003D5217" w:rsidRDefault="003D5217">
      <w:pPr>
        <w:pStyle w:val="ConsPlusTitle"/>
        <w:jc w:val="center"/>
        <w:outlineLvl w:val="3"/>
      </w:pPr>
      <w:r>
        <w:t xml:space="preserve">Прокси-показатели в рамках муниципальной программы </w:t>
      </w:r>
      <w:proofErr w:type="gramStart"/>
      <w:r>
        <w:t>в</w:t>
      </w:r>
      <w:proofErr w:type="gramEnd"/>
      <w:r>
        <w:t>...</w:t>
      </w:r>
    </w:p>
    <w:p w:rsidR="003D5217" w:rsidRDefault="003D5217">
      <w:pPr>
        <w:pStyle w:val="ConsPlusTitle"/>
        <w:jc w:val="center"/>
      </w:pPr>
      <w:r>
        <w:t>(указывается год) году</w:t>
      </w:r>
    </w:p>
    <w:p w:rsidR="003D5217" w:rsidRDefault="003D521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639"/>
        <w:gridCol w:w="1219"/>
        <w:gridCol w:w="1204"/>
        <w:gridCol w:w="1054"/>
        <w:gridCol w:w="340"/>
        <w:gridCol w:w="559"/>
        <w:gridCol w:w="340"/>
        <w:gridCol w:w="340"/>
        <w:gridCol w:w="364"/>
        <w:gridCol w:w="724"/>
        <w:gridCol w:w="1354"/>
        <w:gridCol w:w="1744"/>
        <w:gridCol w:w="1924"/>
      </w:tblGrid>
      <w:tr w:rsidR="003D5217">
        <w:tc>
          <w:tcPr>
            <w:tcW w:w="45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39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219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Уровень показателя</w:t>
            </w:r>
          </w:p>
        </w:tc>
        <w:tc>
          <w:tcPr>
            <w:tcW w:w="120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05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2667" w:type="dxa"/>
            <w:gridSpan w:val="6"/>
          </w:tcPr>
          <w:p w:rsidR="003D5217" w:rsidRDefault="003D5217">
            <w:pPr>
              <w:pStyle w:val="ConsPlusNormal"/>
              <w:jc w:val="center"/>
            </w:pPr>
            <w:r>
              <w:t>Значение показателя по кварталам/месяцам</w:t>
            </w:r>
          </w:p>
        </w:tc>
        <w:tc>
          <w:tcPr>
            <w:tcW w:w="135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Документ</w:t>
            </w:r>
          </w:p>
          <w:p w:rsidR="003D5217" w:rsidRDefault="003D5217">
            <w:pPr>
              <w:pStyle w:val="ConsPlusNormal"/>
              <w:jc w:val="center"/>
            </w:pPr>
            <w:r>
              <w:t>(основание)</w:t>
            </w:r>
          </w:p>
        </w:tc>
        <w:tc>
          <w:tcPr>
            <w:tcW w:w="174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192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Информационная система</w:t>
            </w:r>
          </w:p>
        </w:tc>
      </w:tr>
      <w:tr w:rsidR="003D5217">
        <w:tc>
          <w:tcPr>
            <w:tcW w:w="454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639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219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204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054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340" w:type="dxa"/>
          </w:tcPr>
          <w:p w:rsidR="003D5217" w:rsidRDefault="003D5217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559" w:type="dxa"/>
          </w:tcPr>
          <w:p w:rsidR="003D5217" w:rsidRDefault="003D5217">
            <w:pPr>
              <w:pStyle w:val="ConsPlusNormal"/>
              <w:jc w:val="center"/>
            </w:pPr>
            <w:r>
              <w:t>N + 1</w:t>
            </w:r>
          </w:p>
        </w:tc>
        <w:tc>
          <w:tcPr>
            <w:tcW w:w="340" w:type="dxa"/>
          </w:tcPr>
          <w:p w:rsidR="003D5217" w:rsidRDefault="003D521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340" w:type="dxa"/>
          </w:tcPr>
          <w:p w:rsidR="003D5217" w:rsidRDefault="003D521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364" w:type="dxa"/>
          </w:tcPr>
          <w:p w:rsidR="003D5217" w:rsidRDefault="003D521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724" w:type="dxa"/>
          </w:tcPr>
          <w:p w:rsidR="003D5217" w:rsidRDefault="003D5217">
            <w:pPr>
              <w:pStyle w:val="ConsPlusNormal"/>
              <w:jc w:val="center"/>
            </w:pPr>
            <w:r>
              <w:t>На конец года</w:t>
            </w:r>
          </w:p>
        </w:tc>
        <w:tc>
          <w:tcPr>
            <w:tcW w:w="1354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744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924" w:type="dxa"/>
            <w:vMerge/>
          </w:tcPr>
          <w:p w:rsidR="003D5217" w:rsidRDefault="003D5217">
            <w:pPr>
              <w:pStyle w:val="ConsPlusNormal"/>
            </w:pP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</w:tcPr>
          <w:p w:rsidR="003D5217" w:rsidRDefault="003D52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3D5217" w:rsidRDefault="003D52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04" w:type="dxa"/>
          </w:tcPr>
          <w:p w:rsidR="003D5217" w:rsidRDefault="003D52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54" w:type="dxa"/>
          </w:tcPr>
          <w:p w:rsidR="003D5217" w:rsidRDefault="003D52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40" w:type="dxa"/>
          </w:tcPr>
          <w:p w:rsidR="003D5217" w:rsidRDefault="003D52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59" w:type="dxa"/>
          </w:tcPr>
          <w:p w:rsidR="003D5217" w:rsidRDefault="003D52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40" w:type="dxa"/>
          </w:tcPr>
          <w:p w:rsidR="003D5217" w:rsidRDefault="003D521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340" w:type="dxa"/>
          </w:tcPr>
          <w:p w:rsidR="003D5217" w:rsidRDefault="003D52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364" w:type="dxa"/>
          </w:tcPr>
          <w:p w:rsidR="003D5217" w:rsidRDefault="003D52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24" w:type="dxa"/>
          </w:tcPr>
          <w:p w:rsidR="003D5217" w:rsidRDefault="003D521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354" w:type="dxa"/>
          </w:tcPr>
          <w:p w:rsidR="003D5217" w:rsidRDefault="003D52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744" w:type="dxa"/>
          </w:tcPr>
          <w:p w:rsidR="003D5217" w:rsidRDefault="003D521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  <w:jc w:val="center"/>
            </w:pPr>
            <w:r>
              <w:t>14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  <w:r>
              <w:t>1.</w:t>
            </w:r>
          </w:p>
        </w:tc>
        <w:tc>
          <w:tcPr>
            <w:tcW w:w="12805" w:type="dxa"/>
            <w:gridSpan w:val="13"/>
          </w:tcPr>
          <w:p w:rsidR="003D5217" w:rsidRDefault="003D5217">
            <w:pPr>
              <w:pStyle w:val="ConsPlusNormal"/>
            </w:pPr>
            <w:r>
              <w:t>Наименование основного целевого показателя муниципальной программы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20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05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55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36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7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35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</w:tbl>
    <w:p w:rsidR="003D5217" w:rsidRDefault="003D5217">
      <w:pPr>
        <w:pStyle w:val="ConsPlusNormal"/>
        <w:jc w:val="center"/>
      </w:pPr>
    </w:p>
    <w:p w:rsidR="003D5217" w:rsidRDefault="003D5217">
      <w:pPr>
        <w:pStyle w:val="ConsPlusTitle"/>
        <w:jc w:val="center"/>
        <w:outlineLvl w:val="2"/>
      </w:pPr>
      <w:r>
        <w:t>3. Структура муниципальной программы</w:t>
      </w:r>
    </w:p>
    <w:p w:rsidR="003D5217" w:rsidRDefault="003D5217">
      <w:pPr>
        <w:pStyle w:val="ConsPlusNormal"/>
        <w:jc w:val="center"/>
      </w:pPr>
    </w:p>
    <w:p w:rsidR="003D5217" w:rsidRDefault="003D5217">
      <w:pPr>
        <w:pStyle w:val="ConsPlusNormal"/>
        <w:jc w:val="center"/>
      </w:pPr>
      <w:proofErr w:type="gramStart"/>
      <w:r>
        <w:lastRenderedPageBreak/>
        <w:t xml:space="preserve">(в ред. </w:t>
      </w:r>
      <w:hyperlink r:id="rId50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3D5217" w:rsidRDefault="003D5217">
      <w:pPr>
        <w:pStyle w:val="ConsPlusNormal"/>
        <w:jc w:val="center"/>
      </w:pPr>
      <w:r>
        <w:t>от 03.02.2025 N 88)</w:t>
      </w:r>
    </w:p>
    <w:p w:rsidR="003D5217" w:rsidRDefault="003D5217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3685"/>
        <w:gridCol w:w="4252"/>
        <w:gridCol w:w="3061"/>
      </w:tblGrid>
      <w:tr w:rsidR="003D5217">
        <w:tc>
          <w:tcPr>
            <w:tcW w:w="624" w:type="dxa"/>
          </w:tcPr>
          <w:p w:rsidR="003D5217" w:rsidRDefault="003D521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685" w:type="dxa"/>
          </w:tcPr>
          <w:p w:rsidR="003D5217" w:rsidRDefault="003D5217">
            <w:pPr>
              <w:pStyle w:val="ConsPlusNormal"/>
              <w:jc w:val="center"/>
            </w:pPr>
            <w:r>
              <w:t>Задачи структурного элемента</w:t>
            </w:r>
          </w:p>
        </w:tc>
        <w:tc>
          <w:tcPr>
            <w:tcW w:w="4252" w:type="dxa"/>
          </w:tcPr>
          <w:p w:rsidR="003D5217" w:rsidRDefault="003D5217">
            <w:pPr>
              <w:pStyle w:val="ConsPlusNormal"/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061" w:type="dxa"/>
          </w:tcPr>
          <w:p w:rsidR="003D5217" w:rsidRDefault="003D5217">
            <w:pPr>
              <w:pStyle w:val="ConsPlusNormal"/>
              <w:jc w:val="center"/>
            </w:pPr>
            <w:r>
              <w:t>Связь с показателями</w:t>
            </w:r>
          </w:p>
        </w:tc>
      </w:tr>
      <w:tr w:rsidR="003D5217">
        <w:tc>
          <w:tcPr>
            <w:tcW w:w="624" w:type="dxa"/>
          </w:tcPr>
          <w:p w:rsidR="003D5217" w:rsidRDefault="003D52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</w:tcPr>
          <w:p w:rsidR="003D5217" w:rsidRDefault="003D52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252" w:type="dxa"/>
          </w:tcPr>
          <w:p w:rsidR="003D5217" w:rsidRDefault="003D52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061" w:type="dxa"/>
          </w:tcPr>
          <w:p w:rsidR="003D5217" w:rsidRDefault="003D5217">
            <w:pPr>
              <w:pStyle w:val="ConsPlusNormal"/>
              <w:jc w:val="center"/>
            </w:pPr>
            <w:r>
              <w:t>4</w:t>
            </w:r>
          </w:p>
        </w:tc>
      </w:tr>
      <w:tr w:rsidR="003D5217">
        <w:tc>
          <w:tcPr>
            <w:tcW w:w="11622" w:type="dxa"/>
            <w:gridSpan w:val="4"/>
          </w:tcPr>
          <w:p w:rsidR="003D5217" w:rsidRDefault="003D5217">
            <w:pPr>
              <w:pStyle w:val="ConsPlusNormal"/>
              <w:outlineLvl w:val="3"/>
            </w:pPr>
            <w:r>
              <w:t>Направление (подпрограмма) "Организация предоставления общедоступного и бесплатного общего образования, дополнительного образования детей"</w:t>
            </w:r>
          </w:p>
        </w:tc>
      </w:tr>
      <w:tr w:rsidR="003D5217">
        <w:tc>
          <w:tcPr>
            <w:tcW w:w="11622" w:type="dxa"/>
            <w:gridSpan w:val="4"/>
          </w:tcPr>
          <w:p w:rsidR="003D5217" w:rsidRDefault="003D5217">
            <w:pPr>
              <w:pStyle w:val="ConsPlusNormal"/>
            </w:pPr>
            <w:r>
              <w:t>1. Региональный проект "Педагоги и наставники"</w:t>
            </w:r>
          </w:p>
        </w:tc>
      </w:tr>
      <w:tr w:rsidR="003D5217">
        <w:tc>
          <w:tcPr>
            <w:tcW w:w="62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7937" w:type="dxa"/>
            <w:gridSpan w:val="2"/>
          </w:tcPr>
          <w:p w:rsidR="003D5217" w:rsidRDefault="003D5217">
            <w:pPr>
              <w:pStyle w:val="ConsPlusNormal"/>
            </w:pPr>
            <w:r>
              <w:t>Ответственный за реализацию: начальник управления образования администрации города Покачи</w:t>
            </w:r>
          </w:p>
        </w:tc>
        <w:tc>
          <w:tcPr>
            <w:tcW w:w="3061" w:type="dxa"/>
          </w:tcPr>
          <w:p w:rsidR="003D5217" w:rsidRDefault="003D5217">
            <w:pPr>
              <w:pStyle w:val="ConsPlusNormal"/>
            </w:pPr>
            <w:r>
              <w:t>Срок реализации 2025 - 2030</w:t>
            </w:r>
          </w:p>
        </w:tc>
      </w:tr>
      <w:tr w:rsidR="003D5217">
        <w:tc>
          <w:tcPr>
            <w:tcW w:w="624" w:type="dxa"/>
          </w:tcPr>
          <w:p w:rsidR="003D5217" w:rsidRDefault="003D5217">
            <w:pPr>
              <w:pStyle w:val="ConsPlusNormal"/>
            </w:pPr>
            <w:r>
              <w:t>1.1.</w:t>
            </w:r>
          </w:p>
        </w:tc>
        <w:tc>
          <w:tcPr>
            <w:tcW w:w="3685" w:type="dxa"/>
          </w:tcPr>
          <w:p w:rsidR="003D5217" w:rsidRDefault="003D5217">
            <w:pPr>
              <w:pStyle w:val="ConsPlusNormal"/>
            </w:pPr>
            <w:r>
              <w:t>Развитие системы кадрового обеспечения сферы образования, позволяющей каждому педагогу повышать уровень профессионального мастерства на протяжении всей профессиональной деятельности;</w:t>
            </w:r>
          </w:p>
        </w:tc>
        <w:tc>
          <w:tcPr>
            <w:tcW w:w="4252" w:type="dxa"/>
          </w:tcPr>
          <w:p w:rsidR="003D5217" w:rsidRDefault="003D5217">
            <w:pPr>
              <w:pStyle w:val="ConsPlusNormal"/>
            </w:pPr>
            <w:r>
              <w:t>Обеспечение повышения социальной значимости и престижа педагогической профессии, развитие системы поддержки и стимулирования педагогических работников, в том числе за счет:</w:t>
            </w:r>
          </w:p>
          <w:p w:rsidR="003D5217" w:rsidRDefault="003D5217">
            <w:pPr>
              <w:pStyle w:val="ConsPlusNormal"/>
            </w:pPr>
            <w:r>
              <w:t>ежемесячного денежного вознаграждения за классное руководство 100% классных руководителей;</w:t>
            </w:r>
          </w:p>
          <w:p w:rsidR="003D5217" w:rsidRDefault="003D5217">
            <w:pPr>
              <w:pStyle w:val="ConsPlusNormal"/>
            </w:pPr>
            <w:r>
              <w:t>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организаций;</w:t>
            </w:r>
          </w:p>
          <w:p w:rsidR="003D5217" w:rsidRDefault="003D5217">
            <w:pPr>
              <w:pStyle w:val="ConsPlusNormal"/>
            </w:pPr>
            <w:r>
              <w:t xml:space="preserve">государственной поддержки победителей и </w:t>
            </w:r>
            <w:proofErr w:type="gramStart"/>
            <w:r>
              <w:t>призеров</w:t>
            </w:r>
            <w:proofErr w:type="gramEnd"/>
            <w:r>
              <w:t xml:space="preserve"> всероссийских и региональных конкурсов профессионального мастерства</w:t>
            </w:r>
          </w:p>
        </w:tc>
        <w:tc>
          <w:tcPr>
            <w:tcW w:w="3061" w:type="dxa"/>
          </w:tcPr>
          <w:p w:rsidR="003D5217" w:rsidRDefault="003D5217">
            <w:pPr>
              <w:pStyle w:val="ConsPlusNormal"/>
            </w:pPr>
            <w:r>
              <w:t>Доля 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мастерства</w:t>
            </w:r>
          </w:p>
        </w:tc>
      </w:tr>
      <w:tr w:rsidR="003D5217">
        <w:tc>
          <w:tcPr>
            <w:tcW w:w="11622" w:type="dxa"/>
            <w:gridSpan w:val="4"/>
          </w:tcPr>
          <w:p w:rsidR="003D5217" w:rsidRDefault="003D5217">
            <w:pPr>
              <w:pStyle w:val="ConsPlusNormal"/>
              <w:outlineLvl w:val="3"/>
            </w:pPr>
            <w:r>
              <w:t>Структурные элементы, не входящие в направление (подпрограмму)</w:t>
            </w:r>
          </w:p>
        </w:tc>
      </w:tr>
      <w:tr w:rsidR="003D5217">
        <w:tc>
          <w:tcPr>
            <w:tcW w:w="11622" w:type="dxa"/>
            <w:gridSpan w:val="4"/>
          </w:tcPr>
          <w:p w:rsidR="003D5217" w:rsidRDefault="003D5217">
            <w:pPr>
              <w:pStyle w:val="ConsPlusNormal"/>
            </w:pPr>
            <w:r>
              <w:lastRenderedPageBreak/>
              <w:t>2. Комплекс процессных мероприятий "Обеспечение реализации основных общеобразовательных программ в образовательных организациях, расположенных на территории города Покачи"</w:t>
            </w:r>
          </w:p>
        </w:tc>
      </w:tr>
      <w:tr w:rsidR="003D5217">
        <w:tc>
          <w:tcPr>
            <w:tcW w:w="62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7937" w:type="dxa"/>
            <w:gridSpan w:val="2"/>
          </w:tcPr>
          <w:p w:rsidR="003D5217" w:rsidRDefault="003D5217">
            <w:pPr>
              <w:pStyle w:val="ConsPlusNormal"/>
            </w:pPr>
            <w:r>
              <w:t>Ответственный за реализацию: начальник управления образования администрации города Покачи</w:t>
            </w:r>
          </w:p>
        </w:tc>
        <w:tc>
          <w:tcPr>
            <w:tcW w:w="3061" w:type="dxa"/>
          </w:tcPr>
          <w:p w:rsidR="003D5217" w:rsidRDefault="003D5217">
            <w:pPr>
              <w:pStyle w:val="ConsPlusNormal"/>
            </w:pPr>
            <w:r>
              <w:t>Срок реализации 2025 - 2030</w:t>
            </w:r>
          </w:p>
        </w:tc>
      </w:tr>
      <w:tr w:rsidR="003D5217">
        <w:tc>
          <w:tcPr>
            <w:tcW w:w="624" w:type="dxa"/>
            <w:vMerge w:val="restart"/>
          </w:tcPr>
          <w:p w:rsidR="003D5217" w:rsidRDefault="003D5217">
            <w:pPr>
              <w:pStyle w:val="ConsPlusNormal"/>
            </w:pPr>
            <w:r>
              <w:t>2.2.</w:t>
            </w:r>
          </w:p>
        </w:tc>
        <w:tc>
          <w:tcPr>
            <w:tcW w:w="3685" w:type="dxa"/>
            <w:vMerge w:val="restart"/>
          </w:tcPr>
          <w:p w:rsidR="003D5217" w:rsidRDefault="003D5217">
            <w:pPr>
              <w:pStyle w:val="ConsPlusNormal"/>
            </w:pPr>
            <w:r>
              <w:t>Обеспечение реализации обновлённых федеральных государственных образовательных стандартов общего образования и внедрение обновленных на его основе примерных основных образовательных программ, концепций преподавания учебных предметов и (или) предметных областей;</w:t>
            </w:r>
          </w:p>
          <w:p w:rsidR="003D5217" w:rsidRDefault="003D5217">
            <w:pPr>
              <w:pStyle w:val="ConsPlusNormal"/>
            </w:pPr>
            <w:proofErr w:type="gramStart"/>
            <w:r>
              <w:t xml:space="preserve">Внедрение в образовательных организациях, реализующих образовательные программы дошкольного образования, начального общего, основного общего и среднего общего образования, современную и безопасную цифровую образовательную среду, способствующую совершенствованию традиционных форм обучения, разработку и верификацию цифрового образовательного контента, содержащего интерактивные и адаптивные цифровые инструменты, включая обновление материально-технической базы образовательных </w:t>
            </w:r>
            <w:r>
              <w:lastRenderedPageBreak/>
              <w:t>организаций компьютерным, мультимедийным, презентационным оборудованием и программным обеспечением, создание и обеспечение функционирования центров образования естественно-научной</w:t>
            </w:r>
            <w:proofErr w:type="gramEnd"/>
            <w:r>
              <w:t xml:space="preserve"> и технологической направленности в общеобразовательных организациях;</w:t>
            </w:r>
          </w:p>
          <w:p w:rsidR="003D5217" w:rsidRDefault="003D5217">
            <w:pPr>
              <w:pStyle w:val="ConsPlusNormal"/>
            </w:pPr>
            <w:r>
              <w:t>Создание условий и обеспечение реализации дополнительных общеразвивающих программ, обеспечив увеличение охвата детей дополнительным образованием. Обеспечение реализации проектов и программ, направленных на профессиональную ориентацию и самоопределение обучающихся.</w:t>
            </w:r>
          </w:p>
          <w:p w:rsidR="003D5217" w:rsidRDefault="003D5217">
            <w:pPr>
              <w:pStyle w:val="ConsPlusNormal"/>
            </w:pPr>
            <w:proofErr w:type="gramStart"/>
            <w:r>
              <w:t xml:space="preserve">Обеспечение участия талантливых детей в олимпиадах, интеллектуальных, творческих конкурсах, мероприятиях, направленных на развитие у школьников способностей в научной (научно-исследовательской), инженерно-технической, изобретательской, творческой и физкультурно-спортивной сферах, в предметных школьных олимпиадах, конкурсах, фестивалях, соревнованиях, направленных на выявление юных дарований и расширение возможностей для их </w:t>
            </w:r>
            <w:r>
              <w:lastRenderedPageBreak/>
              <w:t>самореализации и совершенствования способностей;</w:t>
            </w:r>
            <w:proofErr w:type="gramEnd"/>
          </w:p>
          <w:p w:rsidR="003D5217" w:rsidRDefault="003D5217">
            <w:pPr>
              <w:pStyle w:val="ConsPlusNormal"/>
            </w:pPr>
            <w:r>
              <w:t>Обеспечение реализации комплекса мер, направленных на обеспечение безопасности в образовательных организациях. Реализация мероприятий, направленных на физическое, гражданско-нравственное и патриотическое воспитание, формирование у обучающихся правовых, культурных и нравственных ценностей.</w:t>
            </w:r>
          </w:p>
        </w:tc>
        <w:tc>
          <w:tcPr>
            <w:tcW w:w="4252" w:type="dxa"/>
          </w:tcPr>
          <w:p w:rsidR="003D5217" w:rsidRDefault="003D5217">
            <w:pPr>
              <w:pStyle w:val="ConsPlusNormal"/>
            </w:pPr>
            <w:r>
              <w:lastRenderedPageBreak/>
              <w:t>Внедрение в 100% организаций новых учебно-методических средств обеспечения реализации образовательных программ дошкольного образования, начального общего, основного общего и среднего общего образования, разработанных в соответствии с обновленными федеральными государственными образовательными стандартами;</w:t>
            </w:r>
          </w:p>
          <w:p w:rsidR="003D5217" w:rsidRDefault="003D5217">
            <w:pPr>
              <w:pStyle w:val="ConsPlusNormal"/>
            </w:pPr>
            <w:r>
              <w:t>обеспечение реализации основных общеобразовательных программ в образовательных организациях, расположенных на территории города Покачи.</w:t>
            </w:r>
          </w:p>
          <w:p w:rsidR="003D5217" w:rsidRDefault="003D5217">
            <w:pPr>
              <w:pStyle w:val="ConsPlusNormal"/>
            </w:pPr>
            <w:r>
              <w:t xml:space="preserve">Внедрение рабочих программ воспитания обучающихся на основе разработанной </w:t>
            </w:r>
            <w:proofErr w:type="spellStart"/>
            <w:r>
              <w:t>Минпросвещения</w:t>
            </w:r>
            <w:proofErr w:type="spellEnd"/>
            <w:r>
              <w:t xml:space="preserve"> России примерной программы воспитания. Создание условий для реализации инициатив и проектов, направленных на гражданское и патриотическое воспитание детей и молодежи;</w:t>
            </w:r>
          </w:p>
          <w:p w:rsidR="003D5217" w:rsidRDefault="003D5217">
            <w:pPr>
              <w:pStyle w:val="ConsPlusNormal"/>
            </w:pPr>
            <w:proofErr w:type="gramStart"/>
            <w:r>
              <w:t xml:space="preserve">участия талантливых детей в олимпиадах, интеллектуальных, творческих конкурсах, мероприятиях, направленных на развитие у школьников способностей в научной (научно-исследовательской), инженерно-технической, изобретательской, </w:t>
            </w:r>
            <w:r>
              <w:lastRenderedPageBreak/>
              <w:t>творческой и физкультурно-спортивной сферах, в предметных школьных олимпиадах, конкурсах, фестивалях, соревнованиях, направленных на выявление юных дарований и расширение возможностей для их самореализации и совершенствования способностей.</w:t>
            </w:r>
            <w:proofErr w:type="gramEnd"/>
          </w:p>
        </w:tc>
        <w:tc>
          <w:tcPr>
            <w:tcW w:w="3061" w:type="dxa"/>
            <w:vMerge w:val="restart"/>
          </w:tcPr>
          <w:p w:rsidR="003D5217" w:rsidRDefault="003D5217">
            <w:pPr>
              <w:pStyle w:val="ConsPlusNormal"/>
            </w:pPr>
            <w:r>
              <w:lastRenderedPageBreak/>
              <w:t xml:space="preserve">Доля обучающихся в муниципальных общеобразовательных учреждениях, занимающихся во вторую (третью) смену, в общей </w:t>
            </w:r>
            <w:proofErr w:type="gramStart"/>
            <w:r>
              <w:t>численности</w:t>
            </w:r>
            <w:proofErr w:type="gramEnd"/>
            <w:r>
              <w:t xml:space="preserve"> обучающихся в муниципальных общеобразовательных учреждениях;</w:t>
            </w:r>
          </w:p>
          <w:p w:rsidR="003D5217" w:rsidRDefault="003D5217">
            <w:pPr>
              <w:pStyle w:val="ConsPlusNormal"/>
            </w:pPr>
            <w:r>
              <w:t>Доступность дошкольного образования для детей в возрасте от 1,5 до 3 лет;</w:t>
            </w:r>
          </w:p>
          <w:p w:rsidR="003D5217" w:rsidRDefault="003D5217">
            <w:pPr>
              <w:pStyle w:val="ConsPlusNormal"/>
            </w:pPr>
            <w:r>
              <w:t>Доступность дошкольного образования для детей в возрасте от 3 до 7 лет;</w:t>
            </w:r>
          </w:p>
          <w:p w:rsidR="003D5217" w:rsidRDefault="003D5217">
            <w:pPr>
              <w:pStyle w:val="ConsPlusNormal"/>
            </w:pPr>
            <w:r>
              <w:t>Количество услуг, переданных негосударственным поставщикам на оказание услуг социальной сферы; Доля учащихся, вошедших в муниципальный электронный банк данных одарённых детей города Покачи</w:t>
            </w:r>
          </w:p>
        </w:tc>
      </w:tr>
      <w:tr w:rsidR="003D5217">
        <w:tc>
          <w:tcPr>
            <w:tcW w:w="624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3685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4252" w:type="dxa"/>
          </w:tcPr>
          <w:p w:rsidR="003D5217" w:rsidRDefault="003D5217">
            <w:pPr>
              <w:pStyle w:val="ConsPlusNormal"/>
            </w:pPr>
            <w:r>
              <w:t>Создание условий для воспитания у обучающихся культуры здорового питания, поддержания здоровья школьников, их физического и умственного развития, способности к эффективному обучению</w:t>
            </w:r>
          </w:p>
        </w:tc>
        <w:tc>
          <w:tcPr>
            <w:tcW w:w="3061" w:type="dxa"/>
            <w:vMerge/>
          </w:tcPr>
          <w:p w:rsidR="003D5217" w:rsidRDefault="003D5217">
            <w:pPr>
              <w:pStyle w:val="ConsPlusNormal"/>
            </w:pPr>
          </w:p>
        </w:tc>
      </w:tr>
      <w:tr w:rsidR="003D5217">
        <w:tc>
          <w:tcPr>
            <w:tcW w:w="11622" w:type="dxa"/>
            <w:gridSpan w:val="4"/>
          </w:tcPr>
          <w:p w:rsidR="003D5217" w:rsidRDefault="003D5217">
            <w:pPr>
              <w:pStyle w:val="ConsPlusNormal"/>
            </w:pPr>
            <w:r>
              <w:lastRenderedPageBreak/>
              <w:t>3. Комплекс процессных мероприятий "Ресурсное обеспечение в сфере образования"</w:t>
            </w:r>
          </w:p>
        </w:tc>
      </w:tr>
      <w:tr w:rsidR="003D5217">
        <w:tc>
          <w:tcPr>
            <w:tcW w:w="62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7937" w:type="dxa"/>
            <w:gridSpan w:val="2"/>
          </w:tcPr>
          <w:p w:rsidR="003D5217" w:rsidRDefault="003D5217">
            <w:pPr>
              <w:pStyle w:val="ConsPlusNormal"/>
            </w:pPr>
            <w:r>
              <w:t>Ответственный за реализацию: начальник управления образования администрации города Покачи</w:t>
            </w:r>
          </w:p>
        </w:tc>
        <w:tc>
          <w:tcPr>
            <w:tcW w:w="3061" w:type="dxa"/>
          </w:tcPr>
          <w:p w:rsidR="003D5217" w:rsidRDefault="003D5217">
            <w:pPr>
              <w:pStyle w:val="ConsPlusNormal"/>
            </w:pPr>
            <w:r>
              <w:t>Срок реализации 2025 - 2030</w:t>
            </w:r>
          </w:p>
        </w:tc>
      </w:tr>
      <w:tr w:rsidR="003D5217">
        <w:tc>
          <w:tcPr>
            <w:tcW w:w="624" w:type="dxa"/>
          </w:tcPr>
          <w:p w:rsidR="003D5217" w:rsidRDefault="003D5217">
            <w:pPr>
              <w:pStyle w:val="ConsPlusNormal"/>
            </w:pPr>
            <w:r>
              <w:t>3.1.</w:t>
            </w:r>
          </w:p>
        </w:tc>
        <w:tc>
          <w:tcPr>
            <w:tcW w:w="3685" w:type="dxa"/>
          </w:tcPr>
          <w:p w:rsidR="003D5217" w:rsidRDefault="003D5217">
            <w:pPr>
              <w:pStyle w:val="ConsPlusNormal"/>
            </w:pPr>
            <w:r>
              <w:t>Обеспечение реализации комплекса мер, направленных на обеспечение безопасности в образовательных организациях</w:t>
            </w:r>
          </w:p>
        </w:tc>
        <w:tc>
          <w:tcPr>
            <w:tcW w:w="4252" w:type="dxa"/>
          </w:tcPr>
          <w:p w:rsidR="003D5217" w:rsidRDefault="003D5217">
            <w:pPr>
              <w:pStyle w:val="ConsPlusNormal"/>
            </w:pPr>
            <w:r>
              <w:t>Обеспечение соблюдения обязательных требований санитарно-эпидемиологической, пожарной, антитеррористической безопасности, комплексной безопасности и комфортных условий образовательного процесса, внедрение энергосберегающих технологий</w:t>
            </w:r>
          </w:p>
        </w:tc>
        <w:tc>
          <w:tcPr>
            <w:tcW w:w="3061" w:type="dxa"/>
          </w:tcPr>
          <w:p w:rsidR="003D5217" w:rsidRDefault="003D5217">
            <w:pPr>
              <w:pStyle w:val="ConsPlusNormal"/>
            </w:pPr>
            <w:r>
              <w:t>Доля педагогических работников, охваченных мероприятиями, направленными на развитие их профессиональных компетенций и профессиональное мастерство;</w:t>
            </w:r>
          </w:p>
          <w:p w:rsidR="003D5217" w:rsidRDefault="003D5217">
            <w:pPr>
              <w:pStyle w:val="ConsPlusNormal"/>
            </w:pPr>
            <w:r>
              <w:t xml:space="preserve">Доля обучающихся в муниципальных общеобразовательных учреждениях, занимающихся во вторую (третью) смену, в общей </w:t>
            </w:r>
            <w:proofErr w:type="gramStart"/>
            <w:r>
              <w:t>численности</w:t>
            </w:r>
            <w:proofErr w:type="gramEnd"/>
            <w:r>
              <w:t xml:space="preserve"> обучающихся в муниципальных </w:t>
            </w:r>
            <w:r>
              <w:lastRenderedPageBreak/>
              <w:t>общеобразовательных учреждениях;</w:t>
            </w:r>
          </w:p>
          <w:p w:rsidR="003D5217" w:rsidRDefault="003D5217">
            <w:pPr>
              <w:pStyle w:val="ConsPlusNormal"/>
            </w:pPr>
            <w:r>
              <w:t>Доступность дошкольного образования для детей в возрасте от 1,5 до 3 лет;</w:t>
            </w:r>
          </w:p>
          <w:p w:rsidR="003D5217" w:rsidRDefault="003D5217">
            <w:pPr>
              <w:pStyle w:val="ConsPlusNormal"/>
            </w:pPr>
            <w:r>
              <w:t>Доступность дошкольного образования для детей в возрасте от 3 до 7 лет</w:t>
            </w:r>
          </w:p>
        </w:tc>
      </w:tr>
    </w:tbl>
    <w:p w:rsidR="003D5217" w:rsidRDefault="003D5217">
      <w:pPr>
        <w:pStyle w:val="ConsPlusNormal"/>
        <w:jc w:val="center"/>
      </w:pPr>
    </w:p>
    <w:p w:rsidR="003D5217" w:rsidRDefault="003D5217">
      <w:pPr>
        <w:pStyle w:val="ConsPlusTitle"/>
        <w:jc w:val="center"/>
        <w:outlineLvl w:val="2"/>
      </w:pPr>
      <w:r>
        <w:t>4. Финансовое обеспечение муниципальной программы</w:t>
      </w:r>
    </w:p>
    <w:p w:rsidR="003D5217" w:rsidRDefault="003D5217">
      <w:pPr>
        <w:pStyle w:val="ConsPlusNormal"/>
        <w:jc w:val="center"/>
      </w:pPr>
    </w:p>
    <w:p w:rsidR="003D5217" w:rsidRDefault="003D5217">
      <w:pPr>
        <w:pStyle w:val="ConsPlusNormal"/>
        <w:jc w:val="center"/>
      </w:pPr>
      <w:proofErr w:type="gramStart"/>
      <w:r>
        <w:t xml:space="preserve">(в ред. </w:t>
      </w:r>
      <w:hyperlink r:id="rId51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3D5217" w:rsidRDefault="003D5217">
      <w:pPr>
        <w:pStyle w:val="ConsPlusNormal"/>
        <w:jc w:val="center"/>
      </w:pPr>
      <w:r>
        <w:t>от 03.02.2025 N 88)</w:t>
      </w:r>
    </w:p>
    <w:p w:rsidR="003D5217" w:rsidRDefault="003D5217">
      <w:pPr>
        <w:pStyle w:val="ConsPlusNormal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29"/>
        <w:gridCol w:w="3317"/>
        <w:gridCol w:w="1836"/>
        <w:gridCol w:w="1718"/>
        <w:gridCol w:w="1658"/>
        <w:gridCol w:w="1658"/>
        <w:gridCol w:w="1658"/>
        <w:gridCol w:w="1658"/>
        <w:gridCol w:w="1836"/>
      </w:tblGrid>
      <w:tr w:rsidR="003D5217">
        <w:tc>
          <w:tcPr>
            <w:tcW w:w="79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75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1506" w:type="dxa"/>
            <w:gridSpan w:val="7"/>
          </w:tcPr>
          <w:p w:rsidR="003D5217" w:rsidRDefault="003D5217">
            <w:pPr>
              <w:pStyle w:val="ConsPlusNormal"/>
              <w:jc w:val="center"/>
            </w:pPr>
            <w:r>
              <w:t>Объем финансового обеспечения по годам (рубли)</w:t>
            </w:r>
          </w:p>
        </w:tc>
      </w:tr>
      <w:tr w:rsidR="003D5217"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757" w:type="dxa"/>
          </w:tcPr>
          <w:p w:rsidR="003D5217" w:rsidRDefault="003D5217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  <w:jc w:val="center"/>
            </w:pPr>
            <w:r>
              <w:t>Всего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  <w:jc w:val="center"/>
            </w:pPr>
            <w:r>
              <w:t>9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1.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Муниципальная программа (всего), в том числе: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1354364145,98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993975392,00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995440136,00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3720523354,98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1.1.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Всего из них: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1188301400,00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865560600,00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865297000,00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2919159000,00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1.1.1.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34768000,00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33654900,00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33125600,00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101548500,00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1.1.2.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1153533400,00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831905700,00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832171400,00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2817610500,00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lastRenderedPageBreak/>
              <w:t>1.2.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166062745,98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128414792,00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130143136,00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801364354,98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1.3.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Иные источники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1.4.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Структурный элемент Региональный проект "Педагоги и наставники" (всего), в том числе:</w:t>
            </w:r>
          </w:p>
          <w:p w:rsidR="003D5217" w:rsidRDefault="003D5217">
            <w:pPr>
              <w:pStyle w:val="ConsPlusNormal"/>
            </w:pPr>
            <w:r>
              <w:t>ЦС 28. Ю.60000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29807911,00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29816901,00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29827709,00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89452521,00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2.1.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Всего из них: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29802000,00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29810900,00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29821600,00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89434500,00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2.1.1.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29445000,00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29448500,00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29446600,00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88340100,00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2.1.2.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357000,00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362400,00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375000,00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1094400,00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2.2.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5911,00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6001,00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6109,00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18021,00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2.3.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Иные источники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2.4.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3.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Структурный элемент Комплекс процессных мероприятий "Обеспечение реализации основных общеобразовательных программ в образовательных организациях, расположенных на территории города Покачи" (всего), в том числе:</w:t>
            </w:r>
          </w:p>
          <w:p w:rsidR="003D5217" w:rsidRDefault="003D5217">
            <w:pPr>
              <w:pStyle w:val="ConsPlusNormal"/>
            </w:pPr>
            <w:r>
              <w:lastRenderedPageBreak/>
              <w:t>ЦС 28.4.01.00000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lastRenderedPageBreak/>
              <w:t>968306063,06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964158491,00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965612427,00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3274820662,06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lastRenderedPageBreak/>
              <w:t>3.1.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Всего из них: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829758600,00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835749700,00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835475400,00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2500983700,00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3.1.1.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5323000,00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4206400,00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3679000,00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13208400,00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3.1.2.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824435600,00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831543300,00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831796400,00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2487775300,00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3.2.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138547463,06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128408791,00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130137027,00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125581227,00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773836962,06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3.3.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Иные источники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3.4.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4.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Структурный элемент Комплекс процессных мероприятий "Ресурсное обеспечение в сфере образования" (всего), в том числе:</w:t>
            </w:r>
          </w:p>
          <w:p w:rsidR="003D5217" w:rsidRDefault="003D5217">
            <w:pPr>
              <w:pStyle w:val="ConsPlusNormal"/>
            </w:pPr>
            <w:r>
              <w:t>ЦС 28.4.02.00000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356250171,92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356250171,92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4.1.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Всего из них: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328740800,00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328740800,00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4.1.1.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4.1.2.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328740800,00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328740800,00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4.2.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Местный бюджет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27509371,92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27509371,92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lastRenderedPageBreak/>
              <w:t>4.3.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Иные источники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  <w:tr w:rsidR="003D5217">
        <w:tc>
          <w:tcPr>
            <w:tcW w:w="794" w:type="dxa"/>
          </w:tcPr>
          <w:p w:rsidR="003D5217" w:rsidRDefault="003D5217">
            <w:pPr>
              <w:pStyle w:val="ConsPlusNormal"/>
            </w:pPr>
            <w:r>
              <w:t>4.4.</w:t>
            </w:r>
          </w:p>
        </w:tc>
        <w:tc>
          <w:tcPr>
            <w:tcW w:w="3175" w:type="dxa"/>
          </w:tcPr>
          <w:p w:rsidR="003D5217" w:rsidRDefault="003D5217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  <w:tc>
          <w:tcPr>
            <w:tcW w:w="1757" w:type="dxa"/>
          </w:tcPr>
          <w:p w:rsidR="003D5217" w:rsidRDefault="003D5217">
            <w:pPr>
              <w:pStyle w:val="ConsPlusNormal"/>
            </w:pPr>
            <w:r>
              <w:t>0,00</w:t>
            </w:r>
          </w:p>
        </w:tc>
      </w:tr>
    </w:tbl>
    <w:p w:rsidR="003D5217" w:rsidRDefault="003D5217">
      <w:pPr>
        <w:pStyle w:val="ConsPlusNormal"/>
        <w:sectPr w:rsidR="003D5217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3D5217" w:rsidRDefault="003D5217">
      <w:pPr>
        <w:pStyle w:val="ConsPlusNormal"/>
        <w:jc w:val="center"/>
      </w:pPr>
    </w:p>
    <w:p w:rsidR="003D5217" w:rsidRDefault="003D5217">
      <w:pPr>
        <w:pStyle w:val="ConsPlusNormal"/>
        <w:jc w:val="right"/>
        <w:outlineLvl w:val="1"/>
      </w:pPr>
      <w:r>
        <w:t>Таблица 1</w:t>
      </w:r>
    </w:p>
    <w:p w:rsidR="003D5217" w:rsidRDefault="003D5217">
      <w:pPr>
        <w:pStyle w:val="ConsPlusNormal"/>
        <w:jc w:val="right"/>
      </w:pPr>
    </w:p>
    <w:p w:rsidR="003D5217" w:rsidRDefault="003D5217">
      <w:pPr>
        <w:pStyle w:val="ConsPlusTitle"/>
        <w:jc w:val="center"/>
      </w:pPr>
      <w:r>
        <w:t>Перечень создаваемых объектов на __________ год</w:t>
      </w:r>
    </w:p>
    <w:p w:rsidR="003D5217" w:rsidRDefault="003D5217">
      <w:pPr>
        <w:pStyle w:val="ConsPlusTitle"/>
        <w:jc w:val="center"/>
      </w:pPr>
      <w:r>
        <w:t>и на плановый период ______ годов, включая приобретение</w:t>
      </w:r>
    </w:p>
    <w:p w:rsidR="003D5217" w:rsidRDefault="003D5217">
      <w:pPr>
        <w:pStyle w:val="ConsPlusTitle"/>
        <w:jc w:val="center"/>
      </w:pPr>
      <w:r>
        <w:t>объектов недвижимого имущества, объектов, создаваемых</w:t>
      </w:r>
    </w:p>
    <w:p w:rsidR="003D5217" w:rsidRDefault="003D5217">
      <w:pPr>
        <w:pStyle w:val="ConsPlusTitle"/>
        <w:jc w:val="center"/>
      </w:pPr>
      <w:r>
        <w:t xml:space="preserve">в соответствии с соглашениями </w:t>
      </w:r>
      <w:proofErr w:type="gramStart"/>
      <w:r>
        <w:t>о</w:t>
      </w:r>
      <w:proofErr w:type="gramEnd"/>
      <w:r>
        <w:t xml:space="preserve"> государственно-частном</w:t>
      </w:r>
    </w:p>
    <w:p w:rsidR="003D5217" w:rsidRDefault="003D5217">
      <w:pPr>
        <w:pStyle w:val="ConsPlusTitle"/>
        <w:jc w:val="center"/>
      </w:pPr>
      <w:proofErr w:type="gramStart"/>
      <w:r>
        <w:t>партнерстве</w:t>
      </w:r>
      <w:proofErr w:type="gramEnd"/>
      <w:r>
        <w:t xml:space="preserve">, </w:t>
      </w:r>
      <w:proofErr w:type="spellStart"/>
      <w:r>
        <w:t>муниципально</w:t>
      </w:r>
      <w:proofErr w:type="spellEnd"/>
      <w:r>
        <w:t>-частном партнерстве</w:t>
      </w:r>
    </w:p>
    <w:p w:rsidR="003D5217" w:rsidRDefault="003D5217">
      <w:pPr>
        <w:pStyle w:val="ConsPlusTitle"/>
        <w:jc w:val="center"/>
      </w:pPr>
      <w:r>
        <w:t>и концессионными соглашениями</w:t>
      </w:r>
    </w:p>
    <w:p w:rsidR="003D5217" w:rsidRDefault="003D5217">
      <w:pPr>
        <w:pStyle w:val="ConsPlusNormal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9"/>
        <w:gridCol w:w="1515"/>
        <w:gridCol w:w="1095"/>
        <w:gridCol w:w="1648"/>
        <w:gridCol w:w="1733"/>
        <w:gridCol w:w="1326"/>
        <w:gridCol w:w="1694"/>
        <w:gridCol w:w="561"/>
        <w:gridCol w:w="561"/>
        <w:gridCol w:w="561"/>
        <w:gridCol w:w="561"/>
        <w:gridCol w:w="1614"/>
        <w:gridCol w:w="1226"/>
        <w:gridCol w:w="1634"/>
      </w:tblGrid>
      <w:tr w:rsidR="003D5217">
        <w:tc>
          <w:tcPr>
            <w:tcW w:w="45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39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189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144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Остаток стоимости на 01.01.20____</w:t>
            </w:r>
          </w:p>
        </w:tc>
        <w:tc>
          <w:tcPr>
            <w:tcW w:w="1849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4790" w:type="dxa"/>
            <w:gridSpan w:val="5"/>
          </w:tcPr>
          <w:p w:rsidR="003D5217" w:rsidRDefault="003D5217">
            <w:pPr>
              <w:pStyle w:val="ConsPlusNormal"/>
              <w:jc w:val="center"/>
            </w:pPr>
            <w:r>
              <w:t>Инвестиции (рубли)</w:t>
            </w:r>
          </w:p>
        </w:tc>
        <w:tc>
          <w:tcPr>
            <w:tcW w:w="1309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1789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3D5217"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  <w:jc w:val="center"/>
            </w:pPr>
            <w:r>
              <w:t>В период реализации муниципальной программы 20__ - 20__</w:t>
            </w: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0" w:type="auto"/>
            <w:vMerge/>
          </w:tcPr>
          <w:p w:rsidR="003D5217" w:rsidRDefault="003D5217">
            <w:pPr>
              <w:pStyle w:val="ConsPlusNormal"/>
            </w:pP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</w:tcPr>
          <w:p w:rsidR="003D5217" w:rsidRDefault="003D52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  <w:jc w:val="center"/>
            </w:pPr>
            <w:r>
              <w:t>14</w:t>
            </w:r>
          </w:p>
        </w:tc>
      </w:tr>
      <w:tr w:rsidR="003D5217">
        <w:tc>
          <w:tcPr>
            <w:tcW w:w="18176" w:type="dxa"/>
            <w:gridSpan w:val="14"/>
          </w:tcPr>
          <w:p w:rsidR="003D5217" w:rsidRDefault="003D5217">
            <w:pPr>
              <w:pStyle w:val="ConsPlusNormal"/>
            </w:pPr>
            <w:r>
              <w:t>1. Цель муниципальной программы</w:t>
            </w:r>
          </w:p>
        </w:tc>
      </w:tr>
      <w:tr w:rsidR="003D5217">
        <w:tc>
          <w:tcPr>
            <w:tcW w:w="8439" w:type="dxa"/>
            <w:gridSpan w:val="6"/>
            <w:vMerge w:val="restart"/>
          </w:tcPr>
          <w:p w:rsidR="003D5217" w:rsidRDefault="003D5217">
            <w:pPr>
              <w:pStyle w:val="ConsPlusNormal"/>
            </w:pPr>
            <w:r>
              <w:t>Всего в том числе: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 xml:space="preserve">Местный </w:t>
            </w:r>
            <w:r>
              <w:lastRenderedPageBreak/>
              <w:t>бюджет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lastRenderedPageBreak/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18176" w:type="dxa"/>
            <w:gridSpan w:val="14"/>
          </w:tcPr>
          <w:p w:rsidR="003D5217" w:rsidRDefault="003D5217">
            <w:pPr>
              <w:pStyle w:val="ConsPlusNormal"/>
            </w:pPr>
            <w:r>
              <w:t xml:space="preserve">1. Объекты, создаваемые в __________ году и на плановом периоде ______ годов, включая приобретаемые объекты недвижимого имущества, объектов, создаваемых в соответствии с соглашениями о государственно-частном партнерстве, </w:t>
            </w:r>
            <w:proofErr w:type="spellStart"/>
            <w:r>
              <w:t>муниципально</w:t>
            </w:r>
            <w:proofErr w:type="spellEnd"/>
            <w:r>
              <w:t>-частном партнерстве и концессионными соглашениями</w:t>
            </w:r>
          </w:p>
        </w:tc>
      </w:tr>
      <w:tr w:rsidR="003D5217">
        <w:tc>
          <w:tcPr>
            <w:tcW w:w="8439" w:type="dxa"/>
            <w:gridSpan w:val="6"/>
            <w:vMerge w:val="restart"/>
          </w:tcPr>
          <w:p w:rsidR="003D5217" w:rsidRDefault="003D5217">
            <w:pPr>
              <w:pStyle w:val="ConsPlusNormal"/>
            </w:pPr>
            <w:r>
              <w:t>Всего по разделу 1: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  <w:r>
              <w:t>1</w:t>
            </w: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Наименование объекта 1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  <w:r>
              <w:lastRenderedPageBreak/>
              <w:t>и т.д.</w:t>
            </w: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18176" w:type="dxa"/>
            <w:gridSpan w:val="14"/>
          </w:tcPr>
          <w:p w:rsidR="003D5217" w:rsidRDefault="003D5217">
            <w:pPr>
              <w:pStyle w:val="ConsPlusNormal"/>
            </w:pPr>
            <w:r>
              <w:t>2. Объекты, планируемые к созданию в период реализации муниципальной программы 20___ - 20__ годов</w:t>
            </w:r>
          </w:p>
        </w:tc>
      </w:tr>
      <w:tr w:rsidR="003D5217">
        <w:tc>
          <w:tcPr>
            <w:tcW w:w="8439" w:type="dxa"/>
            <w:gridSpan w:val="6"/>
            <w:vMerge w:val="restart"/>
          </w:tcPr>
          <w:p w:rsidR="003D5217" w:rsidRDefault="003D5217">
            <w:pPr>
              <w:pStyle w:val="ConsPlusNormal"/>
            </w:pPr>
            <w:r>
              <w:t>Всего по разделу 2: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0" w:type="auto"/>
            <w:gridSpan w:val="6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  <w:r>
              <w:t>1</w:t>
            </w: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Наименование объекта 1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  <w:r>
              <w:t xml:space="preserve">и </w:t>
            </w:r>
            <w:r>
              <w:lastRenderedPageBreak/>
              <w:t>т.д.</w:t>
            </w:r>
          </w:p>
        </w:tc>
        <w:tc>
          <w:tcPr>
            <w:tcW w:w="1639" w:type="dxa"/>
          </w:tcPr>
          <w:p w:rsidR="003D5217" w:rsidRDefault="003D5217">
            <w:pPr>
              <w:pStyle w:val="ConsPlusNormal"/>
            </w:pPr>
            <w:r>
              <w:lastRenderedPageBreak/>
              <w:t>-</w:t>
            </w:r>
          </w:p>
        </w:tc>
        <w:tc>
          <w:tcPr>
            <w:tcW w:w="11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0</w:t>
            </w:r>
          </w:p>
        </w:tc>
        <w:tc>
          <w:tcPr>
            <w:tcW w:w="13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</w:tbl>
    <w:p w:rsidR="003D5217" w:rsidRDefault="003D5217">
      <w:pPr>
        <w:pStyle w:val="ConsPlusNormal"/>
        <w:jc w:val="center"/>
      </w:pPr>
    </w:p>
    <w:p w:rsidR="003D5217" w:rsidRDefault="003D5217">
      <w:pPr>
        <w:pStyle w:val="ConsPlusNormal"/>
        <w:jc w:val="right"/>
        <w:outlineLvl w:val="1"/>
      </w:pPr>
      <w:r>
        <w:t>Таблица 2</w:t>
      </w:r>
    </w:p>
    <w:p w:rsidR="003D5217" w:rsidRDefault="003D5217">
      <w:pPr>
        <w:pStyle w:val="ConsPlusNormal"/>
        <w:jc w:val="right"/>
      </w:pPr>
    </w:p>
    <w:p w:rsidR="003D5217" w:rsidRDefault="003D5217">
      <w:pPr>
        <w:pStyle w:val="ConsPlusTitle"/>
        <w:jc w:val="center"/>
      </w:pPr>
      <w:r>
        <w:t>Наказы избирателей</w:t>
      </w:r>
    </w:p>
    <w:p w:rsidR="003D5217" w:rsidRDefault="003D5217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754"/>
        <w:gridCol w:w="754"/>
        <w:gridCol w:w="754"/>
        <w:gridCol w:w="754"/>
        <w:gridCol w:w="1774"/>
      </w:tblGrid>
      <w:tr w:rsidR="003D5217">
        <w:tc>
          <w:tcPr>
            <w:tcW w:w="45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3D5217" w:rsidRDefault="003D5217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4790" w:type="dxa"/>
            <w:gridSpan w:val="5"/>
          </w:tcPr>
          <w:p w:rsidR="003D5217" w:rsidRDefault="003D5217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3D5217">
        <w:tc>
          <w:tcPr>
            <w:tcW w:w="454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5281" w:type="dxa"/>
            <w:gridSpan w:val="4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774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799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  <w:jc w:val="center"/>
            </w:pPr>
            <w:r>
              <w:t>В период реализации муниципальной программы 20__ - 20__</w:t>
            </w:r>
          </w:p>
        </w:tc>
      </w:tr>
      <w:tr w:rsidR="003D5217">
        <w:tc>
          <w:tcPr>
            <w:tcW w:w="454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1579" w:type="dxa"/>
          </w:tcPr>
          <w:p w:rsidR="003D5217" w:rsidRDefault="003D5217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3D5217" w:rsidRDefault="003D5217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3D5217" w:rsidRDefault="003D5217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3D5217" w:rsidRDefault="003D5217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799" w:type="dxa"/>
            <w:vMerge/>
          </w:tcPr>
          <w:p w:rsidR="003D5217" w:rsidRDefault="003D5217">
            <w:pPr>
              <w:pStyle w:val="ConsPlusNormal"/>
            </w:pP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  <w:jc w:val="center"/>
            </w:pPr>
            <w:r>
              <w:t>и т.д.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3D5217" w:rsidRDefault="003D52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3D5217" w:rsidRDefault="003D52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3D5217" w:rsidRDefault="003D52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3D5217" w:rsidRDefault="003D52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3D5217" w:rsidRDefault="003D52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  <w:jc w:val="center"/>
            </w:pPr>
            <w:r>
              <w:t>12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  <w:r>
              <w:t>1</w:t>
            </w:r>
          </w:p>
        </w:tc>
        <w:tc>
          <w:tcPr>
            <w:tcW w:w="157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</w:tbl>
    <w:p w:rsidR="003D5217" w:rsidRDefault="003D5217">
      <w:pPr>
        <w:pStyle w:val="ConsPlusNormal"/>
        <w:sectPr w:rsidR="003D5217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3D5217" w:rsidRDefault="003D5217">
      <w:pPr>
        <w:pStyle w:val="ConsPlusNormal"/>
        <w:jc w:val="center"/>
      </w:pPr>
    </w:p>
    <w:p w:rsidR="003D5217" w:rsidRDefault="003D5217">
      <w:pPr>
        <w:pStyle w:val="ConsPlusNormal"/>
        <w:jc w:val="right"/>
        <w:outlineLvl w:val="1"/>
      </w:pPr>
      <w:r>
        <w:t>Таблица 3</w:t>
      </w:r>
    </w:p>
    <w:p w:rsidR="003D5217" w:rsidRDefault="003D5217">
      <w:pPr>
        <w:pStyle w:val="ConsPlusNormal"/>
        <w:jc w:val="right"/>
      </w:pPr>
    </w:p>
    <w:p w:rsidR="003D5217" w:rsidRDefault="003D5217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3D5217" w:rsidRDefault="003D5217">
      <w:pPr>
        <w:pStyle w:val="ConsPlusTitle"/>
        <w:jc w:val="center"/>
      </w:pPr>
      <w:r>
        <w:t>на достижение показателей национальных целей, оценку</w:t>
      </w:r>
    </w:p>
    <w:p w:rsidR="003D5217" w:rsidRDefault="003D5217">
      <w:pPr>
        <w:pStyle w:val="ConsPlusTitle"/>
        <w:jc w:val="center"/>
      </w:pPr>
      <w:r>
        <w:t>эффективности деятельности высших должностных лиц</w:t>
      </w:r>
    </w:p>
    <w:p w:rsidR="003D5217" w:rsidRDefault="003D5217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3D5217" w:rsidRDefault="003D5217">
      <w:pPr>
        <w:pStyle w:val="ConsPlusTitle"/>
        <w:jc w:val="center"/>
      </w:pPr>
      <w:r>
        <w:t>власти) субъектов Российской Федерации,</w:t>
      </w:r>
    </w:p>
    <w:p w:rsidR="003D5217" w:rsidRDefault="003D5217">
      <w:pPr>
        <w:pStyle w:val="ConsPlusTitle"/>
        <w:jc w:val="center"/>
      </w:pPr>
      <w:r>
        <w:t>социально-экономическое развитие Ханты-Мансийского</w:t>
      </w:r>
    </w:p>
    <w:p w:rsidR="003D5217" w:rsidRDefault="003D5217">
      <w:pPr>
        <w:pStyle w:val="ConsPlusTitle"/>
        <w:jc w:val="center"/>
      </w:pPr>
      <w:r>
        <w:t>автономного округа - Югры и города Покачи</w:t>
      </w:r>
    </w:p>
    <w:p w:rsidR="003D5217" w:rsidRDefault="003D5217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489"/>
        <w:gridCol w:w="2948"/>
        <w:gridCol w:w="1609"/>
        <w:gridCol w:w="1744"/>
        <w:gridCol w:w="754"/>
      </w:tblGrid>
      <w:tr w:rsidR="003D5217">
        <w:tc>
          <w:tcPr>
            <w:tcW w:w="454" w:type="dxa"/>
          </w:tcPr>
          <w:p w:rsidR="003D5217" w:rsidRDefault="003D521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89" w:type="dxa"/>
          </w:tcPr>
          <w:p w:rsidR="003D5217" w:rsidRDefault="003D5217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2948" w:type="dxa"/>
          </w:tcPr>
          <w:p w:rsidR="003D5217" w:rsidRDefault="003D5217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:rsidR="003D5217" w:rsidRDefault="003D5217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44" w:type="dxa"/>
          </w:tcPr>
          <w:p w:rsidR="003D5217" w:rsidRDefault="003D5217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Автор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89" w:type="dxa"/>
          </w:tcPr>
          <w:p w:rsidR="003D5217" w:rsidRDefault="003D52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948" w:type="dxa"/>
          </w:tcPr>
          <w:p w:rsidR="003D5217" w:rsidRDefault="003D52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09" w:type="dxa"/>
          </w:tcPr>
          <w:p w:rsidR="003D5217" w:rsidRDefault="003D52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3D5217" w:rsidRDefault="003D52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  <w:jc w:val="center"/>
            </w:pPr>
            <w:r>
              <w:t>6</w:t>
            </w:r>
          </w:p>
        </w:tc>
      </w:tr>
      <w:tr w:rsidR="003D5217">
        <w:tc>
          <w:tcPr>
            <w:tcW w:w="454" w:type="dxa"/>
          </w:tcPr>
          <w:p w:rsidR="003D5217" w:rsidRDefault="003D5217">
            <w:pPr>
              <w:pStyle w:val="ConsPlusNormal"/>
            </w:pPr>
            <w:r>
              <w:t>1</w:t>
            </w:r>
          </w:p>
        </w:tc>
        <w:tc>
          <w:tcPr>
            <w:tcW w:w="148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2948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174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3D5217" w:rsidRDefault="003D5217">
            <w:pPr>
              <w:pStyle w:val="ConsPlusNormal"/>
            </w:pPr>
            <w:r>
              <w:t>-</w:t>
            </w:r>
          </w:p>
        </w:tc>
      </w:tr>
    </w:tbl>
    <w:p w:rsidR="003D5217" w:rsidRDefault="003D5217">
      <w:pPr>
        <w:pStyle w:val="ConsPlusNormal"/>
        <w:jc w:val="center"/>
      </w:pPr>
    </w:p>
    <w:p w:rsidR="003D5217" w:rsidRDefault="003D5217">
      <w:pPr>
        <w:pStyle w:val="ConsPlusNormal"/>
        <w:ind w:firstLine="540"/>
        <w:jc w:val="both"/>
      </w:pPr>
    </w:p>
    <w:p w:rsidR="003D5217" w:rsidRDefault="003D521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931B7" w:rsidRDefault="00D931B7"/>
    <w:sectPr w:rsidR="00D931B7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217"/>
    <w:rsid w:val="003D5217"/>
    <w:rsid w:val="00D93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D521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D521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D521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D521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D521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D521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D521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D521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D521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D521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D521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D521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D521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D521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D521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D521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213339" TargetMode="External"/><Relationship Id="rId18" Type="http://schemas.openxmlformats.org/officeDocument/2006/relationships/hyperlink" Target="https://login.consultant.ru/link/?req=doc&amp;base=RLAW926&amp;n=225151" TargetMode="External"/><Relationship Id="rId26" Type="http://schemas.openxmlformats.org/officeDocument/2006/relationships/hyperlink" Target="https://login.consultant.ru/link/?req=doc&amp;base=RLAW926&amp;n=263352" TargetMode="External"/><Relationship Id="rId39" Type="http://schemas.openxmlformats.org/officeDocument/2006/relationships/hyperlink" Target="https://login.consultant.ru/link/?req=doc&amp;base=RLAW926&amp;n=317812&amp;dst=100006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RLAW926&amp;n=236595" TargetMode="External"/><Relationship Id="rId34" Type="http://schemas.openxmlformats.org/officeDocument/2006/relationships/hyperlink" Target="https://login.consultant.ru/link/?req=doc&amp;base=RLAW926&amp;n=298104" TargetMode="External"/><Relationship Id="rId42" Type="http://schemas.openxmlformats.org/officeDocument/2006/relationships/hyperlink" Target="https://login.consultant.ru/link/?req=doc&amp;base=LAW&amp;n=475991" TargetMode="External"/><Relationship Id="rId47" Type="http://schemas.openxmlformats.org/officeDocument/2006/relationships/hyperlink" Target="https://login.consultant.ru/link/?req=doc&amp;base=RLAW926&amp;n=304646" TargetMode="External"/><Relationship Id="rId50" Type="http://schemas.openxmlformats.org/officeDocument/2006/relationships/hyperlink" Target="https://login.consultant.ru/link/?req=doc&amp;base=RLAW926&amp;n=317812&amp;dst=100008" TargetMode="External"/><Relationship Id="rId7" Type="http://schemas.openxmlformats.org/officeDocument/2006/relationships/hyperlink" Target="https://login.consultant.ru/link/?req=doc&amp;base=RLAW926&amp;n=307387&amp;dst=100203" TargetMode="External"/><Relationship Id="rId12" Type="http://schemas.openxmlformats.org/officeDocument/2006/relationships/hyperlink" Target="https://login.consultant.ru/link/?req=doc&amp;base=RLAW926&amp;n=207265" TargetMode="External"/><Relationship Id="rId17" Type="http://schemas.openxmlformats.org/officeDocument/2006/relationships/hyperlink" Target="https://login.consultant.ru/link/?req=doc&amp;base=RLAW926&amp;n=222363" TargetMode="External"/><Relationship Id="rId25" Type="http://schemas.openxmlformats.org/officeDocument/2006/relationships/hyperlink" Target="https://login.consultant.ru/link/?req=doc&amp;base=RLAW926&amp;n=261690" TargetMode="External"/><Relationship Id="rId33" Type="http://schemas.openxmlformats.org/officeDocument/2006/relationships/hyperlink" Target="https://login.consultant.ru/link/?req=doc&amp;base=RLAW926&amp;n=298103" TargetMode="External"/><Relationship Id="rId38" Type="http://schemas.openxmlformats.org/officeDocument/2006/relationships/hyperlink" Target="https://login.consultant.ru/link/?req=doc&amp;base=RLAW926&amp;n=317812&amp;dst=100005" TargetMode="External"/><Relationship Id="rId46" Type="http://schemas.openxmlformats.org/officeDocument/2006/relationships/hyperlink" Target="https://login.consultant.ru/link/?req=doc&amp;base=RLAW926&amp;n=30536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22151" TargetMode="External"/><Relationship Id="rId20" Type="http://schemas.openxmlformats.org/officeDocument/2006/relationships/hyperlink" Target="https://login.consultant.ru/link/?req=doc&amp;base=RLAW926&amp;n=236185" TargetMode="External"/><Relationship Id="rId29" Type="http://schemas.openxmlformats.org/officeDocument/2006/relationships/hyperlink" Target="https://login.consultant.ru/link/?req=doc&amp;base=RLAW926&amp;n=274946" TargetMode="External"/><Relationship Id="rId41" Type="http://schemas.openxmlformats.org/officeDocument/2006/relationships/hyperlink" Target="https://login.consultant.ru/link/?req=doc&amp;base=RLAW926&amp;n=314817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6790&amp;dst=7419" TargetMode="External"/><Relationship Id="rId11" Type="http://schemas.openxmlformats.org/officeDocument/2006/relationships/hyperlink" Target="https://login.consultant.ru/link/?req=doc&amp;base=RLAW926&amp;n=240884" TargetMode="External"/><Relationship Id="rId24" Type="http://schemas.openxmlformats.org/officeDocument/2006/relationships/hyperlink" Target="https://login.consultant.ru/link/?req=doc&amp;base=RLAW926&amp;n=249522" TargetMode="External"/><Relationship Id="rId32" Type="http://schemas.openxmlformats.org/officeDocument/2006/relationships/hyperlink" Target="https://login.consultant.ru/link/?req=doc&amp;base=RLAW926&amp;n=290203" TargetMode="External"/><Relationship Id="rId37" Type="http://schemas.openxmlformats.org/officeDocument/2006/relationships/hyperlink" Target="https://login.consultant.ru/link/?req=doc&amp;base=RLAW926&amp;n=306085" TargetMode="External"/><Relationship Id="rId40" Type="http://schemas.openxmlformats.org/officeDocument/2006/relationships/hyperlink" Target="https://login.consultant.ru/link/?req=doc&amp;base=RLAW926&amp;n=317812&amp;dst=100007" TargetMode="External"/><Relationship Id="rId45" Type="http://schemas.openxmlformats.org/officeDocument/2006/relationships/hyperlink" Target="https://login.consultant.ru/link/?req=doc&amp;base=RLAW926&amp;n=304646" TargetMode="External"/><Relationship Id="rId53" Type="http://schemas.openxmlformats.org/officeDocument/2006/relationships/theme" Target="theme/theme1.xml"/><Relationship Id="rId5" Type="http://schemas.openxmlformats.org/officeDocument/2006/relationships/hyperlink" Target="https://login.consultant.ru/link/?req=doc&amp;base=RLAW926&amp;n=317812&amp;dst=100005" TargetMode="External"/><Relationship Id="rId15" Type="http://schemas.openxmlformats.org/officeDocument/2006/relationships/hyperlink" Target="https://login.consultant.ru/link/?req=doc&amp;base=RLAW926&amp;n=222152" TargetMode="External"/><Relationship Id="rId23" Type="http://schemas.openxmlformats.org/officeDocument/2006/relationships/hyperlink" Target="https://login.consultant.ru/link/?req=doc&amp;base=RLAW926&amp;n=249517" TargetMode="External"/><Relationship Id="rId28" Type="http://schemas.openxmlformats.org/officeDocument/2006/relationships/hyperlink" Target="https://login.consultant.ru/link/?req=doc&amp;base=RLAW926&amp;n=266069" TargetMode="External"/><Relationship Id="rId36" Type="http://schemas.openxmlformats.org/officeDocument/2006/relationships/hyperlink" Target="https://login.consultant.ru/link/?req=doc&amp;base=RLAW926&amp;n=302072" TargetMode="External"/><Relationship Id="rId49" Type="http://schemas.openxmlformats.org/officeDocument/2006/relationships/hyperlink" Target="https://login.consultant.ru/link/?req=doc&amp;base=LAW&amp;n=475991" TargetMode="External"/><Relationship Id="rId10" Type="http://schemas.openxmlformats.org/officeDocument/2006/relationships/hyperlink" Target="https://login.consultant.ru/link/?req=doc&amp;base=RLAW926&amp;n=199959" TargetMode="External"/><Relationship Id="rId19" Type="http://schemas.openxmlformats.org/officeDocument/2006/relationships/hyperlink" Target="https://login.consultant.ru/link/?req=doc&amp;base=RLAW926&amp;n=228078" TargetMode="External"/><Relationship Id="rId31" Type="http://schemas.openxmlformats.org/officeDocument/2006/relationships/hyperlink" Target="https://login.consultant.ru/link/?req=doc&amp;base=RLAW926&amp;n=283777" TargetMode="External"/><Relationship Id="rId44" Type="http://schemas.openxmlformats.org/officeDocument/2006/relationships/hyperlink" Target="https://login.consultant.ru/link/?req=doc&amp;base=RLAW926&amp;n=314817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193823" TargetMode="External"/><Relationship Id="rId14" Type="http://schemas.openxmlformats.org/officeDocument/2006/relationships/hyperlink" Target="https://login.consultant.ru/link/?req=doc&amp;base=RLAW926&amp;n=220730" TargetMode="External"/><Relationship Id="rId22" Type="http://schemas.openxmlformats.org/officeDocument/2006/relationships/hyperlink" Target="https://login.consultant.ru/link/?req=doc&amp;base=RLAW926&amp;n=242771" TargetMode="External"/><Relationship Id="rId27" Type="http://schemas.openxmlformats.org/officeDocument/2006/relationships/hyperlink" Target="https://login.consultant.ru/link/?req=doc&amp;base=RLAW926&amp;n=265965" TargetMode="External"/><Relationship Id="rId30" Type="http://schemas.openxmlformats.org/officeDocument/2006/relationships/hyperlink" Target="https://login.consultant.ru/link/?req=doc&amp;base=RLAW926&amp;n=274947" TargetMode="External"/><Relationship Id="rId35" Type="http://schemas.openxmlformats.org/officeDocument/2006/relationships/hyperlink" Target="https://login.consultant.ru/link/?req=doc&amp;base=RLAW926&amp;n=298105" TargetMode="External"/><Relationship Id="rId43" Type="http://schemas.openxmlformats.org/officeDocument/2006/relationships/hyperlink" Target="https://login.consultant.ru/link/?req=doc&amp;base=RLAW926&amp;n=314817" TargetMode="External"/><Relationship Id="rId48" Type="http://schemas.openxmlformats.org/officeDocument/2006/relationships/hyperlink" Target="https://login.consultant.ru/link/?req=doc&amp;base=RLAW926&amp;n=305367" TargetMode="External"/><Relationship Id="rId8" Type="http://schemas.openxmlformats.org/officeDocument/2006/relationships/hyperlink" Target="https://login.consultant.ru/link/?req=doc&amp;base=RLAW926&amp;n=310958" TargetMode="External"/><Relationship Id="rId51" Type="http://schemas.openxmlformats.org/officeDocument/2006/relationships/hyperlink" Target="https://login.consultant.ru/link/?req=doc&amp;base=RLAW926&amp;n=317812&amp;dst=1000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25</Pages>
  <Words>5472</Words>
  <Characters>31191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Качинская Инна Викторовна</dc:creator>
  <cp:lastModifiedBy>Качинская Инна Викторовна</cp:lastModifiedBy>
  <cp:revision>1</cp:revision>
  <dcterms:created xsi:type="dcterms:W3CDTF">2025-03-28T10:47:00Z</dcterms:created>
  <dcterms:modified xsi:type="dcterms:W3CDTF">2025-03-28T10:49:00Z</dcterms:modified>
</cp:coreProperties>
</file>