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1949" w:rsidRDefault="00C21610" w:rsidP="00237F85">
      <w:pPr>
        <w:tabs>
          <w:tab w:val="left" w:pos="5245"/>
          <w:tab w:val="left" w:pos="5812"/>
        </w:tabs>
        <w:spacing w:after="0" w:line="240" w:lineRule="auto"/>
        <w:jc w:val="center"/>
        <w:rPr>
          <w:rStyle w:val="A9"/>
          <w:rFonts w:ascii="Times New Roman" w:hAnsi="Times New Roman" w:cs="Times New Roman"/>
          <w:b/>
          <w:sz w:val="28"/>
          <w:szCs w:val="28"/>
        </w:rPr>
      </w:pPr>
      <w:r w:rsidRPr="00237F85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65DF8ECB" wp14:editId="4C75F031">
            <wp:extent cx="1200150" cy="1247775"/>
            <wp:effectExtent l="0" t="0" r="0" b="0"/>
            <wp:docPr id="1" name="Рисунок 1" descr="Описание: C:\Documents and Settings\5000-01-269\Рабочий стол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писание: C:\Documents and Settings\5000-01-269\Рабочий стол\Logo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1949" w:rsidRDefault="00C51949" w:rsidP="00237F85">
      <w:pPr>
        <w:tabs>
          <w:tab w:val="left" w:pos="5245"/>
          <w:tab w:val="left" w:pos="5812"/>
        </w:tabs>
        <w:spacing w:after="0" w:line="240" w:lineRule="auto"/>
        <w:jc w:val="center"/>
        <w:rPr>
          <w:rStyle w:val="A9"/>
          <w:rFonts w:ascii="Times New Roman" w:hAnsi="Times New Roman" w:cs="Times New Roman"/>
          <w:b/>
          <w:sz w:val="28"/>
          <w:szCs w:val="28"/>
        </w:rPr>
      </w:pPr>
    </w:p>
    <w:p w:rsidR="00241348" w:rsidRDefault="003C730B" w:rsidP="00237F85">
      <w:pPr>
        <w:tabs>
          <w:tab w:val="left" w:pos="5245"/>
          <w:tab w:val="left" w:pos="5812"/>
        </w:tabs>
        <w:spacing w:after="0" w:line="240" w:lineRule="auto"/>
        <w:jc w:val="center"/>
        <w:rPr>
          <w:rStyle w:val="A9"/>
          <w:rFonts w:ascii="Times New Roman" w:hAnsi="Times New Roman" w:cs="Times New Roman"/>
          <w:b/>
          <w:sz w:val="28"/>
          <w:szCs w:val="28"/>
        </w:rPr>
      </w:pPr>
      <w:r w:rsidRPr="00237F85">
        <w:rPr>
          <w:rStyle w:val="A9"/>
          <w:rFonts w:ascii="Times New Roman" w:hAnsi="Times New Roman" w:cs="Times New Roman"/>
          <w:b/>
          <w:sz w:val="28"/>
          <w:szCs w:val="28"/>
        </w:rPr>
        <w:t>«</w:t>
      </w:r>
      <w:r w:rsidR="00237F85" w:rsidRPr="00237F85">
        <w:rPr>
          <w:rFonts w:ascii="Times New Roman" w:hAnsi="Times New Roman" w:cs="Times New Roman"/>
          <w:b/>
          <w:color w:val="000000"/>
          <w:sz w:val="28"/>
          <w:szCs w:val="28"/>
        </w:rPr>
        <w:t>О порядке заполнения отдельных показателей счетов-фактур и корректировочных счетов-фактур, выставляемых в электронной форме</w:t>
      </w:r>
      <w:r w:rsidR="00C23F36" w:rsidRPr="00237F85">
        <w:rPr>
          <w:rStyle w:val="A9"/>
          <w:rFonts w:ascii="Times New Roman" w:hAnsi="Times New Roman" w:cs="Times New Roman"/>
          <w:b/>
          <w:sz w:val="28"/>
          <w:szCs w:val="28"/>
        </w:rPr>
        <w:t>»</w:t>
      </w:r>
      <w:r w:rsidR="00241348" w:rsidRPr="00237F85">
        <w:rPr>
          <w:rStyle w:val="A9"/>
          <w:rFonts w:ascii="Times New Roman" w:hAnsi="Times New Roman" w:cs="Times New Roman"/>
          <w:b/>
          <w:sz w:val="28"/>
          <w:szCs w:val="28"/>
        </w:rPr>
        <w:t>.</w:t>
      </w:r>
    </w:p>
    <w:p w:rsidR="00C51949" w:rsidRPr="00237F85" w:rsidRDefault="00C51949" w:rsidP="00237F85">
      <w:pPr>
        <w:tabs>
          <w:tab w:val="left" w:pos="5245"/>
          <w:tab w:val="left" w:pos="5812"/>
        </w:tabs>
        <w:spacing w:after="0" w:line="240" w:lineRule="auto"/>
        <w:jc w:val="center"/>
        <w:rPr>
          <w:rStyle w:val="A9"/>
          <w:rFonts w:ascii="Times New Roman" w:hAnsi="Times New Roman" w:cs="Times New Roman"/>
          <w:b/>
          <w:sz w:val="28"/>
          <w:szCs w:val="28"/>
        </w:rPr>
      </w:pPr>
    </w:p>
    <w:p w:rsidR="00CE2BF1" w:rsidRDefault="001830DD" w:rsidP="00237F85">
      <w:pPr>
        <w:pStyle w:val="Defaul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1949">
        <w:rPr>
          <w:rStyle w:val="A9"/>
          <w:rFonts w:ascii="Times New Roman" w:hAnsi="Times New Roman" w:cs="Times New Roman"/>
          <w:sz w:val="28"/>
          <w:szCs w:val="28"/>
        </w:rPr>
        <w:t>Межрайонная ИФНС России № 5 по Ханты-Мансийскому автономному округу – Югре</w:t>
      </w:r>
      <w:r w:rsidR="007B6F56" w:rsidRPr="00C51949">
        <w:rPr>
          <w:rStyle w:val="A9"/>
          <w:rFonts w:ascii="Times New Roman" w:hAnsi="Times New Roman" w:cs="Times New Roman"/>
          <w:sz w:val="28"/>
          <w:szCs w:val="28"/>
        </w:rPr>
        <w:t xml:space="preserve"> сообщает,</w:t>
      </w:r>
      <w:r w:rsidR="00CE2BF1" w:rsidRPr="00C51949">
        <w:rPr>
          <w:rStyle w:val="A9"/>
          <w:rFonts w:ascii="Times New Roman" w:hAnsi="Times New Roman" w:cs="Times New Roman"/>
          <w:sz w:val="28"/>
          <w:szCs w:val="28"/>
        </w:rPr>
        <w:t xml:space="preserve"> </w:t>
      </w:r>
      <w:r w:rsidR="00C51949">
        <w:rPr>
          <w:rFonts w:ascii="Times New Roman" w:hAnsi="Times New Roman" w:cs="Times New Roman"/>
          <w:sz w:val="28"/>
          <w:szCs w:val="28"/>
        </w:rPr>
        <w:t xml:space="preserve">о порядке заполнения </w:t>
      </w:r>
      <w:r w:rsidR="00C51949" w:rsidRPr="00C51949">
        <w:rPr>
          <w:rFonts w:ascii="Times New Roman" w:hAnsi="Times New Roman" w:cs="Times New Roman"/>
          <w:sz w:val="28"/>
          <w:szCs w:val="28"/>
        </w:rPr>
        <w:t>отдельных показателей счетов-фактур и корректировочных счетов-фактур, выставляемых в электронной форме</w:t>
      </w:r>
      <w:r w:rsidR="007B6F56" w:rsidRPr="00C51949">
        <w:rPr>
          <w:rFonts w:ascii="Times New Roman" w:hAnsi="Times New Roman" w:cs="Times New Roman"/>
          <w:sz w:val="28"/>
          <w:szCs w:val="28"/>
        </w:rPr>
        <w:t>.</w:t>
      </w:r>
    </w:p>
    <w:p w:rsidR="00237F85" w:rsidRPr="00237F85" w:rsidRDefault="00237F85" w:rsidP="00237F85">
      <w:pPr>
        <w:pStyle w:val="Defaul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F85">
        <w:rPr>
          <w:rFonts w:ascii="Times New Roman" w:hAnsi="Times New Roman" w:cs="Times New Roman"/>
          <w:sz w:val="28"/>
          <w:szCs w:val="28"/>
        </w:rPr>
        <w:t xml:space="preserve">В связи с введением на территории Российской Федерации национальной системы </w:t>
      </w:r>
      <w:r w:rsidR="00C51949" w:rsidRPr="00C51949">
        <w:rPr>
          <w:rFonts w:ascii="Times New Roman" w:hAnsi="Times New Roman" w:cs="Times New Roman"/>
          <w:sz w:val="28"/>
          <w:szCs w:val="28"/>
        </w:rPr>
        <w:t>прослеживаемости</w:t>
      </w:r>
      <w:r w:rsidRPr="00237F85">
        <w:rPr>
          <w:rFonts w:ascii="Times New Roman" w:hAnsi="Times New Roman" w:cs="Times New Roman"/>
          <w:sz w:val="28"/>
          <w:szCs w:val="28"/>
        </w:rPr>
        <w:t xml:space="preserve"> товаров форма счета-фактуры дополнена строкой 5а, а форма корректировочного счета-фактуры - графами 10, 10а и 11 (постановление Правительства Российской Федерации от 02.04.2021 № 534 «О внесении изменений в </w:t>
      </w:r>
      <w:hyperlink r:id="rId10" w:history="1">
        <w:r w:rsidRPr="00237F85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237F85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26.12.2011 № 1137 «О формах и правилах заполнения (ведения) документов, применяемых при расчетах по налогу на добавленную стоимость»). При их заполнении необходимо руководствоваться следующей информацией:</w:t>
      </w:r>
    </w:p>
    <w:p w:rsidR="00237F85" w:rsidRPr="00237F85" w:rsidRDefault="00237F85" w:rsidP="00237F85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37F85"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C51949">
        <w:rPr>
          <w:rFonts w:ascii="Times New Roman" w:hAnsi="Times New Roman" w:cs="Times New Roman"/>
          <w:sz w:val="28"/>
          <w:szCs w:val="28"/>
        </w:rPr>
        <w:t>В</w:t>
      </w:r>
      <w:r w:rsidRPr="00237F85">
        <w:rPr>
          <w:rFonts w:ascii="Times New Roman" w:hAnsi="Times New Roman" w:cs="Times New Roman"/>
          <w:sz w:val="28"/>
          <w:szCs w:val="28"/>
        </w:rPr>
        <w:t xml:space="preserve"> строке 5а отражаются реквизиты (номер и дата составления) документа об отгрузке товаров (о выполнении работ, об оказании услуг), о передаче имущественных прав, соответствующего порядковому номеру (порядковым номерам) записи в счете-фактуре. В случае одновременного отражения нескольких документов, подтверждающих отгрузку товаров (выполнение работ, оказание услуг), передачу имущественных прав, в этой строке указываются номера и даты таких документов через разделительный знак «</w:t>
      </w:r>
      <w:proofErr w:type="gramStart"/>
      <w:r w:rsidRPr="00237F85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237F85">
        <w:rPr>
          <w:rFonts w:ascii="Times New Roman" w:hAnsi="Times New Roman" w:cs="Times New Roman"/>
          <w:sz w:val="28"/>
          <w:szCs w:val="28"/>
        </w:rPr>
        <w:t xml:space="preserve"> (точка с запятой);</w:t>
      </w:r>
    </w:p>
    <w:p w:rsidR="00237F85" w:rsidRPr="00237F85" w:rsidRDefault="00237F85" w:rsidP="00237F85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37F85"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C51949">
        <w:rPr>
          <w:rFonts w:ascii="Times New Roman" w:hAnsi="Times New Roman" w:cs="Times New Roman"/>
          <w:sz w:val="28"/>
          <w:szCs w:val="28"/>
        </w:rPr>
        <w:t>В</w:t>
      </w:r>
      <w:r w:rsidRPr="00237F85">
        <w:rPr>
          <w:rFonts w:ascii="Times New Roman" w:hAnsi="Times New Roman" w:cs="Times New Roman"/>
          <w:sz w:val="28"/>
          <w:szCs w:val="28"/>
        </w:rPr>
        <w:t xml:space="preserve"> графах 10 и 10а отражается цифровой код и соответствующее ему краткое наименование страны происхождения товара в соответствии с Общероссийским </w:t>
      </w:r>
      <w:hyperlink r:id="rId11" w:history="1">
        <w:r w:rsidRPr="00237F85">
          <w:rPr>
            <w:rFonts w:ascii="Times New Roman" w:hAnsi="Times New Roman" w:cs="Times New Roman"/>
            <w:sz w:val="28"/>
            <w:szCs w:val="28"/>
          </w:rPr>
          <w:t>классификатором</w:t>
        </w:r>
      </w:hyperlink>
      <w:r w:rsidRPr="00237F85">
        <w:rPr>
          <w:rFonts w:ascii="Times New Roman" w:hAnsi="Times New Roman" w:cs="Times New Roman"/>
          <w:sz w:val="28"/>
          <w:szCs w:val="28"/>
        </w:rPr>
        <w:t xml:space="preserve"> стран мира, указанные в </w:t>
      </w:r>
      <w:hyperlink r:id="rId12" w:history="1">
        <w:r w:rsidRPr="00237F85">
          <w:rPr>
            <w:rFonts w:ascii="Times New Roman" w:hAnsi="Times New Roman" w:cs="Times New Roman"/>
            <w:sz w:val="28"/>
            <w:szCs w:val="28"/>
          </w:rPr>
          <w:t>графах 10</w:t>
        </w:r>
      </w:hyperlink>
      <w:r w:rsidRPr="00237F85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3" w:history="1">
        <w:r w:rsidRPr="00237F85">
          <w:rPr>
            <w:rFonts w:ascii="Times New Roman" w:hAnsi="Times New Roman" w:cs="Times New Roman"/>
            <w:sz w:val="28"/>
            <w:szCs w:val="28"/>
          </w:rPr>
          <w:t>10а</w:t>
        </w:r>
      </w:hyperlink>
      <w:r w:rsidRPr="00237F85">
        <w:rPr>
          <w:rFonts w:ascii="Times New Roman" w:hAnsi="Times New Roman" w:cs="Times New Roman"/>
          <w:sz w:val="28"/>
          <w:szCs w:val="28"/>
        </w:rPr>
        <w:t xml:space="preserve"> счета-фактуры, к которому составляется корректировочный счет-фактура;</w:t>
      </w:r>
    </w:p>
    <w:p w:rsidR="00237F85" w:rsidRPr="00237F85" w:rsidRDefault="00237F85" w:rsidP="00237F85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37F85"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C51949">
        <w:rPr>
          <w:rFonts w:ascii="Times New Roman" w:hAnsi="Times New Roman" w:cs="Times New Roman"/>
          <w:sz w:val="28"/>
          <w:szCs w:val="28"/>
        </w:rPr>
        <w:t>В</w:t>
      </w:r>
      <w:r w:rsidRPr="00237F85">
        <w:rPr>
          <w:rFonts w:ascii="Times New Roman" w:hAnsi="Times New Roman" w:cs="Times New Roman"/>
          <w:sz w:val="28"/>
          <w:szCs w:val="28"/>
        </w:rPr>
        <w:t xml:space="preserve"> графе 11 отражается регистрационный номер декларации на товары, указанный в </w:t>
      </w:r>
      <w:hyperlink r:id="rId14" w:history="1">
        <w:r w:rsidRPr="00237F85">
          <w:rPr>
            <w:rFonts w:ascii="Times New Roman" w:hAnsi="Times New Roman" w:cs="Times New Roman"/>
            <w:sz w:val="28"/>
            <w:szCs w:val="28"/>
          </w:rPr>
          <w:t>графе 11</w:t>
        </w:r>
      </w:hyperlink>
      <w:r w:rsidRPr="00237F85">
        <w:rPr>
          <w:rFonts w:ascii="Times New Roman" w:hAnsi="Times New Roman" w:cs="Times New Roman"/>
          <w:sz w:val="28"/>
          <w:szCs w:val="28"/>
        </w:rPr>
        <w:t xml:space="preserve"> счета-фактуры, к которому составляется корректировочный счет-фактура.</w:t>
      </w:r>
    </w:p>
    <w:p w:rsidR="00237F85" w:rsidRPr="00237F85" w:rsidRDefault="00237F85" w:rsidP="00237F85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37F85">
        <w:rPr>
          <w:rFonts w:ascii="Times New Roman" w:hAnsi="Times New Roman" w:cs="Times New Roman"/>
          <w:sz w:val="28"/>
          <w:szCs w:val="28"/>
        </w:rPr>
        <w:tab/>
        <w:t xml:space="preserve">Согласно пунктам 1 и 9 статьи 169 Налогового кодекса Российской Федерации (далее – Налоговый кодекс) счета-фактуры составляются в электронной форме налогоплательщиками в соответствии с установленными форматами и </w:t>
      </w:r>
      <w:hyperlink r:id="rId15" w:history="1">
        <w:r w:rsidRPr="00237F85">
          <w:rPr>
            <w:rFonts w:ascii="Times New Roman" w:hAnsi="Times New Roman" w:cs="Times New Roman"/>
            <w:sz w:val="28"/>
            <w:szCs w:val="28"/>
          </w:rPr>
          <w:t>порядком</w:t>
        </w:r>
      </w:hyperlink>
      <w:r w:rsidRPr="00237F85">
        <w:rPr>
          <w:rFonts w:ascii="Times New Roman" w:hAnsi="Times New Roman" w:cs="Times New Roman"/>
          <w:sz w:val="28"/>
          <w:szCs w:val="28"/>
        </w:rPr>
        <w:t xml:space="preserve"> выставления и получения сче</w:t>
      </w:r>
      <w:r w:rsidR="00C51949">
        <w:rPr>
          <w:rFonts w:ascii="Times New Roman" w:hAnsi="Times New Roman" w:cs="Times New Roman"/>
          <w:sz w:val="28"/>
          <w:szCs w:val="28"/>
        </w:rPr>
        <w:t>тов-фактур в электронной форме.</w:t>
      </w:r>
    </w:p>
    <w:p w:rsidR="00237F85" w:rsidRPr="00237F85" w:rsidRDefault="00237F85" w:rsidP="00237F85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37F85">
        <w:rPr>
          <w:rFonts w:ascii="Times New Roman" w:hAnsi="Times New Roman" w:cs="Times New Roman"/>
          <w:sz w:val="28"/>
          <w:szCs w:val="28"/>
        </w:rPr>
        <w:tab/>
        <w:t xml:space="preserve">Формат счета-фактуры в электронной форме утвержден приказом ФНС России от 19.12.2018 № ММВ-7-15/820@ (далее - формат счета-фактуры), а формат корректировочного счета-фактуры в электронной форме утвержден приказом ФНС России от </w:t>
      </w:r>
      <w:r w:rsidRPr="00237F85">
        <w:rPr>
          <w:rFonts w:ascii="Times New Roman" w:hAnsi="Times New Roman" w:cs="Times New Roman"/>
          <w:bCs/>
          <w:sz w:val="28"/>
          <w:szCs w:val="28"/>
        </w:rPr>
        <w:t>12.10.2020 № ЕД-7-26/736@ (далее - формат корректировочного счета-фактуры).</w:t>
      </w:r>
    </w:p>
    <w:p w:rsidR="00237F85" w:rsidRPr="00237F85" w:rsidRDefault="00237F85" w:rsidP="00237F85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37F85">
        <w:rPr>
          <w:rFonts w:ascii="Times New Roman" w:hAnsi="Times New Roman" w:cs="Times New Roman"/>
          <w:sz w:val="28"/>
          <w:szCs w:val="28"/>
        </w:rPr>
        <w:tab/>
        <w:t xml:space="preserve">В целях отражения в выставляемом в электронной форме счете-фактуре информации, предусмотренной в строке 5а, в таблице 5.5 формата счета-фактуры предусмотрен сложный множественный элемент «Реквизиты документа, </w:t>
      </w:r>
      <w:r w:rsidRPr="00237F85">
        <w:rPr>
          <w:rFonts w:ascii="Times New Roman" w:hAnsi="Times New Roman" w:cs="Times New Roman"/>
          <w:sz w:val="28"/>
          <w:szCs w:val="28"/>
        </w:rPr>
        <w:lastRenderedPageBreak/>
        <w:t>подтверждающего отгрузку товаров (работ, услуг, имущественных прав) (ДокПодтвОтгр)», структура которого приведена в таблице 5.11 ука</w:t>
      </w:r>
      <w:r w:rsidR="00C51949">
        <w:rPr>
          <w:rFonts w:ascii="Times New Roman" w:hAnsi="Times New Roman" w:cs="Times New Roman"/>
          <w:sz w:val="28"/>
          <w:szCs w:val="28"/>
        </w:rPr>
        <w:t>занного формата.</w:t>
      </w:r>
    </w:p>
    <w:p w:rsidR="00237F85" w:rsidRPr="00237F85" w:rsidRDefault="00237F85" w:rsidP="00237F8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F85">
        <w:rPr>
          <w:rFonts w:ascii="Times New Roman" w:hAnsi="Times New Roman" w:cs="Times New Roman"/>
          <w:sz w:val="28"/>
          <w:szCs w:val="28"/>
        </w:rPr>
        <w:t>При этом в отношении каждого документа об отгрузке необходимо заполнять отдельный элемент «Реквизиты документа, подтверждающего отгрузку товаров (работ, услуг, имущественных прав) (ДокПодтвОтгр)» (без использования разделительного знака «</w:t>
      </w:r>
      <w:proofErr w:type="gramStart"/>
      <w:r w:rsidRPr="00237F85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237F85">
        <w:rPr>
          <w:rFonts w:ascii="Times New Roman" w:hAnsi="Times New Roman" w:cs="Times New Roman"/>
          <w:sz w:val="28"/>
          <w:szCs w:val="28"/>
        </w:rPr>
        <w:t xml:space="preserve"> (точка с запятой) вну</w:t>
      </w:r>
      <w:r w:rsidR="00C51949">
        <w:rPr>
          <w:rFonts w:ascii="Times New Roman" w:hAnsi="Times New Roman" w:cs="Times New Roman"/>
          <w:sz w:val="28"/>
          <w:szCs w:val="28"/>
        </w:rPr>
        <w:t>три каждого атрибута элемента).</w:t>
      </w:r>
    </w:p>
    <w:p w:rsidR="00237F85" w:rsidRPr="00237F85" w:rsidRDefault="00237F85" w:rsidP="00237F8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F85">
        <w:rPr>
          <w:rFonts w:ascii="Times New Roman" w:hAnsi="Times New Roman" w:cs="Times New Roman"/>
          <w:sz w:val="28"/>
          <w:szCs w:val="28"/>
        </w:rPr>
        <w:t>Строка 5а счета-фактуры к</w:t>
      </w:r>
      <w:r w:rsidR="00C51949">
        <w:rPr>
          <w:rFonts w:ascii="Times New Roman" w:hAnsi="Times New Roman" w:cs="Times New Roman"/>
          <w:sz w:val="28"/>
          <w:szCs w:val="28"/>
        </w:rPr>
        <w:t xml:space="preserve">роме номера и даты документа об </w:t>
      </w:r>
      <w:r w:rsidRPr="00237F85">
        <w:rPr>
          <w:rFonts w:ascii="Times New Roman" w:hAnsi="Times New Roman" w:cs="Times New Roman"/>
          <w:sz w:val="28"/>
          <w:szCs w:val="28"/>
        </w:rPr>
        <w:t>отгрузке содержит также реквизит - порядковый номер записи. Однако формат счета-фактуры элемента с соответствующим наименованием не содержит.</w:t>
      </w:r>
    </w:p>
    <w:p w:rsidR="00237F85" w:rsidRPr="00237F85" w:rsidRDefault="00237F85" w:rsidP="00237F85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37F85">
        <w:rPr>
          <w:rFonts w:ascii="Times New Roman" w:hAnsi="Times New Roman" w:cs="Times New Roman"/>
          <w:sz w:val="28"/>
          <w:szCs w:val="28"/>
        </w:rPr>
        <w:t>Что касается отражения значений граф 10, 10а и 11 в корректировочном счете-фактуре</w:t>
      </w:r>
      <w:r w:rsidRPr="00237F85">
        <w:rPr>
          <w:rFonts w:ascii="Times New Roman" w:hAnsi="Times New Roman" w:cs="Times New Roman"/>
          <w:bCs/>
          <w:sz w:val="28"/>
          <w:szCs w:val="28"/>
        </w:rPr>
        <w:t>, то в настоящее время в формате корректировочного счета-фактуры не поименованы элементы для отражения информации о стране происхождения товаров и регистрационном номере декларации на товары (кроме регистрационного номера партии товара, подлежащего прослеживаемости).</w:t>
      </w:r>
    </w:p>
    <w:p w:rsidR="00237F85" w:rsidRPr="00237F85" w:rsidRDefault="00237F85" w:rsidP="00237F85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37F85">
        <w:rPr>
          <w:rFonts w:ascii="Times New Roman" w:hAnsi="Times New Roman" w:cs="Times New Roman"/>
          <w:bCs/>
          <w:sz w:val="28"/>
          <w:szCs w:val="28"/>
        </w:rPr>
        <w:t xml:space="preserve">Налогоплательщикам </w:t>
      </w:r>
      <w:r w:rsidRPr="00237F85">
        <w:rPr>
          <w:rFonts w:ascii="Times New Roman" w:hAnsi="Times New Roman" w:cs="Times New Roman"/>
          <w:sz w:val="28"/>
          <w:szCs w:val="28"/>
        </w:rPr>
        <w:t>с учетом положений статьи 169 Налогового кодекса следует руководствоваться установленным форматом счета-фактуры (корректировочного счета-фактуры).</w:t>
      </w:r>
    </w:p>
    <w:p w:rsidR="00237F85" w:rsidRPr="00237F85" w:rsidRDefault="00237F85" w:rsidP="00237F8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F85">
        <w:rPr>
          <w:rFonts w:ascii="Times New Roman" w:hAnsi="Times New Roman" w:cs="Times New Roman"/>
          <w:bCs/>
          <w:sz w:val="28"/>
          <w:szCs w:val="28"/>
        </w:rPr>
        <w:t xml:space="preserve">Обращаем внимание, что счета-фактуры, составленные налогоплательщиками с форматами </w:t>
      </w:r>
      <w:r w:rsidRPr="00237F85">
        <w:rPr>
          <w:rFonts w:ascii="Times New Roman" w:hAnsi="Times New Roman" w:cs="Times New Roman"/>
          <w:sz w:val="28"/>
          <w:szCs w:val="28"/>
        </w:rPr>
        <w:t>без формирования наименований и значений вышеуказанных элементов в свободных информационных полях, не могут рассматриваться в качестве ненадлежащего исполнения ими положений статьи 169 Налогового кодекса и являются основанием для применения налоговых вычетов покупателем.</w:t>
      </w:r>
    </w:p>
    <w:p w:rsidR="007B6F56" w:rsidRPr="00237F85" w:rsidRDefault="00237F85" w:rsidP="00237F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37F85">
        <w:rPr>
          <w:rFonts w:ascii="Times New Roman" w:hAnsi="Times New Roman" w:cs="Times New Roman"/>
          <w:sz w:val="28"/>
          <w:szCs w:val="28"/>
        </w:rPr>
        <w:t>Дополнительно сообщаем, в случае формирования документа, совмещающего в себе и первичный учетный документ, и счет-фактуру (функция «СЧФДОП»), в строке 5а (в сложном элементе, предусмотренном таблицей 5.11 формата счета-фактуры), указывается «Документ об отгрузке товаров (выполнении работ), передаче имущественных прав (документа об оказании услуг)» с номером и датой, отраженными в строке 1 счета-фактуры (в элементах «НомерСчФ» и «ДатаСчФ», предусмотренными таблицей 5.5 формата счета-ф</w:t>
      </w:r>
      <w:bookmarkStart w:id="0" w:name="_GoBack"/>
      <w:bookmarkEnd w:id="0"/>
      <w:r w:rsidRPr="00237F85">
        <w:rPr>
          <w:rFonts w:ascii="Times New Roman" w:hAnsi="Times New Roman" w:cs="Times New Roman"/>
          <w:sz w:val="28"/>
          <w:szCs w:val="28"/>
        </w:rPr>
        <w:t>актуры)</w:t>
      </w:r>
      <w:r w:rsidR="00C51949">
        <w:rPr>
          <w:rFonts w:ascii="Times New Roman" w:hAnsi="Times New Roman" w:cs="Times New Roman"/>
          <w:sz w:val="28"/>
          <w:szCs w:val="28"/>
        </w:rPr>
        <w:t>.</w:t>
      </w:r>
    </w:p>
    <w:sectPr w:rsidR="007B6F56" w:rsidRPr="00237F85" w:rsidSect="007851BC">
      <w:headerReference w:type="default" r:id="rId16"/>
      <w:pgSz w:w="11906" w:h="16838"/>
      <w:pgMar w:top="28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3F84" w:rsidRDefault="00E23F84" w:rsidP="007851BC">
      <w:pPr>
        <w:spacing w:after="0" w:line="240" w:lineRule="auto"/>
      </w:pPr>
      <w:r>
        <w:separator/>
      </w:r>
    </w:p>
  </w:endnote>
  <w:endnote w:type="continuationSeparator" w:id="0">
    <w:p w:rsidR="00E23F84" w:rsidRDefault="00E23F84" w:rsidP="007851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3F84" w:rsidRDefault="00E23F84" w:rsidP="007851BC">
      <w:pPr>
        <w:spacing w:after="0" w:line="240" w:lineRule="auto"/>
      </w:pPr>
      <w:r>
        <w:separator/>
      </w:r>
    </w:p>
  </w:footnote>
  <w:footnote w:type="continuationSeparator" w:id="0">
    <w:p w:rsidR="00E23F84" w:rsidRDefault="00E23F84" w:rsidP="007851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75746248"/>
      <w:docPartObj>
        <w:docPartGallery w:val="Page Numbers (Top of Page)"/>
        <w:docPartUnique/>
      </w:docPartObj>
    </w:sdtPr>
    <w:sdtEndPr/>
    <w:sdtContent>
      <w:p w:rsidR="007851BC" w:rsidRDefault="007851BC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E7FC0">
          <w:rPr>
            <w:noProof/>
          </w:rPr>
          <w:t>2</w:t>
        </w:r>
        <w:r>
          <w:fldChar w:fldCharType="end"/>
        </w:r>
      </w:p>
    </w:sdtContent>
  </w:sdt>
  <w:p w:rsidR="007851BC" w:rsidRDefault="007851BC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F66DC5"/>
    <w:multiLevelType w:val="hybridMultilevel"/>
    <w:tmpl w:val="5944E2AC"/>
    <w:lvl w:ilvl="0" w:tplc="78AA716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49A527C"/>
    <w:multiLevelType w:val="hybridMultilevel"/>
    <w:tmpl w:val="3A2715A5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262F1547"/>
    <w:multiLevelType w:val="hybridMultilevel"/>
    <w:tmpl w:val="D1A2C5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EA0FB7"/>
    <w:multiLevelType w:val="hybridMultilevel"/>
    <w:tmpl w:val="5944E2AC"/>
    <w:lvl w:ilvl="0" w:tplc="78AA716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21C6346"/>
    <w:multiLevelType w:val="hybridMultilevel"/>
    <w:tmpl w:val="9F3E77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4FA6D4B"/>
    <w:multiLevelType w:val="hybridMultilevel"/>
    <w:tmpl w:val="3B96415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0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28E1"/>
    <w:rsid w:val="00002D83"/>
    <w:rsid w:val="00003D94"/>
    <w:rsid w:val="00006F7D"/>
    <w:rsid w:val="00020C4E"/>
    <w:rsid w:val="00060132"/>
    <w:rsid w:val="00060659"/>
    <w:rsid w:val="000D1F3C"/>
    <w:rsid w:val="000D7804"/>
    <w:rsid w:val="000E7ED2"/>
    <w:rsid w:val="000F4540"/>
    <w:rsid w:val="00177F10"/>
    <w:rsid w:val="001830DD"/>
    <w:rsid w:val="0018633E"/>
    <w:rsid w:val="001A53C5"/>
    <w:rsid w:val="001A7ECD"/>
    <w:rsid w:val="001B0FC5"/>
    <w:rsid w:val="002105B1"/>
    <w:rsid w:val="00220B02"/>
    <w:rsid w:val="00237F85"/>
    <w:rsid w:val="00241348"/>
    <w:rsid w:val="0028658D"/>
    <w:rsid w:val="00292CBE"/>
    <w:rsid w:val="002972FF"/>
    <w:rsid w:val="002A191C"/>
    <w:rsid w:val="002F705D"/>
    <w:rsid w:val="00321025"/>
    <w:rsid w:val="0038020D"/>
    <w:rsid w:val="003C730B"/>
    <w:rsid w:val="00405D28"/>
    <w:rsid w:val="00470A04"/>
    <w:rsid w:val="00477E6A"/>
    <w:rsid w:val="00480D3E"/>
    <w:rsid w:val="00483DA9"/>
    <w:rsid w:val="004A03F9"/>
    <w:rsid w:val="004D7E2C"/>
    <w:rsid w:val="00514FBF"/>
    <w:rsid w:val="00552A0E"/>
    <w:rsid w:val="005650AD"/>
    <w:rsid w:val="005941C7"/>
    <w:rsid w:val="00594A85"/>
    <w:rsid w:val="005A0A86"/>
    <w:rsid w:val="00602BD1"/>
    <w:rsid w:val="00625A74"/>
    <w:rsid w:val="006458C1"/>
    <w:rsid w:val="00657A6B"/>
    <w:rsid w:val="006B55CA"/>
    <w:rsid w:val="006D12FA"/>
    <w:rsid w:val="007603C2"/>
    <w:rsid w:val="007648FD"/>
    <w:rsid w:val="007851BC"/>
    <w:rsid w:val="0078598F"/>
    <w:rsid w:val="007B6F56"/>
    <w:rsid w:val="007C496D"/>
    <w:rsid w:val="007D74FE"/>
    <w:rsid w:val="007E7FC0"/>
    <w:rsid w:val="00805AD5"/>
    <w:rsid w:val="00855889"/>
    <w:rsid w:val="008903EA"/>
    <w:rsid w:val="008A109E"/>
    <w:rsid w:val="009D49C8"/>
    <w:rsid w:val="009D5849"/>
    <w:rsid w:val="009E4FA0"/>
    <w:rsid w:val="009E61C4"/>
    <w:rsid w:val="00A0459B"/>
    <w:rsid w:val="00A32036"/>
    <w:rsid w:val="00AE79E0"/>
    <w:rsid w:val="00B03BFE"/>
    <w:rsid w:val="00B14601"/>
    <w:rsid w:val="00B234A3"/>
    <w:rsid w:val="00B3092B"/>
    <w:rsid w:val="00B40999"/>
    <w:rsid w:val="00B611C8"/>
    <w:rsid w:val="00B9324A"/>
    <w:rsid w:val="00BC4BCF"/>
    <w:rsid w:val="00BE1B4D"/>
    <w:rsid w:val="00C21610"/>
    <w:rsid w:val="00C23F36"/>
    <w:rsid w:val="00C51949"/>
    <w:rsid w:val="00C52445"/>
    <w:rsid w:val="00C55228"/>
    <w:rsid w:val="00C75DF5"/>
    <w:rsid w:val="00CE2BF1"/>
    <w:rsid w:val="00CF6B5C"/>
    <w:rsid w:val="00D40214"/>
    <w:rsid w:val="00D71168"/>
    <w:rsid w:val="00DB683D"/>
    <w:rsid w:val="00DD125D"/>
    <w:rsid w:val="00DD28C5"/>
    <w:rsid w:val="00E23F84"/>
    <w:rsid w:val="00E93C8D"/>
    <w:rsid w:val="00EE0FFE"/>
    <w:rsid w:val="00EE155A"/>
    <w:rsid w:val="00EF3A19"/>
    <w:rsid w:val="00EF77DC"/>
    <w:rsid w:val="00F11FD1"/>
    <w:rsid w:val="00F128E1"/>
    <w:rsid w:val="00F824E8"/>
    <w:rsid w:val="00F8662F"/>
    <w:rsid w:val="00FB10D2"/>
    <w:rsid w:val="00FF2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1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161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75DF5"/>
    <w:pPr>
      <w:ind w:left="720"/>
      <w:contextualSpacing/>
    </w:pPr>
  </w:style>
  <w:style w:type="paragraph" w:customStyle="1" w:styleId="Default">
    <w:name w:val="Default"/>
    <w:rsid w:val="009E61C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Pa7">
    <w:name w:val="Pa7"/>
    <w:basedOn w:val="Default"/>
    <w:next w:val="Default"/>
    <w:uiPriority w:val="99"/>
    <w:rsid w:val="009E61C4"/>
    <w:pPr>
      <w:spacing w:line="241" w:lineRule="atLeast"/>
    </w:pPr>
    <w:rPr>
      <w:color w:val="auto"/>
    </w:rPr>
  </w:style>
  <w:style w:type="character" w:customStyle="1" w:styleId="A9">
    <w:name w:val="A9"/>
    <w:uiPriority w:val="99"/>
    <w:rsid w:val="009E61C4"/>
    <w:rPr>
      <w:color w:val="000000"/>
      <w:sz w:val="22"/>
      <w:szCs w:val="22"/>
    </w:rPr>
  </w:style>
  <w:style w:type="character" w:styleId="a6">
    <w:name w:val="Hyperlink"/>
    <w:basedOn w:val="a0"/>
    <w:uiPriority w:val="99"/>
    <w:unhideWhenUsed/>
    <w:rsid w:val="009D5849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7851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851BC"/>
  </w:style>
  <w:style w:type="paragraph" w:styleId="aa">
    <w:name w:val="footer"/>
    <w:basedOn w:val="a"/>
    <w:link w:val="ab"/>
    <w:uiPriority w:val="99"/>
    <w:unhideWhenUsed/>
    <w:rsid w:val="007851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7851B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1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161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75DF5"/>
    <w:pPr>
      <w:ind w:left="720"/>
      <w:contextualSpacing/>
    </w:pPr>
  </w:style>
  <w:style w:type="paragraph" w:customStyle="1" w:styleId="Default">
    <w:name w:val="Default"/>
    <w:rsid w:val="009E61C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Pa7">
    <w:name w:val="Pa7"/>
    <w:basedOn w:val="Default"/>
    <w:next w:val="Default"/>
    <w:uiPriority w:val="99"/>
    <w:rsid w:val="009E61C4"/>
    <w:pPr>
      <w:spacing w:line="241" w:lineRule="atLeast"/>
    </w:pPr>
    <w:rPr>
      <w:color w:val="auto"/>
    </w:rPr>
  </w:style>
  <w:style w:type="character" w:customStyle="1" w:styleId="A9">
    <w:name w:val="A9"/>
    <w:uiPriority w:val="99"/>
    <w:rsid w:val="009E61C4"/>
    <w:rPr>
      <w:color w:val="000000"/>
      <w:sz w:val="22"/>
      <w:szCs w:val="22"/>
    </w:rPr>
  </w:style>
  <w:style w:type="character" w:styleId="a6">
    <w:name w:val="Hyperlink"/>
    <w:basedOn w:val="a0"/>
    <w:uiPriority w:val="99"/>
    <w:unhideWhenUsed/>
    <w:rsid w:val="009D5849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7851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851BC"/>
  </w:style>
  <w:style w:type="paragraph" w:styleId="aa">
    <w:name w:val="footer"/>
    <w:basedOn w:val="a"/>
    <w:link w:val="ab"/>
    <w:uiPriority w:val="99"/>
    <w:unhideWhenUsed/>
    <w:rsid w:val="007851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7851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1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0BA1B86531F5C4A7E0EEE84F7D122A0F211E660E9942FE03A491D92A32C6F219CCD33C9CF44A069ABB2E0411CCEF1722CD524E7086E7b978J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0BA1B86531F5C4A7E0EEE84F7D122A0F211E660E9942FE03A491D92A32C6F219CCD33C9CF44A079ABB2E0411CCEF1722CD524E7086E7b978J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0BA1B86531F5C4A7E0EEE84F7D122A0F211E6C09984FFE03A491D92A32C6F219CCD33C9CF34F0F90EF74141585B8123EC54B507598E799C7bC73J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613AAA119277654E880A93D4B407E34E7614BED1CD4AA9BD2F94441135E42141EFC10DA5219642072C6E72E58F46EDAE559D6BDD05F18894r2D9O" TargetMode="External"/><Relationship Id="rId10" Type="http://schemas.openxmlformats.org/officeDocument/2006/relationships/hyperlink" Target="consultantplus://offline/ref=BCC3A77268651035DBC7C8CA1C8DD2B606FF732C45E311BC25A7C2DA5D252D91A399F9DAF1952C40F4AEC7C4C2RET0M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70846C98A434BB483FD80E06162558B2E60A82FD007199A7BA2B04240ED663E58C6A9A194584DD390D0F1B1C81C882D35EB3485EDCF0K1A0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93986B-740C-4181-B230-8C3DFE4FEB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2</Pages>
  <Words>833</Words>
  <Characters>4754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Биленко Мария Вадимовна</dc:creator>
  <cp:lastModifiedBy>Шляхтичева Виктория Геннадьевна</cp:lastModifiedBy>
  <cp:revision>9</cp:revision>
  <cp:lastPrinted>2020-07-20T15:04:00Z</cp:lastPrinted>
  <dcterms:created xsi:type="dcterms:W3CDTF">2021-04-16T07:33:00Z</dcterms:created>
  <dcterms:modified xsi:type="dcterms:W3CDTF">2021-08-17T14:02:00Z</dcterms:modified>
</cp:coreProperties>
</file>